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B3" w:rsidRDefault="00B12BB3" w:rsidP="006B6651">
      <w:pPr>
        <w:spacing w:line="276" w:lineRule="auto"/>
      </w:pPr>
    </w:p>
    <w:p w:rsidR="00A96F95" w:rsidRDefault="00A96F95" w:rsidP="006B6651">
      <w:pPr>
        <w:spacing w:line="276" w:lineRule="auto"/>
      </w:pPr>
    </w:p>
    <w:tbl>
      <w:tblPr>
        <w:tblpPr w:leftFromText="180" w:rightFromText="180" w:vertAnchor="text" w:tblpXSpec="center" w:tblpY="1"/>
        <w:tblOverlap w:val="never"/>
        <w:tblW w:w="9854" w:type="dxa"/>
        <w:tblLook w:val="00A0" w:firstRow="1" w:lastRow="0" w:firstColumn="1" w:lastColumn="0" w:noHBand="0" w:noVBand="0"/>
      </w:tblPr>
      <w:tblGrid>
        <w:gridCol w:w="3528"/>
        <w:gridCol w:w="2700"/>
        <w:gridCol w:w="3626"/>
      </w:tblGrid>
      <w:tr w:rsidR="00A96F95" w:rsidRPr="002833A5" w:rsidTr="00F3525A">
        <w:trPr>
          <w:trHeight w:val="2521"/>
        </w:trPr>
        <w:tc>
          <w:tcPr>
            <w:tcW w:w="3528" w:type="dxa"/>
          </w:tcPr>
          <w:p w:rsidR="00A96F95" w:rsidRPr="002833A5" w:rsidRDefault="00A96F95" w:rsidP="006B6651">
            <w:pPr>
              <w:spacing w:line="276" w:lineRule="auto"/>
              <w:jc w:val="lowKashida"/>
              <w:rPr>
                <w:color w:val="000000"/>
              </w:rPr>
            </w:pPr>
          </w:p>
          <w:p w:rsidR="00A96F95" w:rsidRPr="002833A5" w:rsidRDefault="00A74B27" w:rsidP="006B6651">
            <w:pPr>
              <w:spacing w:line="276" w:lineRule="auto"/>
              <w:jc w:val="center"/>
              <w:rPr>
                <w:color w:val="000000"/>
              </w:rPr>
            </w:pPr>
            <w:r>
              <w:rPr>
                <w:noProof/>
              </w:rPr>
              <w:drawing>
                <wp:inline distT="0" distB="0" distL="0" distR="0">
                  <wp:extent cx="1605280" cy="943610"/>
                  <wp:effectExtent l="19050" t="0" r="0" b="0"/>
                  <wp:docPr id="1" name="Picture 1"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rich logo"/>
                          <pic:cNvPicPr>
                            <a:picLocks noChangeAspect="1" noChangeArrowheads="1"/>
                          </pic:cNvPicPr>
                        </pic:nvPicPr>
                        <pic:blipFill>
                          <a:blip r:embed="rId9" cstate="print"/>
                          <a:srcRect/>
                          <a:stretch>
                            <a:fillRect/>
                          </a:stretch>
                        </pic:blipFill>
                        <pic:spPr bwMode="auto">
                          <a:xfrm>
                            <a:off x="0" y="0"/>
                            <a:ext cx="1605280" cy="943610"/>
                          </a:xfrm>
                          <a:prstGeom prst="rect">
                            <a:avLst/>
                          </a:prstGeom>
                          <a:noFill/>
                          <a:ln w="9525">
                            <a:noFill/>
                            <a:miter lim="800000"/>
                            <a:headEnd/>
                            <a:tailEnd/>
                          </a:ln>
                        </pic:spPr>
                      </pic:pic>
                    </a:graphicData>
                  </a:graphic>
                </wp:inline>
              </w:drawing>
            </w:r>
          </w:p>
          <w:p w:rsidR="00A96F95" w:rsidRPr="002833A5" w:rsidRDefault="00A96F95" w:rsidP="006B6651">
            <w:pPr>
              <w:spacing w:line="276" w:lineRule="auto"/>
              <w:ind w:left="72"/>
              <w:jc w:val="center"/>
              <w:rPr>
                <w:color w:val="000000"/>
              </w:rPr>
            </w:pPr>
            <w:r w:rsidRPr="002833A5">
              <w:rPr>
                <w:color w:val="000000"/>
              </w:rPr>
              <w:t>Jerusalem Office</w:t>
            </w:r>
          </w:p>
          <w:p w:rsidR="00A96F95" w:rsidRPr="002833A5" w:rsidRDefault="00A96F95" w:rsidP="006B6651">
            <w:pPr>
              <w:spacing w:line="276" w:lineRule="auto"/>
              <w:ind w:left="72"/>
              <w:jc w:val="center"/>
              <w:rPr>
                <w:color w:val="000000"/>
              </w:rPr>
            </w:pPr>
            <w:r w:rsidRPr="002833A5">
              <w:rPr>
                <w:color w:val="000000"/>
              </w:rPr>
              <w:t>Tel.: +972-2-532 83 98</w:t>
            </w:r>
          </w:p>
          <w:p w:rsidR="00A96F95" w:rsidRPr="002833A5" w:rsidRDefault="00A96F95" w:rsidP="006B6651">
            <w:pPr>
              <w:spacing w:line="276" w:lineRule="auto"/>
              <w:ind w:left="72"/>
              <w:jc w:val="center"/>
              <w:rPr>
                <w:color w:val="000000"/>
              </w:rPr>
            </w:pPr>
            <w:r w:rsidRPr="002833A5">
              <w:rPr>
                <w:color w:val="000000"/>
              </w:rPr>
              <w:t>Fax: +972-2-581 96 65</w:t>
            </w:r>
          </w:p>
          <w:p w:rsidR="0060290A" w:rsidRDefault="00A96F95" w:rsidP="006B6651">
            <w:pPr>
              <w:spacing w:line="276" w:lineRule="auto"/>
              <w:ind w:left="72"/>
              <w:jc w:val="center"/>
              <w:rPr>
                <w:color w:val="000000"/>
                <w:rtl/>
              </w:rPr>
            </w:pPr>
            <w:r w:rsidRPr="002833A5">
              <w:rPr>
                <w:color w:val="000000"/>
              </w:rPr>
              <w:t xml:space="preserve">        Email: info@fespal.org</w:t>
            </w:r>
            <w:r w:rsidRPr="002833A5">
              <w:rPr>
                <w:color w:val="000000"/>
                <w:rtl/>
              </w:rPr>
              <w:t xml:space="preserve"> </w:t>
            </w:r>
          </w:p>
          <w:p w:rsidR="00A96F95" w:rsidRPr="002833A5" w:rsidRDefault="00A96F95" w:rsidP="006B6651">
            <w:pPr>
              <w:spacing w:line="276" w:lineRule="auto"/>
              <w:ind w:left="72"/>
              <w:jc w:val="center"/>
              <w:rPr>
                <w:color w:val="000000"/>
              </w:rPr>
            </w:pPr>
            <w:r w:rsidRPr="002833A5">
              <w:rPr>
                <w:color w:val="000000"/>
                <w:rtl/>
              </w:rPr>
              <w:t xml:space="preserve">     </w:t>
            </w:r>
            <w:r w:rsidRPr="002833A5">
              <w:rPr>
                <w:color w:val="000000"/>
              </w:rPr>
              <w:t xml:space="preserve">Web: </w:t>
            </w:r>
            <w:hyperlink r:id="rId10" w:history="1">
              <w:r w:rsidRPr="002833A5">
                <w:rPr>
                  <w:rStyle w:val="Hyperlink"/>
                  <w:color w:val="000000"/>
                </w:rPr>
                <w:t>www.fespal.org</w:t>
              </w:r>
            </w:hyperlink>
          </w:p>
        </w:tc>
        <w:tc>
          <w:tcPr>
            <w:tcW w:w="2700" w:type="dxa"/>
          </w:tcPr>
          <w:p w:rsidR="00A96F95" w:rsidRPr="002833A5" w:rsidRDefault="00A96F95" w:rsidP="006B6651">
            <w:pPr>
              <w:spacing w:line="276" w:lineRule="auto"/>
              <w:jc w:val="lowKashida"/>
              <w:rPr>
                <w:color w:val="000000"/>
              </w:rPr>
            </w:pPr>
          </w:p>
          <w:p w:rsidR="00A96F95" w:rsidRPr="002833A5" w:rsidRDefault="00A96F95" w:rsidP="006B6651">
            <w:pPr>
              <w:spacing w:line="276" w:lineRule="auto"/>
              <w:jc w:val="lowKashida"/>
              <w:rPr>
                <w:color w:val="000000"/>
              </w:rPr>
            </w:pPr>
            <w:r w:rsidRPr="002833A5">
              <w:rPr>
                <w:color w:val="000000"/>
              </w:rPr>
              <w:t xml:space="preserve">                      </w:t>
            </w:r>
          </w:p>
          <w:p w:rsidR="00A96F95" w:rsidRPr="002833A5" w:rsidRDefault="00A96F95" w:rsidP="006B6651">
            <w:pPr>
              <w:bidi/>
              <w:spacing w:line="276" w:lineRule="auto"/>
              <w:jc w:val="lowKashida"/>
              <w:rPr>
                <w:color w:val="000000"/>
                <w:lang w:bidi="ar-JO"/>
              </w:rPr>
            </w:pPr>
          </w:p>
        </w:tc>
        <w:tc>
          <w:tcPr>
            <w:tcW w:w="3626" w:type="dxa"/>
          </w:tcPr>
          <w:p w:rsidR="00A96F95" w:rsidRPr="002833A5" w:rsidRDefault="00A96F95" w:rsidP="006B6651">
            <w:pPr>
              <w:spacing w:line="276" w:lineRule="auto"/>
              <w:jc w:val="lowKashida"/>
              <w:rPr>
                <w:color w:val="000000"/>
              </w:rPr>
            </w:pPr>
          </w:p>
          <w:p w:rsidR="00A96F95" w:rsidRPr="002833A5" w:rsidRDefault="00A74B27" w:rsidP="006B6651">
            <w:pPr>
              <w:spacing w:line="276" w:lineRule="auto"/>
              <w:jc w:val="lowKashida"/>
              <w:rPr>
                <w:color w:val="000000"/>
              </w:rPr>
            </w:pPr>
            <w:r>
              <w:rPr>
                <w:noProof/>
              </w:rPr>
              <w:drawing>
                <wp:inline distT="0" distB="0" distL="0" distR="0">
                  <wp:extent cx="1711960" cy="934085"/>
                  <wp:effectExtent l="19050" t="0" r="2540" b="0"/>
                  <wp:docPr id="2" name="Picture 2"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CClogo"/>
                          <pic:cNvPicPr>
                            <a:picLocks noChangeAspect="1" noChangeArrowheads="1"/>
                          </pic:cNvPicPr>
                        </pic:nvPicPr>
                        <pic:blipFill>
                          <a:blip r:embed="rId11" cstate="print"/>
                          <a:srcRect/>
                          <a:stretch>
                            <a:fillRect/>
                          </a:stretch>
                        </pic:blipFill>
                        <pic:spPr bwMode="auto">
                          <a:xfrm>
                            <a:off x="0" y="0"/>
                            <a:ext cx="1711960" cy="934085"/>
                          </a:xfrm>
                          <a:prstGeom prst="rect">
                            <a:avLst/>
                          </a:prstGeom>
                          <a:noFill/>
                          <a:ln w="9525">
                            <a:noFill/>
                            <a:miter lim="800000"/>
                            <a:headEnd/>
                            <a:tailEnd/>
                          </a:ln>
                        </pic:spPr>
                      </pic:pic>
                    </a:graphicData>
                  </a:graphic>
                </wp:inline>
              </w:drawing>
            </w:r>
          </w:p>
          <w:p w:rsidR="00A96F95" w:rsidRPr="002833A5" w:rsidRDefault="00A96F95" w:rsidP="006B6651">
            <w:pPr>
              <w:spacing w:line="276" w:lineRule="auto"/>
              <w:jc w:val="lowKashida"/>
              <w:rPr>
                <w:color w:val="000000"/>
              </w:rPr>
            </w:pPr>
            <w:proofErr w:type="spellStart"/>
            <w:r w:rsidRPr="002833A5">
              <w:rPr>
                <w:color w:val="000000"/>
              </w:rPr>
              <w:t>POBox</w:t>
            </w:r>
            <w:proofErr w:type="spellEnd"/>
            <w:r w:rsidRPr="002833A5">
              <w:rPr>
                <w:color w:val="000000"/>
              </w:rPr>
              <w:t>:  25047  Jerusalem</w:t>
            </w:r>
          </w:p>
          <w:p w:rsidR="00A96F95" w:rsidRPr="002833A5" w:rsidRDefault="00A96F95" w:rsidP="006B6651">
            <w:pPr>
              <w:spacing w:line="276" w:lineRule="auto"/>
              <w:jc w:val="lowKashida"/>
              <w:rPr>
                <w:color w:val="000000"/>
              </w:rPr>
            </w:pPr>
            <w:r w:rsidRPr="002833A5">
              <w:rPr>
                <w:color w:val="000000"/>
              </w:rPr>
              <w:t>Tel: 02-</w:t>
            </w:r>
            <w:r w:rsidRPr="002833A5">
              <w:rPr>
                <w:color w:val="000000"/>
                <w:rtl/>
              </w:rPr>
              <w:t>2976555</w:t>
            </w:r>
            <w:r w:rsidRPr="002833A5">
              <w:rPr>
                <w:color w:val="000000"/>
              </w:rPr>
              <w:t xml:space="preserve"> </w:t>
            </w:r>
          </w:p>
          <w:p w:rsidR="00A96F95" w:rsidRPr="002833A5" w:rsidRDefault="00A96F95" w:rsidP="006B6651">
            <w:pPr>
              <w:spacing w:line="276" w:lineRule="auto"/>
              <w:jc w:val="lowKashida"/>
              <w:rPr>
                <w:color w:val="000000"/>
                <w:lang w:bidi="ar-JO"/>
              </w:rPr>
            </w:pPr>
            <w:r w:rsidRPr="002833A5">
              <w:rPr>
                <w:color w:val="000000"/>
              </w:rPr>
              <w:t xml:space="preserve"> Fax: 02-</w:t>
            </w:r>
            <w:r w:rsidRPr="002833A5">
              <w:rPr>
                <w:color w:val="000000"/>
                <w:rtl/>
              </w:rPr>
              <w:t>2976557</w:t>
            </w:r>
          </w:p>
          <w:p w:rsidR="00A96F95" w:rsidRPr="002833A5" w:rsidRDefault="00A96F95" w:rsidP="006B6651">
            <w:pPr>
              <w:spacing w:line="276" w:lineRule="auto"/>
              <w:jc w:val="lowKashida"/>
              <w:rPr>
                <w:color w:val="000000"/>
              </w:rPr>
            </w:pPr>
            <w:r w:rsidRPr="002833A5">
              <w:rPr>
                <w:color w:val="000000"/>
              </w:rPr>
              <w:t xml:space="preserve"> Email:    </w:t>
            </w:r>
            <w:hyperlink r:id="rId12" w:history="1">
              <w:r w:rsidRPr="002833A5">
                <w:rPr>
                  <w:rStyle w:val="Hyperlink"/>
                  <w:color w:val="000000"/>
                </w:rPr>
                <w:t>poll@jmcc.org</w:t>
              </w:r>
            </w:hyperlink>
          </w:p>
          <w:p w:rsidR="00A96F95" w:rsidRPr="002833A5" w:rsidRDefault="00A96F95" w:rsidP="006B6651">
            <w:pPr>
              <w:spacing w:line="276" w:lineRule="auto"/>
              <w:jc w:val="lowKashida"/>
              <w:rPr>
                <w:color w:val="000000"/>
              </w:rPr>
            </w:pPr>
            <w:r w:rsidRPr="002833A5">
              <w:rPr>
                <w:color w:val="000000"/>
              </w:rPr>
              <w:t xml:space="preserve">Website: </w:t>
            </w:r>
            <w:hyperlink r:id="rId13" w:history="1">
              <w:r w:rsidRPr="002833A5">
                <w:rPr>
                  <w:rStyle w:val="Hyperlink"/>
                  <w:color w:val="000000"/>
                </w:rPr>
                <w:t>www.jmcc.org</w:t>
              </w:r>
            </w:hyperlink>
          </w:p>
        </w:tc>
      </w:tr>
    </w:tbl>
    <w:p w:rsidR="00A96F95" w:rsidRPr="009D29F0" w:rsidRDefault="00A96F95" w:rsidP="006B6651">
      <w:pPr>
        <w:pStyle w:val="Heading1"/>
        <w:spacing w:line="276" w:lineRule="auto"/>
        <w:jc w:val="lowKashida"/>
        <w:rPr>
          <w:rFonts w:ascii="Times New Roman" w:hAnsi="Times New Roman"/>
          <w:color w:val="000000"/>
        </w:rPr>
      </w:pPr>
    </w:p>
    <w:p w:rsidR="00A96F95" w:rsidRPr="009D29F0" w:rsidRDefault="00A96F95" w:rsidP="006B6651">
      <w:pPr>
        <w:pStyle w:val="Heading1"/>
        <w:spacing w:line="276" w:lineRule="auto"/>
        <w:jc w:val="lowKashida"/>
        <w:rPr>
          <w:rFonts w:ascii="Times New Roman" w:hAnsi="Times New Roman"/>
          <w:color w:val="000000"/>
        </w:rPr>
      </w:pPr>
    </w:p>
    <w:tbl>
      <w:tblPr>
        <w:bidiVisual/>
        <w:tblW w:w="0" w:type="auto"/>
        <w:tblLook w:val="0000" w:firstRow="0" w:lastRow="0" w:firstColumn="0" w:lastColumn="0" w:noHBand="0" w:noVBand="0"/>
      </w:tblPr>
      <w:tblGrid>
        <w:gridCol w:w="9615"/>
      </w:tblGrid>
      <w:tr w:rsidR="00A96F95" w:rsidRPr="009D29F0" w:rsidTr="00F3525A">
        <w:trPr>
          <w:cantSplit/>
        </w:trPr>
        <w:tc>
          <w:tcPr>
            <w:tcW w:w="9615" w:type="dxa"/>
            <w:tcBorders>
              <w:bottom w:val="double" w:sz="4" w:space="0" w:color="auto"/>
            </w:tcBorders>
          </w:tcPr>
          <w:p w:rsidR="00A96F95" w:rsidRPr="009D29F0" w:rsidRDefault="00A96F95" w:rsidP="006B6651">
            <w:pPr>
              <w:spacing w:line="276" w:lineRule="auto"/>
              <w:rPr>
                <w:color w:val="000000"/>
                <w:sz w:val="24"/>
                <w:szCs w:val="24"/>
                <w:lang w:bidi="ar-JO"/>
              </w:rPr>
            </w:pPr>
          </w:p>
          <w:p w:rsidR="00A96F95" w:rsidRPr="009D29F0" w:rsidRDefault="00A96F95" w:rsidP="006B6651">
            <w:pPr>
              <w:spacing w:line="276" w:lineRule="auto"/>
              <w:jc w:val="center"/>
              <w:rPr>
                <w:b/>
                <w:bCs/>
                <w:sz w:val="24"/>
                <w:szCs w:val="24"/>
              </w:rPr>
            </w:pPr>
            <w:r w:rsidRPr="009D29F0">
              <w:rPr>
                <w:b/>
                <w:bCs/>
                <w:sz w:val="24"/>
                <w:szCs w:val="24"/>
              </w:rPr>
              <w:t xml:space="preserve">Poll No. </w:t>
            </w:r>
            <w:r w:rsidR="00023B6E">
              <w:rPr>
                <w:b/>
                <w:bCs/>
                <w:sz w:val="24"/>
                <w:szCs w:val="24"/>
              </w:rPr>
              <w:t>88</w:t>
            </w:r>
          </w:p>
          <w:p w:rsidR="00A96F95" w:rsidRPr="0029466B" w:rsidRDefault="00023B6E" w:rsidP="006B6651">
            <w:pPr>
              <w:spacing w:line="276" w:lineRule="auto"/>
              <w:jc w:val="center"/>
              <w:rPr>
                <w:b/>
                <w:bCs/>
                <w:sz w:val="24"/>
                <w:szCs w:val="24"/>
              </w:rPr>
            </w:pPr>
            <w:r>
              <w:rPr>
                <w:b/>
                <w:bCs/>
                <w:sz w:val="24"/>
                <w:szCs w:val="24"/>
              </w:rPr>
              <w:t>September</w:t>
            </w:r>
            <w:r w:rsidR="00A96F95" w:rsidRPr="009D29F0">
              <w:rPr>
                <w:b/>
                <w:bCs/>
                <w:sz w:val="24"/>
                <w:szCs w:val="24"/>
              </w:rPr>
              <w:t xml:space="preserve"> 2016</w:t>
            </w:r>
          </w:p>
        </w:tc>
      </w:tr>
    </w:tbl>
    <w:p w:rsidR="00A96F95" w:rsidRDefault="00A96F95" w:rsidP="006B6651">
      <w:pPr>
        <w:spacing w:line="276" w:lineRule="auto"/>
        <w:ind w:right="219"/>
        <w:jc w:val="center"/>
        <w:rPr>
          <w:color w:val="000000"/>
          <w:sz w:val="24"/>
          <w:szCs w:val="24"/>
        </w:rPr>
      </w:pPr>
    </w:p>
    <w:p w:rsidR="00A96F95" w:rsidRPr="00355CE3" w:rsidRDefault="00A96F95" w:rsidP="006B6651">
      <w:pPr>
        <w:spacing w:line="276" w:lineRule="auto"/>
        <w:jc w:val="center"/>
        <w:rPr>
          <w:b/>
          <w:bCs/>
          <w:color w:val="000000"/>
          <w:sz w:val="26"/>
          <w:szCs w:val="26"/>
        </w:rPr>
      </w:pPr>
      <w:r w:rsidRPr="00355CE3">
        <w:rPr>
          <w:b/>
          <w:bCs/>
          <w:color w:val="000000"/>
          <w:sz w:val="26"/>
          <w:szCs w:val="26"/>
        </w:rPr>
        <w:t xml:space="preserve">Poll among Youths </w:t>
      </w:r>
    </w:p>
    <w:p w:rsidR="00A129B5" w:rsidRPr="00FB3B4E" w:rsidRDefault="00A129B5" w:rsidP="00A129B5">
      <w:pPr>
        <w:ind w:right="219"/>
        <w:jc w:val="center"/>
        <w:rPr>
          <w:b/>
          <w:bCs/>
          <w:color w:val="000000"/>
          <w:sz w:val="24"/>
          <w:szCs w:val="24"/>
        </w:rPr>
      </w:pPr>
      <w:r w:rsidRPr="00FB3B4E">
        <w:rPr>
          <w:b/>
          <w:bCs/>
          <w:color w:val="000000"/>
          <w:sz w:val="24"/>
          <w:szCs w:val="24"/>
        </w:rPr>
        <w:t xml:space="preserve">Hamas </w:t>
      </w:r>
      <w:r>
        <w:rPr>
          <w:b/>
          <w:bCs/>
          <w:color w:val="000000"/>
          <w:sz w:val="24"/>
          <w:szCs w:val="24"/>
        </w:rPr>
        <w:t>responsible</w:t>
      </w:r>
      <w:r w:rsidRPr="00FB3B4E">
        <w:rPr>
          <w:b/>
          <w:bCs/>
          <w:color w:val="000000"/>
          <w:sz w:val="24"/>
          <w:szCs w:val="24"/>
        </w:rPr>
        <w:t xml:space="preserve"> for </w:t>
      </w:r>
      <w:r>
        <w:rPr>
          <w:b/>
          <w:bCs/>
          <w:color w:val="000000"/>
          <w:sz w:val="24"/>
          <w:szCs w:val="24"/>
        </w:rPr>
        <w:t xml:space="preserve">failed </w:t>
      </w:r>
      <w:r w:rsidRPr="00FB3B4E">
        <w:rPr>
          <w:b/>
          <w:bCs/>
          <w:color w:val="000000"/>
          <w:sz w:val="24"/>
          <w:szCs w:val="24"/>
        </w:rPr>
        <w:t xml:space="preserve">elections </w:t>
      </w:r>
    </w:p>
    <w:p w:rsidR="00A129B5" w:rsidRPr="00FB3B4E" w:rsidRDefault="00A129B5" w:rsidP="00A129B5">
      <w:pPr>
        <w:ind w:right="219"/>
        <w:jc w:val="center"/>
        <w:rPr>
          <w:b/>
          <w:bCs/>
          <w:color w:val="000000"/>
          <w:sz w:val="24"/>
          <w:szCs w:val="24"/>
        </w:rPr>
      </w:pPr>
      <w:r w:rsidRPr="00FB3B4E">
        <w:rPr>
          <w:b/>
          <w:bCs/>
          <w:color w:val="000000"/>
          <w:sz w:val="24"/>
          <w:szCs w:val="24"/>
        </w:rPr>
        <w:t>Fatah enjoys greater trust</w:t>
      </w:r>
    </w:p>
    <w:p w:rsidR="00A129B5" w:rsidRPr="00FB3B4E" w:rsidRDefault="00A129B5" w:rsidP="00A129B5">
      <w:pPr>
        <w:ind w:right="219"/>
        <w:jc w:val="center"/>
        <w:rPr>
          <w:b/>
          <w:bCs/>
          <w:color w:val="000000"/>
          <w:sz w:val="24"/>
          <w:szCs w:val="24"/>
        </w:rPr>
      </w:pPr>
      <w:r w:rsidRPr="00FB3B4E">
        <w:rPr>
          <w:b/>
          <w:bCs/>
          <w:color w:val="000000"/>
          <w:sz w:val="24"/>
          <w:szCs w:val="24"/>
        </w:rPr>
        <w:t xml:space="preserve">Unemployment </w:t>
      </w:r>
      <w:r>
        <w:rPr>
          <w:b/>
          <w:bCs/>
          <w:color w:val="000000"/>
          <w:sz w:val="24"/>
          <w:szCs w:val="24"/>
        </w:rPr>
        <w:t xml:space="preserve">is </w:t>
      </w:r>
      <w:r w:rsidRPr="00FB3B4E">
        <w:rPr>
          <w:b/>
          <w:bCs/>
          <w:color w:val="000000"/>
          <w:sz w:val="24"/>
          <w:szCs w:val="24"/>
        </w:rPr>
        <w:t>number one enemy; what about the P</w:t>
      </w:r>
      <w:r>
        <w:rPr>
          <w:b/>
          <w:bCs/>
          <w:color w:val="000000"/>
          <w:sz w:val="24"/>
          <w:szCs w:val="24"/>
        </w:rPr>
        <w:t>N</w:t>
      </w:r>
      <w:r w:rsidRPr="00FB3B4E">
        <w:rPr>
          <w:b/>
          <w:bCs/>
          <w:color w:val="000000"/>
          <w:sz w:val="24"/>
          <w:szCs w:val="24"/>
        </w:rPr>
        <w:t xml:space="preserve">A? </w:t>
      </w:r>
    </w:p>
    <w:p w:rsidR="00A129B5" w:rsidRPr="00FB3B4E" w:rsidRDefault="00A129B5" w:rsidP="00A129B5">
      <w:pPr>
        <w:ind w:right="219"/>
        <w:jc w:val="center"/>
        <w:rPr>
          <w:b/>
          <w:bCs/>
          <w:color w:val="000000"/>
          <w:sz w:val="24"/>
          <w:szCs w:val="24"/>
        </w:rPr>
      </w:pPr>
      <w:r w:rsidRPr="00FB3B4E">
        <w:rPr>
          <w:b/>
          <w:bCs/>
          <w:color w:val="000000"/>
          <w:sz w:val="24"/>
          <w:szCs w:val="24"/>
        </w:rPr>
        <w:t xml:space="preserve">How </w:t>
      </w:r>
      <w:r>
        <w:rPr>
          <w:b/>
          <w:bCs/>
          <w:color w:val="000000"/>
          <w:sz w:val="24"/>
          <w:szCs w:val="24"/>
        </w:rPr>
        <w:t xml:space="preserve">do Palestinians define </w:t>
      </w:r>
      <w:r w:rsidRPr="00FB3B4E">
        <w:rPr>
          <w:b/>
          <w:bCs/>
          <w:color w:val="000000"/>
          <w:sz w:val="24"/>
          <w:szCs w:val="24"/>
        </w:rPr>
        <w:t xml:space="preserve">themselves and what are their news sources? </w:t>
      </w:r>
    </w:p>
    <w:p w:rsidR="00A129B5" w:rsidRDefault="00A129B5" w:rsidP="00A129B5">
      <w:pPr>
        <w:jc w:val="lowKashida"/>
        <w:rPr>
          <w:color w:val="000000"/>
          <w:sz w:val="24"/>
          <w:szCs w:val="24"/>
        </w:rPr>
      </w:pPr>
    </w:p>
    <w:p w:rsidR="00A129B5" w:rsidRDefault="00A129B5" w:rsidP="00A129B5">
      <w:pPr>
        <w:jc w:val="both"/>
        <w:rPr>
          <w:color w:val="000000"/>
          <w:sz w:val="24"/>
          <w:szCs w:val="24"/>
        </w:rPr>
      </w:pPr>
      <w:r>
        <w:rPr>
          <w:color w:val="000000"/>
          <w:sz w:val="24"/>
          <w:szCs w:val="24"/>
        </w:rPr>
        <w:t xml:space="preserve">The Jerusalem Media and Communication Centre (JMCC) </w:t>
      </w:r>
      <w:r>
        <w:rPr>
          <w:sz w:val="24"/>
          <w:szCs w:val="24"/>
        </w:rPr>
        <w:t>in cooperation with Friedrich-Ebert-</w:t>
      </w:r>
      <w:proofErr w:type="spellStart"/>
      <w:r>
        <w:rPr>
          <w:sz w:val="24"/>
          <w:szCs w:val="24"/>
        </w:rPr>
        <w:t>Stiftung</w:t>
      </w:r>
      <w:proofErr w:type="spellEnd"/>
      <w:r>
        <w:rPr>
          <w:sz w:val="24"/>
          <w:szCs w:val="24"/>
        </w:rPr>
        <w:t xml:space="preserve"> </w:t>
      </w:r>
      <w:r>
        <w:rPr>
          <w:color w:val="000000"/>
          <w:sz w:val="24"/>
          <w:szCs w:val="24"/>
        </w:rPr>
        <w:t xml:space="preserve">conducted a poll among Palestinian youth with a sample including 1000 people ranging between 15-29 years of age in the West Bank and Gaza Strip, between September 28 and October 1, 2016. The results of the poll were interesting in that the youth expressed their desire for the PNA to be maintained in spite of the negative views of its performance. They also held Hamas responsible for the failure to hold local council elections and held both Fatah and Hamas responsible for the political division. Furthermore, they detailed how they would select their candidates if elections were held and the factions they trust most. </w:t>
      </w:r>
    </w:p>
    <w:p w:rsidR="00A129B5" w:rsidRDefault="00A129B5" w:rsidP="00A129B5">
      <w:pPr>
        <w:jc w:val="both"/>
        <w:rPr>
          <w:color w:val="000000"/>
          <w:sz w:val="24"/>
          <w:szCs w:val="24"/>
        </w:rPr>
      </w:pPr>
    </w:p>
    <w:p w:rsidR="00A129B5" w:rsidRPr="001B4049" w:rsidRDefault="00A129B5" w:rsidP="00A129B5">
      <w:pPr>
        <w:jc w:val="both"/>
        <w:rPr>
          <w:b/>
          <w:bCs/>
          <w:color w:val="000000"/>
          <w:sz w:val="24"/>
          <w:szCs w:val="24"/>
        </w:rPr>
      </w:pPr>
      <w:r w:rsidRPr="001B4049">
        <w:rPr>
          <w:b/>
          <w:bCs/>
          <w:color w:val="000000"/>
          <w:sz w:val="24"/>
          <w:szCs w:val="24"/>
        </w:rPr>
        <w:t xml:space="preserve">Local council elections: Hamas is responsible </w:t>
      </w:r>
    </w:p>
    <w:p w:rsidR="00A129B5" w:rsidRDefault="00A129B5" w:rsidP="00A129B5">
      <w:pPr>
        <w:jc w:val="both"/>
        <w:rPr>
          <w:color w:val="000000"/>
          <w:sz w:val="24"/>
          <w:szCs w:val="24"/>
        </w:rPr>
      </w:pPr>
    </w:p>
    <w:p w:rsidR="00A129B5" w:rsidRDefault="00A129B5" w:rsidP="00A129B5">
      <w:pPr>
        <w:jc w:val="both"/>
        <w:rPr>
          <w:color w:val="000000"/>
          <w:sz w:val="24"/>
          <w:szCs w:val="24"/>
        </w:rPr>
      </w:pPr>
      <w:r>
        <w:rPr>
          <w:color w:val="000000"/>
          <w:sz w:val="24"/>
          <w:szCs w:val="24"/>
        </w:rPr>
        <w:t>The poll showed that the largest percentage of respondents, 24.1%, held Hamas responsible for the postponement of local council elections while 18.8% held Fatah responsible and 10.3% held the PNA responsible; In response to a question about the criteria on which respondents would select candidates in local council elections, the largest percentage, 34.7% responded  they would select on the basis of qualifications and professionalism, 33.3% said on the basis of credibility and reputation, while 16% claimed on the basis of political affiliation and 10.2% on the basis of family ties.</w:t>
      </w:r>
    </w:p>
    <w:p w:rsidR="00A129B5" w:rsidRDefault="00A129B5" w:rsidP="00A129B5">
      <w:pPr>
        <w:jc w:val="both"/>
        <w:rPr>
          <w:color w:val="000000"/>
          <w:sz w:val="24"/>
          <w:szCs w:val="24"/>
        </w:rPr>
      </w:pPr>
    </w:p>
    <w:p w:rsidR="00A129B5" w:rsidRDefault="00A129B5" w:rsidP="00A129B5">
      <w:pPr>
        <w:jc w:val="both"/>
        <w:rPr>
          <w:color w:val="000000"/>
          <w:sz w:val="24"/>
          <w:szCs w:val="24"/>
        </w:rPr>
      </w:pPr>
    </w:p>
    <w:p w:rsidR="00A129B5" w:rsidRDefault="00A129B5" w:rsidP="00A129B5">
      <w:pPr>
        <w:jc w:val="both"/>
        <w:rPr>
          <w:color w:val="000000"/>
          <w:sz w:val="24"/>
          <w:szCs w:val="24"/>
        </w:rPr>
      </w:pPr>
    </w:p>
    <w:p w:rsidR="00A129B5" w:rsidRDefault="00A129B5" w:rsidP="00A129B5">
      <w:pPr>
        <w:jc w:val="both"/>
        <w:rPr>
          <w:color w:val="000000"/>
          <w:sz w:val="24"/>
          <w:szCs w:val="24"/>
        </w:rPr>
      </w:pPr>
    </w:p>
    <w:p w:rsidR="00A129B5" w:rsidRDefault="00A129B5" w:rsidP="00A129B5">
      <w:pPr>
        <w:jc w:val="both"/>
        <w:rPr>
          <w:color w:val="000000"/>
          <w:sz w:val="24"/>
          <w:szCs w:val="24"/>
        </w:rPr>
      </w:pPr>
    </w:p>
    <w:p w:rsidR="00A129B5" w:rsidRDefault="00A129B5" w:rsidP="00A129B5">
      <w:pPr>
        <w:jc w:val="both"/>
        <w:rPr>
          <w:color w:val="000000"/>
          <w:sz w:val="24"/>
          <w:szCs w:val="24"/>
        </w:rPr>
      </w:pPr>
      <w:r>
        <w:rPr>
          <w:color w:val="000000"/>
          <w:sz w:val="24"/>
          <w:szCs w:val="24"/>
        </w:rPr>
        <w:lastRenderedPageBreak/>
        <w:t xml:space="preserve">In the same context, even though the largest percentage of respondents, 47.2%, said that the postponement of local council elections did not make any difference to them, 39.8% answered they were uncomfortable with the postponement while 9.3% said they were comfortable with it. </w:t>
      </w:r>
    </w:p>
    <w:p w:rsidR="00A129B5" w:rsidRDefault="00A129B5" w:rsidP="00A129B5">
      <w:pPr>
        <w:jc w:val="both"/>
        <w:rPr>
          <w:color w:val="000000"/>
          <w:sz w:val="24"/>
          <w:szCs w:val="24"/>
        </w:rPr>
      </w:pPr>
    </w:p>
    <w:p w:rsidR="00A129B5" w:rsidRPr="00AC0014" w:rsidRDefault="00A129B5" w:rsidP="00A129B5">
      <w:pPr>
        <w:jc w:val="both"/>
        <w:rPr>
          <w:color w:val="000000"/>
          <w:sz w:val="24"/>
          <w:szCs w:val="24"/>
        </w:rPr>
      </w:pPr>
      <w:r w:rsidRPr="00AC0014">
        <w:rPr>
          <w:b/>
          <w:bCs/>
          <w:color w:val="000000"/>
          <w:sz w:val="24"/>
          <w:szCs w:val="24"/>
        </w:rPr>
        <w:t xml:space="preserve">Who </w:t>
      </w:r>
      <w:r>
        <w:rPr>
          <w:b/>
          <w:bCs/>
          <w:color w:val="000000"/>
          <w:sz w:val="24"/>
          <w:szCs w:val="24"/>
        </w:rPr>
        <w:t>would</w:t>
      </w:r>
      <w:r w:rsidRPr="00AC0014">
        <w:rPr>
          <w:b/>
          <w:bCs/>
          <w:color w:val="000000"/>
          <w:sz w:val="24"/>
          <w:szCs w:val="24"/>
        </w:rPr>
        <w:t xml:space="preserve"> they vote for in presidential elections?</w:t>
      </w:r>
    </w:p>
    <w:p w:rsidR="00A129B5" w:rsidRDefault="00A129B5" w:rsidP="00A129B5">
      <w:pPr>
        <w:ind w:left="-90" w:right="26"/>
        <w:jc w:val="both"/>
        <w:rPr>
          <w:color w:val="000000"/>
          <w:sz w:val="24"/>
          <w:szCs w:val="24"/>
        </w:rPr>
      </w:pPr>
      <w:r>
        <w:rPr>
          <w:color w:val="000000"/>
          <w:sz w:val="24"/>
          <w:szCs w:val="24"/>
        </w:rPr>
        <w:t xml:space="preserve">In regards to who would win the most votes if President Abbas did not run again in presidential elections, the largest percentage of respondents, 13.4%, said they would vote for Marwan Al- </w:t>
      </w:r>
      <w:proofErr w:type="spellStart"/>
      <w:r>
        <w:rPr>
          <w:color w:val="000000"/>
          <w:sz w:val="24"/>
          <w:szCs w:val="24"/>
        </w:rPr>
        <w:t>Barghouthi</w:t>
      </w:r>
      <w:proofErr w:type="spellEnd"/>
      <w:r>
        <w:rPr>
          <w:color w:val="000000"/>
          <w:sz w:val="24"/>
          <w:szCs w:val="24"/>
        </w:rPr>
        <w:t xml:space="preserve">. He is followed by Ismail Haniyeh, at 9.5%, and Mohammad </w:t>
      </w:r>
      <w:proofErr w:type="spellStart"/>
      <w:r>
        <w:rPr>
          <w:color w:val="000000"/>
          <w:sz w:val="24"/>
          <w:szCs w:val="24"/>
        </w:rPr>
        <w:t>Dahlan</w:t>
      </w:r>
      <w:proofErr w:type="spellEnd"/>
      <w:r>
        <w:rPr>
          <w:color w:val="000000"/>
          <w:sz w:val="24"/>
          <w:szCs w:val="24"/>
        </w:rPr>
        <w:t xml:space="preserve">, with 8.5% of respondents saying they would vote for him.  It should be noted that the majority of those who voted for Haniyeh and </w:t>
      </w:r>
      <w:proofErr w:type="spellStart"/>
      <w:r>
        <w:rPr>
          <w:color w:val="000000"/>
          <w:sz w:val="24"/>
          <w:szCs w:val="24"/>
        </w:rPr>
        <w:t>Dahlan</w:t>
      </w:r>
      <w:proofErr w:type="spellEnd"/>
      <w:r>
        <w:rPr>
          <w:color w:val="000000"/>
          <w:sz w:val="24"/>
          <w:szCs w:val="24"/>
        </w:rPr>
        <w:t xml:space="preserve"> are from the Gaza Strip while those who voted for Marwan Al-</w:t>
      </w:r>
      <w:proofErr w:type="spellStart"/>
      <w:r>
        <w:rPr>
          <w:color w:val="000000"/>
          <w:sz w:val="24"/>
          <w:szCs w:val="24"/>
        </w:rPr>
        <w:t>Barghouthi</w:t>
      </w:r>
      <w:proofErr w:type="spellEnd"/>
      <w:r>
        <w:rPr>
          <w:color w:val="000000"/>
          <w:sz w:val="24"/>
          <w:szCs w:val="24"/>
        </w:rPr>
        <w:t xml:space="preserve"> are equally distributed between Gaza and the West Bank. </w:t>
      </w:r>
    </w:p>
    <w:p w:rsidR="00A129B5" w:rsidRDefault="00A129B5" w:rsidP="00A129B5">
      <w:pPr>
        <w:ind w:left="-90" w:right="26"/>
        <w:jc w:val="both"/>
        <w:rPr>
          <w:color w:val="000000"/>
          <w:sz w:val="24"/>
          <w:szCs w:val="24"/>
        </w:rPr>
      </w:pPr>
    </w:p>
    <w:p w:rsidR="00A129B5" w:rsidRDefault="00A129B5" w:rsidP="00A129B5">
      <w:pPr>
        <w:ind w:left="-90" w:right="26"/>
        <w:jc w:val="both"/>
        <w:rPr>
          <w:color w:val="000000"/>
          <w:sz w:val="24"/>
          <w:szCs w:val="24"/>
        </w:rPr>
      </w:pPr>
      <w:r>
        <w:rPr>
          <w:color w:val="000000"/>
          <w:sz w:val="24"/>
          <w:szCs w:val="24"/>
        </w:rPr>
        <w:t xml:space="preserve">The poll also showed that Fatah is still the most trusted faction among the people; the percentage of those who trust Fatah rose to 35.0% in this poll after it was 33.8% in the April, 2016 poll. In contrast, trust in Hamas dropped to 15.3% in this poll after it was 19.1% in the April poll. </w:t>
      </w:r>
    </w:p>
    <w:p w:rsidR="00A129B5" w:rsidRDefault="00A129B5" w:rsidP="00A129B5">
      <w:pPr>
        <w:ind w:left="-90" w:right="26"/>
        <w:jc w:val="both"/>
        <w:rPr>
          <w:color w:val="000000"/>
          <w:sz w:val="24"/>
          <w:szCs w:val="24"/>
        </w:rPr>
      </w:pPr>
    </w:p>
    <w:p w:rsidR="00A129B5" w:rsidRDefault="00A129B5" w:rsidP="00A129B5">
      <w:pPr>
        <w:ind w:left="-90" w:right="26"/>
        <w:jc w:val="both"/>
        <w:rPr>
          <w:b/>
          <w:bCs/>
          <w:color w:val="000000"/>
          <w:sz w:val="24"/>
          <w:szCs w:val="24"/>
        </w:rPr>
      </w:pPr>
      <w:r w:rsidRPr="00624A98">
        <w:rPr>
          <w:b/>
          <w:bCs/>
          <w:color w:val="000000"/>
          <w:sz w:val="24"/>
          <w:szCs w:val="24"/>
        </w:rPr>
        <w:t>Unemployment: the number</w:t>
      </w:r>
      <w:r>
        <w:rPr>
          <w:b/>
          <w:bCs/>
          <w:color w:val="000000"/>
          <w:sz w:val="24"/>
          <w:szCs w:val="24"/>
        </w:rPr>
        <w:t xml:space="preserve"> </w:t>
      </w:r>
      <w:r w:rsidRPr="00624A98">
        <w:rPr>
          <w:b/>
          <w:bCs/>
          <w:color w:val="000000"/>
          <w:sz w:val="24"/>
          <w:szCs w:val="24"/>
        </w:rPr>
        <w:t xml:space="preserve">one enemy </w:t>
      </w:r>
    </w:p>
    <w:p w:rsidR="00A129B5" w:rsidRDefault="00A129B5" w:rsidP="00A129B5">
      <w:pPr>
        <w:ind w:left="-90" w:right="26"/>
        <w:jc w:val="both"/>
        <w:rPr>
          <w:b/>
          <w:bCs/>
          <w:color w:val="000000"/>
          <w:sz w:val="24"/>
          <w:szCs w:val="24"/>
        </w:rPr>
      </w:pPr>
    </w:p>
    <w:p w:rsidR="00A129B5" w:rsidRDefault="00A129B5" w:rsidP="00A129B5">
      <w:pPr>
        <w:ind w:left="-90" w:right="26"/>
        <w:jc w:val="both"/>
        <w:rPr>
          <w:color w:val="000000"/>
          <w:sz w:val="24"/>
          <w:szCs w:val="24"/>
        </w:rPr>
      </w:pPr>
      <w:r>
        <w:rPr>
          <w:color w:val="000000"/>
          <w:sz w:val="24"/>
          <w:szCs w:val="24"/>
        </w:rPr>
        <w:t>The majority of youths polled, 54.5%, said the biggest problem facing them was unemployment. This was followed by the deterioration of political conditions at 10.7%, low salaries, 9.6%, travel and movement difficulties 6.7%, rise in marriage expenses, 4.2% and finally social restrictions and customs, 3.2%</w:t>
      </w:r>
    </w:p>
    <w:p w:rsidR="00A129B5" w:rsidRDefault="00A129B5" w:rsidP="00A129B5">
      <w:pPr>
        <w:ind w:left="-90" w:right="26"/>
        <w:jc w:val="both"/>
        <w:rPr>
          <w:color w:val="000000"/>
          <w:sz w:val="24"/>
          <w:szCs w:val="24"/>
        </w:rPr>
      </w:pPr>
    </w:p>
    <w:p w:rsidR="00A129B5" w:rsidRDefault="00A129B5" w:rsidP="00A129B5">
      <w:pPr>
        <w:ind w:left="-90" w:right="26"/>
        <w:jc w:val="both"/>
        <w:rPr>
          <w:color w:val="000000"/>
          <w:sz w:val="24"/>
          <w:szCs w:val="24"/>
        </w:rPr>
      </w:pPr>
      <w:r>
        <w:rPr>
          <w:color w:val="000000"/>
          <w:sz w:val="24"/>
          <w:szCs w:val="24"/>
        </w:rPr>
        <w:t xml:space="preserve">In regards to reasons for unemployment, the largest percentage of youth polled, 43.7%, cited restrictions from the occupation, mainly restrictions on movement, </w:t>
      </w:r>
      <w:proofErr w:type="gramStart"/>
      <w:r>
        <w:rPr>
          <w:color w:val="000000"/>
          <w:sz w:val="24"/>
          <w:szCs w:val="24"/>
        </w:rPr>
        <w:t>31.5</w:t>
      </w:r>
      <w:proofErr w:type="gramEnd"/>
      <w:r>
        <w:rPr>
          <w:color w:val="000000"/>
          <w:sz w:val="24"/>
          <w:szCs w:val="24"/>
        </w:rPr>
        <w:t xml:space="preserve">% said it was because of the PA’s shortcomings and 22.9% answered that it was because of the incompatibility of university majors with the needs of the labor market. </w:t>
      </w:r>
    </w:p>
    <w:p w:rsidR="00A129B5" w:rsidRDefault="00A129B5" w:rsidP="00A129B5">
      <w:pPr>
        <w:ind w:left="-270" w:right="26"/>
        <w:jc w:val="both"/>
        <w:rPr>
          <w:color w:val="000000"/>
          <w:sz w:val="24"/>
          <w:szCs w:val="24"/>
        </w:rPr>
      </w:pPr>
    </w:p>
    <w:p w:rsidR="00A129B5" w:rsidRDefault="00A129B5" w:rsidP="00A129B5">
      <w:pPr>
        <w:ind w:left="-90" w:right="26"/>
        <w:jc w:val="both"/>
        <w:rPr>
          <w:b/>
          <w:bCs/>
          <w:color w:val="000000"/>
          <w:sz w:val="24"/>
          <w:szCs w:val="24"/>
        </w:rPr>
      </w:pPr>
      <w:r w:rsidRPr="00741397">
        <w:rPr>
          <w:b/>
          <w:bCs/>
          <w:color w:val="000000"/>
          <w:sz w:val="24"/>
          <w:szCs w:val="24"/>
        </w:rPr>
        <w:t xml:space="preserve">University education and vocational training: </w:t>
      </w:r>
      <w:r>
        <w:rPr>
          <w:b/>
          <w:bCs/>
          <w:color w:val="000000"/>
          <w:sz w:val="24"/>
          <w:szCs w:val="24"/>
        </w:rPr>
        <w:t xml:space="preserve">lack of </w:t>
      </w:r>
      <w:r w:rsidRPr="00741397">
        <w:rPr>
          <w:b/>
          <w:bCs/>
          <w:color w:val="000000"/>
          <w:sz w:val="24"/>
          <w:szCs w:val="24"/>
        </w:rPr>
        <w:t xml:space="preserve">confidence and </w:t>
      </w:r>
      <w:r>
        <w:rPr>
          <w:b/>
          <w:bCs/>
          <w:color w:val="000000"/>
          <w:sz w:val="24"/>
          <w:szCs w:val="24"/>
        </w:rPr>
        <w:t xml:space="preserve">little appeal </w:t>
      </w:r>
    </w:p>
    <w:p w:rsidR="00A129B5" w:rsidRDefault="00A129B5" w:rsidP="00A129B5">
      <w:pPr>
        <w:ind w:left="-270" w:right="26"/>
        <w:jc w:val="both"/>
        <w:rPr>
          <w:b/>
          <w:bCs/>
          <w:color w:val="000000"/>
          <w:sz w:val="24"/>
          <w:szCs w:val="24"/>
        </w:rPr>
      </w:pPr>
    </w:p>
    <w:p w:rsidR="00A129B5" w:rsidRDefault="00A129B5" w:rsidP="00A129B5">
      <w:pPr>
        <w:ind w:left="-90" w:right="26"/>
        <w:jc w:val="both"/>
        <w:rPr>
          <w:color w:val="000000"/>
          <w:sz w:val="24"/>
          <w:szCs w:val="24"/>
        </w:rPr>
      </w:pPr>
      <w:r>
        <w:rPr>
          <w:color w:val="000000"/>
          <w:sz w:val="24"/>
          <w:szCs w:val="24"/>
        </w:rPr>
        <w:t xml:space="preserve">The poll showed there was a drop in the overall level of confidence among youths regarding university education in Palestine; the largest percentage of those polled, 44%, said their confidence in university education was moderate, 13.3% said they had little confidence while 34.1% said they had much confidence in it. </w:t>
      </w:r>
    </w:p>
    <w:p w:rsidR="00A129B5" w:rsidRDefault="00A129B5" w:rsidP="00A129B5">
      <w:pPr>
        <w:ind w:left="-90" w:right="26"/>
        <w:jc w:val="both"/>
        <w:rPr>
          <w:color w:val="000000"/>
          <w:sz w:val="24"/>
          <w:szCs w:val="24"/>
        </w:rPr>
      </w:pPr>
    </w:p>
    <w:p w:rsidR="00A129B5" w:rsidRDefault="00A129B5" w:rsidP="00A129B5">
      <w:pPr>
        <w:ind w:left="-90" w:right="26"/>
        <w:jc w:val="both"/>
        <w:rPr>
          <w:color w:val="000000"/>
          <w:sz w:val="24"/>
          <w:szCs w:val="24"/>
        </w:rPr>
      </w:pPr>
      <w:r>
        <w:rPr>
          <w:color w:val="000000"/>
          <w:sz w:val="24"/>
          <w:szCs w:val="24"/>
        </w:rPr>
        <w:t xml:space="preserve">The poll also showed that over half of the polled youth, 55.6%, do not believe that vocational training graduates found job opportunities while 30.7% said the opposite. Meanwhile, the majority of respondents, 57.1%, indicated that those who graduated from vocational training centers did not get good jobs. Furthermore, the largest percentage, 49.2% said vocational training graduates were not highly regarded by society. </w:t>
      </w:r>
    </w:p>
    <w:p w:rsidR="00A129B5" w:rsidRDefault="00A129B5" w:rsidP="00A129B5">
      <w:pPr>
        <w:ind w:left="-270" w:right="26"/>
        <w:jc w:val="both"/>
        <w:rPr>
          <w:color w:val="000000"/>
          <w:sz w:val="24"/>
          <w:szCs w:val="24"/>
        </w:rPr>
      </w:pPr>
    </w:p>
    <w:p w:rsidR="00A129B5" w:rsidRDefault="00A129B5" w:rsidP="00A129B5">
      <w:pPr>
        <w:ind w:left="-180" w:right="26"/>
        <w:jc w:val="both"/>
        <w:rPr>
          <w:b/>
          <w:bCs/>
          <w:color w:val="000000"/>
          <w:sz w:val="24"/>
          <w:szCs w:val="24"/>
        </w:rPr>
      </w:pPr>
      <w:r w:rsidRPr="00ED333F">
        <w:rPr>
          <w:b/>
          <w:bCs/>
          <w:color w:val="000000"/>
          <w:sz w:val="24"/>
          <w:szCs w:val="24"/>
        </w:rPr>
        <w:t xml:space="preserve">How </w:t>
      </w:r>
      <w:r>
        <w:rPr>
          <w:b/>
          <w:bCs/>
          <w:color w:val="000000"/>
          <w:sz w:val="24"/>
          <w:szCs w:val="24"/>
        </w:rPr>
        <w:t xml:space="preserve">does </w:t>
      </w:r>
      <w:r w:rsidRPr="00ED333F">
        <w:rPr>
          <w:b/>
          <w:bCs/>
          <w:color w:val="000000"/>
          <w:sz w:val="24"/>
          <w:szCs w:val="24"/>
        </w:rPr>
        <w:t xml:space="preserve">change </w:t>
      </w:r>
      <w:r>
        <w:rPr>
          <w:b/>
          <w:bCs/>
          <w:color w:val="000000"/>
          <w:sz w:val="24"/>
          <w:szCs w:val="24"/>
        </w:rPr>
        <w:t>come about</w:t>
      </w:r>
      <w:r w:rsidRPr="00ED333F">
        <w:rPr>
          <w:b/>
          <w:bCs/>
          <w:color w:val="000000"/>
          <w:sz w:val="24"/>
          <w:szCs w:val="24"/>
        </w:rPr>
        <w:t xml:space="preserve">? </w:t>
      </w:r>
    </w:p>
    <w:p w:rsidR="00A129B5" w:rsidRDefault="00A129B5" w:rsidP="00A129B5">
      <w:pPr>
        <w:ind w:left="-180" w:right="26"/>
        <w:jc w:val="both"/>
        <w:rPr>
          <w:b/>
          <w:bCs/>
          <w:color w:val="000000"/>
          <w:sz w:val="24"/>
          <w:szCs w:val="24"/>
        </w:rPr>
      </w:pPr>
    </w:p>
    <w:p w:rsidR="00A129B5" w:rsidRDefault="00A129B5" w:rsidP="00A129B5">
      <w:pPr>
        <w:ind w:left="-180" w:right="26"/>
        <w:jc w:val="both"/>
        <w:rPr>
          <w:color w:val="000000"/>
          <w:sz w:val="24"/>
          <w:szCs w:val="24"/>
        </w:rPr>
      </w:pPr>
      <w:r>
        <w:rPr>
          <w:color w:val="000000"/>
          <w:sz w:val="24"/>
          <w:szCs w:val="24"/>
        </w:rPr>
        <w:t xml:space="preserve">When asked what is the best way for Palestinian youths to instigate positive political change, the majority, 51.7%, said the best way is for youths to be good citizens (to study and work hard). 19.8% said the best way was to join civil society/grassroots organizations while 13.1% said that change would come through participating in demonstrations and 10.2% said it would be though joining a political party. Only 5.2% said change could be instigated through lone wolf attacks. </w:t>
      </w:r>
    </w:p>
    <w:p w:rsidR="00A129B5" w:rsidRDefault="00A129B5" w:rsidP="00A129B5">
      <w:pPr>
        <w:ind w:left="-270" w:right="26"/>
        <w:jc w:val="both"/>
        <w:rPr>
          <w:color w:val="000000"/>
          <w:sz w:val="24"/>
          <w:szCs w:val="24"/>
        </w:rPr>
      </w:pPr>
    </w:p>
    <w:p w:rsidR="00A129B5" w:rsidRDefault="00A129B5" w:rsidP="00A129B5">
      <w:pPr>
        <w:ind w:left="-270" w:right="26"/>
        <w:jc w:val="both"/>
        <w:rPr>
          <w:b/>
          <w:bCs/>
          <w:color w:val="000000"/>
          <w:sz w:val="24"/>
          <w:szCs w:val="24"/>
        </w:rPr>
      </w:pPr>
    </w:p>
    <w:p w:rsidR="00A129B5" w:rsidRDefault="00A129B5" w:rsidP="00A129B5">
      <w:pPr>
        <w:ind w:left="-180" w:right="26"/>
        <w:jc w:val="both"/>
        <w:rPr>
          <w:b/>
          <w:bCs/>
          <w:color w:val="000000"/>
          <w:sz w:val="24"/>
          <w:szCs w:val="24"/>
        </w:rPr>
      </w:pPr>
      <w:r w:rsidRPr="008F64EF">
        <w:rPr>
          <w:b/>
          <w:bCs/>
          <w:color w:val="000000"/>
          <w:sz w:val="24"/>
          <w:szCs w:val="24"/>
        </w:rPr>
        <w:lastRenderedPageBreak/>
        <w:t>The youth and the P</w:t>
      </w:r>
      <w:r>
        <w:rPr>
          <w:b/>
          <w:bCs/>
          <w:color w:val="000000"/>
          <w:sz w:val="24"/>
          <w:szCs w:val="24"/>
        </w:rPr>
        <w:t>N</w:t>
      </w:r>
      <w:r w:rsidRPr="008F64EF">
        <w:rPr>
          <w:b/>
          <w:bCs/>
          <w:color w:val="000000"/>
          <w:sz w:val="24"/>
          <w:szCs w:val="24"/>
        </w:rPr>
        <w:t xml:space="preserve">A: Yes/No! </w:t>
      </w:r>
    </w:p>
    <w:p w:rsidR="00A129B5" w:rsidRDefault="00A129B5" w:rsidP="00A129B5">
      <w:pPr>
        <w:ind w:left="-180" w:right="26"/>
        <w:jc w:val="both"/>
        <w:rPr>
          <w:color w:val="000000"/>
          <w:sz w:val="24"/>
          <w:szCs w:val="24"/>
        </w:rPr>
      </w:pPr>
    </w:p>
    <w:p w:rsidR="00A129B5" w:rsidRDefault="00A129B5" w:rsidP="00A129B5">
      <w:pPr>
        <w:ind w:left="-180" w:right="26"/>
        <w:jc w:val="both"/>
        <w:rPr>
          <w:color w:val="000000"/>
          <w:sz w:val="24"/>
          <w:szCs w:val="24"/>
        </w:rPr>
      </w:pPr>
      <w:r>
        <w:rPr>
          <w:color w:val="000000"/>
          <w:sz w:val="24"/>
          <w:szCs w:val="24"/>
        </w:rPr>
        <w:t>The majority of those polled, 63.8% said there was a need to maintain and</w:t>
      </w:r>
      <w:r w:rsidRPr="00840DEE">
        <w:rPr>
          <w:color w:val="000000"/>
          <w:sz w:val="24"/>
          <w:szCs w:val="24"/>
        </w:rPr>
        <w:t xml:space="preserve"> </w:t>
      </w:r>
      <w:r>
        <w:rPr>
          <w:color w:val="000000"/>
          <w:sz w:val="24"/>
          <w:szCs w:val="24"/>
        </w:rPr>
        <w:t xml:space="preserve">perpetuate the PNA as opposed to 27.0% who said it needed to be dissolved even though 41.1% said the PNA’s performance was bad in contrast to 58.7% who said it was good in general. This desire to maintain the PNA comes in tandem with the need for its perpetuation in spite of a sort of dissatisfaction in public opinion among youths regarding the performance of its leadership. In this regard, 36.3% of respondents said President Abu </w:t>
      </w:r>
      <w:proofErr w:type="spellStart"/>
      <w:r>
        <w:rPr>
          <w:color w:val="000000"/>
          <w:sz w:val="24"/>
          <w:szCs w:val="24"/>
        </w:rPr>
        <w:t>Mazen</w:t>
      </w:r>
      <w:proofErr w:type="spellEnd"/>
      <w:r>
        <w:rPr>
          <w:color w:val="000000"/>
          <w:sz w:val="24"/>
          <w:szCs w:val="24"/>
        </w:rPr>
        <w:t xml:space="preserve"> was performing his job badly, 33.4% said his performance was average while 27% said it was good. </w:t>
      </w:r>
    </w:p>
    <w:p w:rsidR="00A129B5" w:rsidRDefault="00A129B5" w:rsidP="00A129B5">
      <w:pPr>
        <w:ind w:left="-180" w:right="26"/>
        <w:jc w:val="both"/>
        <w:rPr>
          <w:color w:val="000000"/>
          <w:sz w:val="24"/>
          <w:szCs w:val="24"/>
        </w:rPr>
      </w:pPr>
      <w:r>
        <w:rPr>
          <w:color w:val="000000"/>
          <w:sz w:val="24"/>
          <w:szCs w:val="24"/>
        </w:rPr>
        <w:t xml:space="preserve"> </w:t>
      </w:r>
    </w:p>
    <w:p w:rsidR="00A129B5" w:rsidRDefault="00A129B5" w:rsidP="00A129B5">
      <w:pPr>
        <w:ind w:left="-180" w:right="26"/>
        <w:jc w:val="both"/>
        <w:rPr>
          <w:color w:val="000000"/>
          <w:sz w:val="24"/>
          <w:szCs w:val="24"/>
        </w:rPr>
      </w:pPr>
      <w:r>
        <w:rPr>
          <w:color w:val="000000"/>
          <w:sz w:val="24"/>
          <w:szCs w:val="24"/>
        </w:rPr>
        <w:t xml:space="preserve">As to whether the President was in control of the Palestinian internal situation, respondents were split in their opinions, with 50.8% saying he was not in control and 46.5% who said he was in control of the internal situation. </w:t>
      </w:r>
    </w:p>
    <w:p w:rsidR="00A129B5" w:rsidRDefault="00A129B5" w:rsidP="00A129B5">
      <w:pPr>
        <w:ind w:left="-180" w:right="26"/>
        <w:jc w:val="both"/>
        <w:rPr>
          <w:color w:val="000000"/>
          <w:sz w:val="24"/>
          <w:szCs w:val="24"/>
        </w:rPr>
      </w:pPr>
    </w:p>
    <w:p w:rsidR="00A129B5" w:rsidRDefault="00A129B5" w:rsidP="00A129B5">
      <w:pPr>
        <w:ind w:left="-180" w:right="26"/>
        <w:jc w:val="both"/>
        <w:rPr>
          <w:color w:val="000000"/>
          <w:sz w:val="24"/>
          <w:szCs w:val="24"/>
        </w:rPr>
      </w:pPr>
      <w:r>
        <w:rPr>
          <w:color w:val="000000"/>
          <w:sz w:val="24"/>
          <w:szCs w:val="24"/>
        </w:rPr>
        <w:t xml:space="preserve">As for Prime Minister Rami </w:t>
      </w:r>
      <w:proofErr w:type="spellStart"/>
      <w:r>
        <w:rPr>
          <w:color w:val="000000"/>
          <w:sz w:val="24"/>
          <w:szCs w:val="24"/>
        </w:rPr>
        <w:t>Hamdallah</w:t>
      </w:r>
      <w:proofErr w:type="spellEnd"/>
      <w:r>
        <w:rPr>
          <w:color w:val="000000"/>
          <w:sz w:val="24"/>
          <w:szCs w:val="24"/>
        </w:rPr>
        <w:t xml:space="preserve">, the largest percentage, 41.1% said he was doing an average job, while 28.8% said he was doing a bad job and 23.9% said he was doing a good job. </w:t>
      </w:r>
    </w:p>
    <w:p w:rsidR="00A129B5" w:rsidRDefault="00A129B5" w:rsidP="00A129B5">
      <w:pPr>
        <w:ind w:left="-270" w:right="26"/>
        <w:jc w:val="both"/>
        <w:rPr>
          <w:color w:val="000000"/>
          <w:sz w:val="24"/>
          <w:szCs w:val="24"/>
        </w:rPr>
      </w:pPr>
    </w:p>
    <w:p w:rsidR="00A129B5" w:rsidRPr="005047CD" w:rsidRDefault="00A129B5" w:rsidP="00A129B5">
      <w:pPr>
        <w:ind w:left="-180" w:right="26"/>
        <w:jc w:val="both"/>
        <w:rPr>
          <w:b/>
          <w:bCs/>
          <w:color w:val="000000"/>
          <w:sz w:val="24"/>
          <w:szCs w:val="24"/>
        </w:rPr>
      </w:pPr>
      <w:r w:rsidRPr="005047CD">
        <w:rPr>
          <w:b/>
          <w:bCs/>
          <w:color w:val="000000"/>
          <w:sz w:val="24"/>
          <w:szCs w:val="24"/>
        </w:rPr>
        <w:t xml:space="preserve">The division: Hamas or Fatah; what about ISIS? </w:t>
      </w:r>
    </w:p>
    <w:p w:rsidR="00A129B5" w:rsidRDefault="00A129B5" w:rsidP="00A129B5">
      <w:pPr>
        <w:ind w:left="-180" w:right="26"/>
        <w:jc w:val="both"/>
        <w:rPr>
          <w:color w:val="000000"/>
          <w:sz w:val="24"/>
          <w:szCs w:val="24"/>
        </w:rPr>
      </w:pPr>
      <w:r>
        <w:rPr>
          <w:color w:val="000000"/>
          <w:sz w:val="24"/>
          <w:szCs w:val="24"/>
        </w:rPr>
        <w:t xml:space="preserve">The largest percentage of respondents, 35.6%, said that both Fatah and Hamas were the most responsible for the failed reconciliation. 21% claimed Hamas was responsible while 12.9% said Fatah was responsible. 20.8% blamed Israel for the failed reconciliation. </w:t>
      </w:r>
    </w:p>
    <w:p w:rsidR="00A129B5" w:rsidRDefault="00A129B5" w:rsidP="00A129B5">
      <w:pPr>
        <w:ind w:left="-180" w:right="26"/>
        <w:jc w:val="both"/>
        <w:rPr>
          <w:color w:val="000000"/>
          <w:sz w:val="24"/>
          <w:szCs w:val="24"/>
        </w:rPr>
      </w:pPr>
    </w:p>
    <w:p w:rsidR="00A129B5" w:rsidRDefault="00A129B5" w:rsidP="00A129B5">
      <w:pPr>
        <w:ind w:left="-180" w:right="26"/>
        <w:jc w:val="both"/>
        <w:rPr>
          <w:color w:val="000000"/>
          <w:sz w:val="24"/>
          <w:szCs w:val="24"/>
        </w:rPr>
      </w:pPr>
      <w:r>
        <w:rPr>
          <w:color w:val="000000"/>
          <w:sz w:val="24"/>
          <w:szCs w:val="24"/>
        </w:rPr>
        <w:t xml:space="preserve">Meanwhile, the largest percentage, 48.1%, said ISIS harmed the Palestinian cause while 2.2% only said it served the cause and 44.6% said it had no impact on it. </w:t>
      </w:r>
    </w:p>
    <w:p w:rsidR="00A129B5" w:rsidRDefault="00A129B5" w:rsidP="00A129B5">
      <w:pPr>
        <w:ind w:left="-180" w:right="26"/>
        <w:jc w:val="both"/>
        <w:rPr>
          <w:color w:val="000000"/>
          <w:sz w:val="24"/>
          <w:szCs w:val="24"/>
        </w:rPr>
      </w:pPr>
    </w:p>
    <w:p w:rsidR="00A129B5" w:rsidRDefault="00A129B5" w:rsidP="00A129B5">
      <w:pPr>
        <w:ind w:left="-180" w:right="26"/>
        <w:jc w:val="both"/>
        <w:rPr>
          <w:b/>
          <w:bCs/>
          <w:color w:val="000000"/>
          <w:sz w:val="24"/>
          <w:szCs w:val="24"/>
        </w:rPr>
      </w:pPr>
      <w:r w:rsidRPr="00CD5599">
        <w:rPr>
          <w:b/>
          <w:bCs/>
          <w:color w:val="000000"/>
          <w:sz w:val="24"/>
          <w:szCs w:val="24"/>
        </w:rPr>
        <w:t>Who are you and what are your news sources?</w:t>
      </w:r>
    </w:p>
    <w:p w:rsidR="00A129B5" w:rsidRDefault="00A129B5" w:rsidP="00A129B5">
      <w:pPr>
        <w:ind w:left="-180" w:right="26"/>
        <w:jc w:val="both"/>
        <w:rPr>
          <w:color w:val="000000"/>
          <w:sz w:val="24"/>
          <w:szCs w:val="24"/>
        </w:rPr>
      </w:pPr>
      <w:r>
        <w:rPr>
          <w:color w:val="000000"/>
          <w:sz w:val="24"/>
          <w:szCs w:val="24"/>
        </w:rPr>
        <w:t xml:space="preserve">In response to the question on how they define themselves in one word, half of the polled youth, 51.1%, said they were Palestinian, 20.3% answered they were Muslim, 5.8% said Arab while 5.0% responded that they were Fatah-affiliated. </w:t>
      </w:r>
    </w:p>
    <w:p w:rsidR="00A129B5" w:rsidRDefault="00A129B5" w:rsidP="00A129B5">
      <w:pPr>
        <w:ind w:left="-180" w:right="26"/>
        <w:jc w:val="both"/>
        <w:rPr>
          <w:color w:val="000000"/>
          <w:sz w:val="24"/>
          <w:szCs w:val="24"/>
        </w:rPr>
      </w:pPr>
    </w:p>
    <w:p w:rsidR="00A129B5" w:rsidRPr="00CD5599" w:rsidRDefault="00A129B5" w:rsidP="00A129B5">
      <w:pPr>
        <w:ind w:left="-180" w:right="26"/>
        <w:jc w:val="both"/>
        <w:rPr>
          <w:b/>
          <w:bCs/>
          <w:color w:val="000000"/>
          <w:sz w:val="24"/>
          <w:szCs w:val="24"/>
        </w:rPr>
      </w:pPr>
      <w:r>
        <w:rPr>
          <w:color w:val="000000"/>
          <w:sz w:val="24"/>
          <w:szCs w:val="24"/>
        </w:rPr>
        <w:t xml:space="preserve">In regards to their first source of news, the largest percentage, 44.1% said it was social networking sites, 22.6% said internet news sites, 22.5% from television and 4.5% from radio. Newspapers were the first news source for only 1.2% of youths.  </w:t>
      </w:r>
    </w:p>
    <w:p w:rsidR="003D6BBE" w:rsidRPr="009D29F0" w:rsidRDefault="003D6BBE" w:rsidP="006B6651">
      <w:pPr>
        <w:spacing w:line="276" w:lineRule="auto"/>
        <w:ind w:right="219"/>
        <w:jc w:val="center"/>
        <w:rPr>
          <w:color w:val="000000"/>
          <w:sz w:val="24"/>
          <w:szCs w:val="24"/>
        </w:rPr>
      </w:pPr>
    </w:p>
    <w:p w:rsidR="006A070E" w:rsidRPr="009D29F0" w:rsidRDefault="006A070E" w:rsidP="006B6651">
      <w:pPr>
        <w:spacing w:line="276" w:lineRule="auto"/>
        <w:jc w:val="lowKashida"/>
        <w:rPr>
          <w:color w:val="000000"/>
          <w:sz w:val="24"/>
          <w:szCs w:val="24"/>
        </w:rPr>
      </w:pPr>
    </w:p>
    <w:p w:rsidR="0081024E" w:rsidRPr="009D29F0" w:rsidRDefault="0081024E" w:rsidP="006B6651">
      <w:pPr>
        <w:spacing w:line="276" w:lineRule="auto"/>
        <w:jc w:val="lowKashida"/>
        <w:rPr>
          <w:color w:val="000000"/>
          <w:sz w:val="24"/>
          <w:szCs w:val="24"/>
        </w:rPr>
      </w:pPr>
    </w:p>
    <w:p w:rsidR="0029466B" w:rsidRPr="009D29F0" w:rsidRDefault="0014373E" w:rsidP="006B6651">
      <w:pPr>
        <w:spacing w:line="276" w:lineRule="auto"/>
        <w:ind w:left="-270" w:right="26"/>
        <w:rPr>
          <w:color w:val="000000"/>
          <w:sz w:val="24"/>
          <w:szCs w:val="24"/>
        </w:rPr>
      </w:pPr>
      <w:r w:rsidRPr="009D29F0">
        <w:rPr>
          <w:color w:val="000000"/>
          <w:sz w:val="24"/>
          <w:szCs w:val="24"/>
          <w:u w:val="single"/>
        </w:rPr>
        <w:br w:type="page"/>
      </w:r>
      <w:r w:rsidR="0029466B" w:rsidRPr="009D29F0">
        <w:rPr>
          <w:b/>
          <w:bCs/>
          <w:color w:val="000000"/>
          <w:sz w:val="24"/>
          <w:szCs w:val="24"/>
          <w:u w:val="single"/>
        </w:rPr>
        <w:lastRenderedPageBreak/>
        <w:t>Methodology:</w:t>
      </w:r>
    </w:p>
    <w:p w:rsidR="0029466B" w:rsidRPr="009D29F0" w:rsidRDefault="0029466B" w:rsidP="006B6651">
      <w:pPr>
        <w:spacing w:line="276" w:lineRule="auto"/>
        <w:jc w:val="lowKashida"/>
        <w:rPr>
          <w:color w:val="000000"/>
          <w:sz w:val="24"/>
          <w:szCs w:val="24"/>
          <w:u w:val="single"/>
        </w:rPr>
      </w:pPr>
    </w:p>
    <w:p w:rsidR="0029466B" w:rsidRPr="009D29F0" w:rsidRDefault="0029466B" w:rsidP="006B6651">
      <w:pPr>
        <w:spacing w:line="276" w:lineRule="auto"/>
        <w:ind w:left="-360"/>
        <w:jc w:val="lowKashida"/>
        <w:rPr>
          <w:color w:val="000000"/>
          <w:sz w:val="24"/>
          <w:szCs w:val="24"/>
        </w:rPr>
      </w:pPr>
      <w:r w:rsidRPr="009D29F0">
        <w:rPr>
          <w:color w:val="000000"/>
          <w:sz w:val="24"/>
          <w:szCs w:val="24"/>
        </w:rPr>
        <w:t xml:space="preserve">A random sample of </w:t>
      </w:r>
      <w:r w:rsidR="00065B28" w:rsidRPr="00065B28">
        <w:rPr>
          <w:b/>
          <w:bCs/>
          <w:color w:val="000000"/>
          <w:sz w:val="24"/>
          <w:szCs w:val="24"/>
        </w:rPr>
        <w:t>1000</w:t>
      </w:r>
      <w:r>
        <w:rPr>
          <w:b/>
          <w:bCs/>
          <w:color w:val="000000"/>
          <w:sz w:val="24"/>
          <w:szCs w:val="24"/>
        </w:rPr>
        <w:t xml:space="preserve"> </w:t>
      </w:r>
      <w:r w:rsidRPr="009D29F0">
        <w:rPr>
          <w:color w:val="000000"/>
          <w:sz w:val="24"/>
          <w:szCs w:val="24"/>
        </w:rPr>
        <w:t xml:space="preserve">people over the age of </w:t>
      </w:r>
      <w:r w:rsidR="00065B28" w:rsidRPr="00065B28">
        <w:rPr>
          <w:b/>
          <w:bCs/>
          <w:color w:val="000000"/>
          <w:sz w:val="24"/>
          <w:szCs w:val="24"/>
        </w:rPr>
        <w:t>15-29</w:t>
      </w:r>
      <w:r w:rsidRPr="009D29F0">
        <w:rPr>
          <w:color w:val="000000"/>
          <w:sz w:val="24"/>
          <w:szCs w:val="24"/>
        </w:rPr>
        <w:t xml:space="preserve"> was interviewed face-to-face throughout the West Bank and Gaza Strip </w:t>
      </w:r>
      <w:proofErr w:type="gramStart"/>
      <w:r w:rsidRPr="009D29F0">
        <w:rPr>
          <w:color w:val="000000"/>
          <w:sz w:val="24"/>
          <w:szCs w:val="24"/>
        </w:rPr>
        <w:t>between</w:t>
      </w:r>
      <w:r w:rsidR="008C0401">
        <w:rPr>
          <w:color w:val="000000"/>
          <w:sz w:val="24"/>
          <w:szCs w:val="24"/>
        </w:rPr>
        <w:t xml:space="preserve"> </w:t>
      </w:r>
      <w:r w:rsidR="008C0401" w:rsidRPr="008C0401">
        <w:rPr>
          <w:b/>
          <w:bCs/>
          <w:color w:val="000000"/>
          <w:sz w:val="24"/>
          <w:szCs w:val="24"/>
        </w:rPr>
        <w:t>28</w:t>
      </w:r>
      <w:r w:rsidR="008C0401" w:rsidRPr="008C0401">
        <w:rPr>
          <w:b/>
          <w:bCs/>
          <w:color w:val="000000"/>
          <w:sz w:val="24"/>
          <w:szCs w:val="24"/>
          <w:vertAlign w:val="superscript"/>
        </w:rPr>
        <w:t>th</w:t>
      </w:r>
      <w:r w:rsidR="008C0401" w:rsidRPr="008C0401">
        <w:rPr>
          <w:b/>
          <w:bCs/>
          <w:color w:val="000000"/>
          <w:sz w:val="24"/>
          <w:szCs w:val="24"/>
        </w:rPr>
        <w:t xml:space="preserve"> September</w:t>
      </w:r>
      <w:proofErr w:type="gramEnd"/>
      <w:r>
        <w:rPr>
          <w:b/>
          <w:bCs/>
          <w:color w:val="000000"/>
          <w:sz w:val="24"/>
          <w:szCs w:val="24"/>
        </w:rPr>
        <w:t xml:space="preserve"> </w:t>
      </w:r>
      <w:r w:rsidR="008C0401">
        <w:rPr>
          <w:b/>
          <w:bCs/>
          <w:color w:val="000000"/>
          <w:sz w:val="24"/>
          <w:szCs w:val="24"/>
        </w:rPr>
        <w:t xml:space="preserve">and 1st of October 2016. </w:t>
      </w:r>
      <w:r w:rsidRPr="009D29F0">
        <w:rPr>
          <w:color w:val="000000"/>
          <w:sz w:val="24"/>
          <w:szCs w:val="24"/>
        </w:rPr>
        <w:t xml:space="preserve">The interviews were conducted in randomly selected homes, and the subjects inside each home were also selected randomly according to Kish tables. The interviews were </w:t>
      </w:r>
      <w:r>
        <w:rPr>
          <w:color w:val="000000"/>
          <w:sz w:val="24"/>
          <w:szCs w:val="24"/>
        </w:rPr>
        <w:t xml:space="preserve">conducted in </w:t>
      </w:r>
      <w:r w:rsidR="0001068D">
        <w:rPr>
          <w:color w:val="000000"/>
          <w:sz w:val="24"/>
          <w:szCs w:val="24"/>
        </w:rPr>
        <w:t>108</w:t>
      </w:r>
      <w:r w:rsidR="00A839E4">
        <w:rPr>
          <w:color w:val="000000"/>
          <w:sz w:val="24"/>
          <w:szCs w:val="24"/>
        </w:rPr>
        <w:t xml:space="preserve"> </w:t>
      </w:r>
      <w:r w:rsidR="00A839E4" w:rsidRPr="009D29F0">
        <w:rPr>
          <w:color w:val="000000"/>
          <w:sz w:val="24"/>
          <w:szCs w:val="24"/>
        </w:rPr>
        <w:t>sampling</w:t>
      </w:r>
      <w:r w:rsidRPr="009D29F0">
        <w:rPr>
          <w:color w:val="000000"/>
          <w:sz w:val="24"/>
          <w:szCs w:val="24"/>
        </w:rPr>
        <w:t xml:space="preserve"> points chosen randomly according to population. </w:t>
      </w:r>
    </w:p>
    <w:p w:rsidR="0029466B" w:rsidRPr="009D29F0" w:rsidRDefault="0029466B" w:rsidP="006B6651">
      <w:pPr>
        <w:spacing w:line="276" w:lineRule="auto"/>
        <w:jc w:val="lowKashida"/>
        <w:rPr>
          <w:color w:val="000000"/>
          <w:sz w:val="24"/>
          <w:szCs w:val="24"/>
        </w:rPr>
      </w:pPr>
    </w:p>
    <w:p w:rsidR="0029466B" w:rsidRPr="009D29F0" w:rsidRDefault="0029466B" w:rsidP="006B6651">
      <w:pPr>
        <w:spacing w:line="276" w:lineRule="auto"/>
        <w:ind w:left="-360" w:right="309"/>
        <w:jc w:val="both"/>
        <w:rPr>
          <w:color w:val="000000"/>
          <w:sz w:val="24"/>
          <w:szCs w:val="24"/>
        </w:rPr>
      </w:pPr>
      <w:r w:rsidRPr="009D29F0">
        <w:rPr>
          <w:color w:val="000000"/>
          <w:sz w:val="24"/>
          <w:szCs w:val="24"/>
        </w:rPr>
        <w:t xml:space="preserve">In the </w:t>
      </w:r>
      <w:r w:rsidRPr="002C1046">
        <w:rPr>
          <w:b/>
          <w:bCs/>
          <w:color w:val="000000"/>
          <w:sz w:val="24"/>
          <w:szCs w:val="24"/>
          <w:u w:val="single"/>
        </w:rPr>
        <w:t>West Bank</w:t>
      </w:r>
      <w:r w:rsidR="00065B28">
        <w:rPr>
          <w:b/>
          <w:bCs/>
          <w:color w:val="000000"/>
          <w:sz w:val="24"/>
          <w:szCs w:val="24"/>
          <w:u w:val="single"/>
        </w:rPr>
        <w:t>:</w:t>
      </w:r>
      <w:r w:rsidRPr="009D29F0">
        <w:rPr>
          <w:color w:val="000000"/>
          <w:sz w:val="24"/>
          <w:szCs w:val="24"/>
        </w:rPr>
        <w:t xml:space="preserve"> </w:t>
      </w:r>
      <w:r w:rsidR="00816474">
        <w:rPr>
          <w:b/>
          <w:bCs/>
          <w:color w:val="000000"/>
          <w:sz w:val="24"/>
          <w:szCs w:val="24"/>
        </w:rPr>
        <w:t>625</w:t>
      </w:r>
      <w:r w:rsidRPr="00065B28">
        <w:rPr>
          <w:b/>
          <w:bCs/>
          <w:color w:val="000000"/>
          <w:sz w:val="24"/>
          <w:szCs w:val="24"/>
        </w:rPr>
        <w:t xml:space="preserve"> </w:t>
      </w:r>
      <w:r w:rsidRPr="009D29F0">
        <w:rPr>
          <w:color w:val="000000"/>
          <w:sz w:val="24"/>
          <w:szCs w:val="24"/>
        </w:rPr>
        <w:t>people were surveyed from the following areas:</w:t>
      </w:r>
    </w:p>
    <w:p w:rsidR="0029466B" w:rsidRPr="009D29F0" w:rsidRDefault="0029466B" w:rsidP="006B6651">
      <w:pPr>
        <w:spacing w:line="276" w:lineRule="auto"/>
        <w:ind w:left="-360" w:right="309"/>
        <w:jc w:val="both"/>
        <w:rPr>
          <w:color w:val="000000"/>
          <w:sz w:val="24"/>
          <w:szCs w:val="24"/>
        </w:rPr>
      </w:pPr>
      <w:r w:rsidRPr="009D29F0">
        <w:rPr>
          <w:b/>
          <w:bCs/>
          <w:color w:val="000000"/>
          <w:sz w:val="24"/>
          <w:szCs w:val="24"/>
        </w:rPr>
        <w:t>Hebron</w:t>
      </w:r>
      <w:r w:rsidRPr="009D29F0">
        <w:rPr>
          <w:color w:val="000000"/>
          <w:sz w:val="24"/>
          <w:szCs w:val="24"/>
        </w:rPr>
        <w:t>:</w:t>
      </w:r>
      <w:r w:rsidR="00A839E4">
        <w:rPr>
          <w:color w:val="000000"/>
          <w:sz w:val="24"/>
          <w:szCs w:val="24"/>
        </w:rPr>
        <w:t xml:space="preserve"> Hebron, </w:t>
      </w:r>
      <w:proofErr w:type="spellStart"/>
      <w:r w:rsidR="00A839E4">
        <w:rPr>
          <w:color w:val="000000"/>
          <w:sz w:val="24"/>
          <w:szCs w:val="24"/>
        </w:rPr>
        <w:t>Tarqumiya</w:t>
      </w:r>
      <w:proofErr w:type="spellEnd"/>
      <w:r w:rsidR="00A839E4">
        <w:rPr>
          <w:color w:val="000000"/>
          <w:sz w:val="24"/>
          <w:szCs w:val="24"/>
        </w:rPr>
        <w:t xml:space="preserve">, </w:t>
      </w:r>
      <w:proofErr w:type="spellStart"/>
      <w:r w:rsidR="00A839E4">
        <w:rPr>
          <w:color w:val="000000"/>
          <w:sz w:val="24"/>
          <w:szCs w:val="24"/>
        </w:rPr>
        <w:t>Adu</w:t>
      </w:r>
      <w:r w:rsidR="00A032DF">
        <w:rPr>
          <w:color w:val="000000"/>
          <w:sz w:val="24"/>
          <w:szCs w:val="24"/>
        </w:rPr>
        <w:t>-</w:t>
      </w:r>
      <w:r w:rsidR="00A839E4">
        <w:rPr>
          <w:color w:val="000000"/>
          <w:sz w:val="24"/>
          <w:szCs w:val="24"/>
        </w:rPr>
        <w:t>dhahiriya</w:t>
      </w:r>
      <w:proofErr w:type="spellEnd"/>
      <w:r w:rsidR="00A839E4">
        <w:rPr>
          <w:color w:val="000000"/>
          <w:sz w:val="24"/>
          <w:szCs w:val="24"/>
        </w:rPr>
        <w:t xml:space="preserve">, </w:t>
      </w:r>
      <w:proofErr w:type="spellStart"/>
      <w:r w:rsidR="00A839E4">
        <w:rPr>
          <w:color w:val="000000"/>
          <w:sz w:val="24"/>
          <w:szCs w:val="24"/>
        </w:rPr>
        <w:t>Taffuh</w:t>
      </w:r>
      <w:proofErr w:type="spellEnd"/>
      <w:r w:rsidR="00A839E4">
        <w:rPr>
          <w:color w:val="000000"/>
          <w:sz w:val="24"/>
          <w:szCs w:val="24"/>
        </w:rPr>
        <w:t xml:space="preserve">, </w:t>
      </w:r>
      <w:proofErr w:type="spellStart"/>
      <w:r w:rsidR="00A839E4">
        <w:rPr>
          <w:color w:val="000000"/>
          <w:sz w:val="24"/>
          <w:szCs w:val="24"/>
        </w:rPr>
        <w:t>Bani</w:t>
      </w:r>
      <w:proofErr w:type="spellEnd"/>
      <w:r w:rsidR="00A839E4">
        <w:rPr>
          <w:color w:val="000000"/>
          <w:sz w:val="24"/>
          <w:szCs w:val="24"/>
        </w:rPr>
        <w:t xml:space="preserve"> </w:t>
      </w:r>
      <w:proofErr w:type="spellStart"/>
      <w:r w:rsidR="00A839E4">
        <w:rPr>
          <w:color w:val="000000"/>
          <w:sz w:val="24"/>
          <w:szCs w:val="24"/>
        </w:rPr>
        <w:t>Na’im</w:t>
      </w:r>
      <w:proofErr w:type="spellEnd"/>
      <w:r w:rsidR="00A839E4">
        <w:rPr>
          <w:color w:val="000000"/>
          <w:sz w:val="24"/>
          <w:szCs w:val="24"/>
        </w:rPr>
        <w:t xml:space="preserve">, </w:t>
      </w:r>
      <w:proofErr w:type="spellStart"/>
      <w:r w:rsidR="00A839E4">
        <w:rPr>
          <w:color w:val="000000"/>
          <w:sz w:val="24"/>
          <w:szCs w:val="24"/>
        </w:rPr>
        <w:t>Kharas</w:t>
      </w:r>
      <w:proofErr w:type="spellEnd"/>
      <w:r w:rsidR="00A839E4">
        <w:rPr>
          <w:color w:val="000000"/>
          <w:sz w:val="24"/>
          <w:szCs w:val="24"/>
        </w:rPr>
        <w:t xml:space="preserve">, Beit </w:t>
      </w:r>
      <w:proofErr w:type="spellStart"/>
      <w:r w:rsidR="00A839E4">
        <w:rPr>
          <w:color w:val="000000"/>
          <w:sz w:val="24"/>
          <w:szCs w:val="24"/>
        </w:rPr>
        <w:t>Kahil</w:t>
      </w:r>
      <w:proofErr w:type="spellEnd"/>
      <w:r w:rsidR="00A839E4">
        <w:rPr>
          <w:color w:val="000000"/>
          <w:sz w:val="24"/>
          <w:szCs w:val="24"/>
        </w:rPr>
        <w:t xml:space="preserve">, Dura, </w:t>
      </w:r>
      <w:proofErr w:type="spellStart"/>
      <w:r w:rsidR="00A839E4">
        <w:rPr>
          <w:color w:val="000000"/>
          <w:sz w:val="24"/>
          <w:szCs w:val="24"/>
        </w:rPr>
        <w:t>Sa’ir</w:t>
      </w:r>
      <w:proofErr w:type="spellEnd"/>
      <w:r w:rsidR="00A839E4">
        <w:rPr>
          <w:color w:val="000000"/>
          <w:sz w:val="24"/>
          <w:szCs w:val="24"/>
        </w:rPr>
        <w:t>, Al-</w:t>
      </w:r>
      <w:proofErr w:type="spellStart"/>
      <w:r w:rsidR="00A839E4">
        <w:rPr>
          <w:color w:val="000000"/>
          <w:sz w:val="24"/>
          <w:szCs w:val="24"/>
        </w:rPr>
        <w:t>Fawwar</w:t>
      </w:r>
      <w:proofErr w:type="spellEnd"/>
      <w:r w:rsidR="00A839E4">
        <w:rPr>
          <w:color w:val="000000"/>
          <w:sz w:val="24"/>
          <w:szCs w:val="24"/>
        </w:rPr>
        <w:t xml:space="preserve"> refugee camp, </w:t>
      </w:r>
      <w:proofErr w:type="spellStart"/>
      <w:r w:rsidR="00A839E4">
        <w:rPr>
          <w:color w:val="000000"/>
          <w:sz w:val="24"/>
          <w:szCs w:val="24"/>
        </w:rPr>
        <w:t>Shuyukh</w:t>
      </w:r>
      <w:proofErr w:type="spellEnd"/>
      <w:r w:rsidR="00A839E4">
        <w:rPr>
          <w:color w:val="000000"/>
          <w:sz w:val="24"/>
          <w:szCs w:val="24"/>
        </w:rPr>
        <w:t xml:space="preserve"> al</w:t>
      </w:r>
      <w:r w:rsidR="00A032DF">
        <w:rPr>
          <w:color w:val="000000"/>
          <w:sz w:val="24"/>
          <w:szCs w:val="24"/>
        </w:rPr>
        <w:t>-</w:t>
      </w:r>
      <w:r w:rsidR="00A839E4">
        <w:rPr>
          <w:color w:val="000000"/>
          <w:sz w:val="24"/>
          <w:szCs w:val="24"/>
        </w:rPr>
        <w:t>‘</w:t>
      </w:r>
      <w:proofErr w:type="spellStart"/>
      <w:r w:rsidR="00A839E4">
        <w:rPr>
          <w:color w:val="000000"/>
          <w:sz w:val="24"/>
          <w:szCs w:val="24"/>
        </w:rPr>
        <w:t>Arrub</w:t>
      </w:r>
      <w:proofErr w:type="spellEnd"/>
      <w:r w:rsidR="00A839E4">
        <w:rPr>
          <w:color w:val="000000"/>
          <w:sz w:val="24"/>
          <w:szCs w:val="24"/>
        </w:rPr>
        <w:t xml:space="preserve">, </w:t>
      </w:r>
      <w:proofErr w:type="spellStart"/>
      <w:r w:rsidR="00A839E4">
        <w:rPr>
          <w:color w:val="000000"/>
          <w:sz w:val="24"/>
          <w:szCs w:val="24"/>
        </w:rPr>
        <w:t>Hada</w:t>
      </w:r>
      <w:r w:rsidR="003E2AD4">
        <w:rPr>
          <w:color w:val="000000"/>
          <w:sz w:val="24"/>
          <w:szCs w:val="24"/>
        </w:rPr>
        <w:t>b</w:t>
      </w:r>
      <w:proofErr w:type="spellEnd"/>
      <w:r w:rsidR="00A839E4">
        <w:rPr>
          <w:color w:val="000000"/>
          <w:sz w:val="24"/>
          <w:szCs w:val="24"/>
        </w:rPr>
        <w:t xml:space="preserve"> al</w:t>
      </w:r>
      <w:r w:rsidR="00A032DF">
        <w:rPr>
          <w:color w:val="000000"/>
          <w:sz w:val="24"/>
          <w:szCs w:val="24"/>
        </w:rPr>
        <w:t>-</w:t>
      </w:r>
      <w:r w:rsidR="00A839E4">
        <w:rPr>
          <w:color w:val="000000"/>
          <w:sz w:val="24"/>
          <w:szCs w:val="24"/>
        </w:rPr>
        <w:t xml:space="preserve"> </w:t>
      </w:r>
      <w:proofErr w:type="spellStart"/>
      <w:r w:rsidR="00A839E4">
        <w:rPr>
          <w:color w:val="000000"/>
          <w:sz w:val="24"/>
          <w:szCs w:val="24"/>
        </w:rPr>
        <w:t>Fawwar</w:t>
      </w:r>
      <w:proofErr w:type="spellEnd"/>
      <w:r w:rsidR="00A839E4">
        <w:rPr>
          <w:color w:val="000000"/>
          <w:sz w:val="24"/>
          <w:szCs w:val="24"/>
        </w:rPr>
        <w:t xml:space="preserve">. </w:t>
      </w:r>
      <w:r>
        <w:rPr>
          <w:color w:val="000000"/>
          <w:sz w:val="24"/>
          <w:szCs w:val="24"/>
        </w:rPr>
        <w:t xml:space="preserve"> </w:t>
      </w:r>
      <w:proofErr w:type="gramStart"/>
      <w:r w:rsidRPr="009D29F0">
        <w:rPr>
          <w:b/>
          <w:bCs/>
          <w:color w:val="000000"/>
          <w:sz w:val="24"/>
          <w:szCs w:val="24"/>
        </w:rPr>
        <w:t>Jenin:</w:t>
      </w:r>
      <w:r w:rsidR="00A839E4">
        <w:rPr>
          <w:b/>
          <w:bCs/>
          <w:color w:val="000000"/>
          <w:sz w:val="24"/>
          <w:szCs w:val="24"/>
        </w:rPr>
        <w:t xml:space="preserve"> </w:t>
      </w:r>
      <w:proofErr w:type="spellStart"/>
      <w:r w:rsidR="00A839E4" w:rsidRPr="00A839E4">
        <w:rPr>
          <w:color w:val="000000"/>
          <w:sz w:val="24"/>
          <w:szCs w:val="24"/>
        </w:rPr>
        <w:t>Birqin</w:t>
      </w:r>
      <w:proofErr w:type="spellEnd"/>
      <w:r w:rsidR="00A839E4" w:rsidRPr="00A839E4">
        <w:rPr>
          <w:color w:val="000000"/>
          <w:sz w:val="24"/>
          <w:szCs w:val="24"/>
        </w:rPr>
        <w:t xml:space="preserve">, </w:t>
      </w:r>
      <w:proofErr w:type="spellStart"/>
      <w:r w:rsidR="00A839E4" w:rsidRPr="00A839E4">
        <w:rPr>
          <w:color w:val="000000"/>
          <w:sz w:val="24"/>
          <w:szCs w:val="24"/>
        </w:rPr>
        <w:t>Qabatiya</w:t>
      </w:r>
      <w:proofErr w:type="spellEnd"/>
      <w:r w:rsidR="00A839E4" w:rsidRPr="00A839E4">
        <w:rPr>
          <w:color w:val="000000"/>
          <w:sz w:val="24"/>
          <w:szCs w:val="24"/>
        </w:rPr>
        <w:t xml:space="preserve">, </w:t>
      </w:r>
      <w:proofErr w:type="spellStart"/>
      <w:r w:rsidR="00A839E4" w:rsidRPr="00A839E4">
        <w:rPr>
          <w:color w:val="000000"/>
          <w:sz w:val="24"/>
          <w:szCs w:val="24"/>
        </w:rPr>
        <w:t>Jaba</w:t>
      </w:r>
      <w:proofErr w:type="spellEnd"/>
      <w:r w:rsidR="00A839E4" w:rsidRPr="00A839E4">
        <w:rPr>
          <w:color w:val="000000"/>
          <w:sz w:val="24"/>
          <w:szCs w:val="24"/>
        </w:rPr>
        <w:t xml:space="preserve">’, </w:t>
      </w:r>
      <w:proofErr w:type="spellStart"/>
      <w:r w:rsidR="00A839E4" w:rsidRPr="00A839E4">
        <w:rPr>
          <w:color w:val="000000"/>
          <w:sz w:val="24"/>
          <w:szCs w:val="24"/>
        </w:rPr>
        <w:t>Faqqu’a</w:t>
      </w:r>
      <w:proofErr w:type="spellEnd"/>
      <w:r w:rsidR="00A839E4" w:rsidRPr="00A839E4">
        <w:rPr>
          <w:color w:val="000000"/>
          <w:sz w:val="24"/>
          <w:szCs w:val="24"/>
        </w:rPr>
        <w:t xml:space="preserve">, </w:t>
      </w:r>
      <w:proofErr w:type="spellStart"/>
      <w:r w:rsidR="00A839E4" w:rsidRPr="00A839E4">
        <w:rPr>
          <w:color w:val="000000"/>
          <w:sz w:val="24"/>
          <w:szCs w:val="24"/>
        </w:rPr>
        <w:t>Ajja</w:t>
      </w:r>
      <w:proofErr w:type="spellEnd"/>
      <w:r w:rsidR="00A839E4" w:rsidRPr="00A839E4">
        <w:rPr>
          <w:color w:val="000000"/>
          <w:sz w:val="24"/>
          <w:szCs w:val="24"/>
        </w:rPr>
        <w:t xml:space="preserve">, </w:t>
      </w:r>
      <w:proofErr w:type="spellStart"/>
      <w:r w:rsidR="00A839E4" w:rsidRPr="00A839E4">
        <w:rPr>
          <w:color w:val="000000"/>
          <w:sz w:val="24"/>
          <w:szCs w:val="24"/>
        </w:rPr>
        <w:t>Kafr</w:t>
      </w:r>
      <w:proofErr w:type="spellEnd"/>
      <w:r w:rsidR="00A839E4" w:rsidRPr="00A839E4">
        <w:rPr>
          <w:color w:val="000000"/>
          <w:sz w:val="24"/>
          <w:szCs w:val="24"/>
        </w:rPr>
        <w:t xml:space="preserve"> </w:t>
      </w:r>
      <w:proofErr w:type="spellStart"/>
      <w:r w:rsidR="00A839E4" w:rsidRPr="00A839E4">
        <w:rPr>
          <w:color w:val="000000"/>
          <w:sz w:val="24"/>
          <w:szCs w:val="24"/>
        </w:rPr>
        <w:t>Qud</w:t>
      </w:r>
      <w:proofErr w:type="spellEnd"/>
      <w:r w:rsidR="00A839E4" w:rsidRPr="00A839E4">
        <w:rPr>
          <w:color w:val="000000"/>
          <w:sz w:val="24"/>
          <w:szCs w:val="24"/>
        </w:rPr>
        <w:t>, Jenin refugee camp</w:t>
      </w:r>
      <w:r w:rsidR="00A839E4">
        <w:rPr>
          <w:b/>
          <w:bCs/>
          <w:color w:val="000000"/>
          <w:sz w:val="24"/>
          <w:szCs w:val="24"/>
        </w:rPr>
        <w:t>.</w:t>
      </w:r>
      <w:proofErr w:type="gramEnd"/>
      <w:r w:rsidR="00A839E4">
        <w:rPr>
          <w:b/>
          <w:bCs/>
          <w:color w:val="000000"/>
          <w:sz w:val="24"/>
          <w:szCs w:val="24"/>
        </w:rPr>
        <w:t xml:space="preserve"> </w:t>
      </w:r>
      <w:r w:rsidRPr="009D29F0">
        <w:rPr>
          <w:b/>
          <w:bCs/>
          <w:color w:val="000000"/>
          <w:sz w:val="24"/>
          <w:szCs w:val="24"/>
        </w:rPr>
        <w:t>Tubas</w:t>
      </w:r>
      <w:r w:rsidRPr="009D29F0">
        <w:rPr>
          <w:color w:val="000000"/>
          <w:sz w:val="24"/>
          <w:szCs w:val="24"/>
        </w:rPr>
        <w:t>:</w:t>
      </w:r>
      <w:r>
        <w:rPr>
          <w:color w:val="000000"/>
          <w:sz w:val="24"/>
          <w:szCs w:val="24"/>
        </w:rPr>
        <w:t xml:space="preserve"> </w:t>
      </w:r>
      <w:r w:rsidR="00A839E4">
        <w:rPr>
          <w:color w:val="000000"/>
          <w:sz w:val="24"/>
          <w:szCs w:val="24"/>
        </w:rPr>
        <w:t xml:space="preserve">Tubas. </w:t>
      </w:r>
      <w:proofErr w:type="gramStart"/>
      <w:r w:rsidR="00A839E4" w:rsidRPr="009D29F0">
        <w:rPr>
          <w:b/>
          <w:bCs/>
          <w:color w:val="000000"/>
          <w:sz w:val="24"/>
          <w:szCs w:val="24"/>
        </w:rPr>
        <w:t>Bethlehem</w:t>
      </w:r>
      <w:r w:rsidR="00A839E4" w:rsidRPr="009D29F0">
        <w:rPr>
          <w:color w:val="000000"/>
          <w:sz w:val="24"/>
          <w:szCs w:val="24"/>
        </w:rPr>
        <w:t>:</w:t>
      </w:r>
      <w:r w:rsidR="00A839E4">
        <w:rPr>
          <w:color w:val="000000"/>
          <w:sz w:val="24"/>
          <w:szCs w:val="24"/>
        </w:rPr>
        <w:t xml:space="preserve"> Bethlehem, Beit </w:t>
      </w:r>
      <w:proofErr w:type="spellStart"/>
      <w:r w:rsidR="00A839E4">
        <w:rPr>
          <w:color w:val="000000"/>
          <w:sz w:val="24"/>
          <w:szCs w:val="24"/>
        </w:rPr>
        <w:t>Jala</w:t>
      </w:r>
      <w:proofErr w:type="spellEnd"/>
      <w:r w:rsidR="00A839E4">
        <w:rPr>
          <w:color w:val="000000"/>
          <w:sz w:val="24"/>
          <w:szCs w:val="24"/>
        </w:rPr>
        <w:t xml:space="preserve">, Ad </w:t>
      </w:r>
      <w:r w:rsidR="00A032DF">
        <w:rPr>
          <w:color w:val="000000"/>
          <w:sz w:val="24"/>
          <w:szCs w:val="24"/>
        </w:rPr>
        <w:t>-</w:t>
      </w:r>
      <w:r w:rsidR="00A839E4">
        <w:rPr>
          <w:color w:val="000000"/>
          <w:sz w:val="24"/>
          <w:szCs w:val="24"/>
        </w:rPr>
        <w:t xml:space="preserve">Doha, </w:t>
      </w:r>
      <w:proofErr w:type="spellStart"/>
      <w:r w:rsidR="00A839E4">
        <w:rPr>
          <w:color w:val="000000"/>
          <w:sz w:val="24"/>
          <w:szCs w:val="24"/>
        </w:rPr>
        <w:t>Tuqu</w:t>
      </w:r>
      <w:proofErr w:type="spellEnd"/>
      <w:r w:rsidR="00A839E4">
        <w:rPr>
          <w:color w:val="000000"/>
          <w:sz w:val="24"/>
          <w:szCs w:val="24"/>
        </w:rPr>
        <w:t>’, Al</w:t>
      </w:r>
      <w:r w:rsidR="00A032DF">
        <w:rPr>
          <w:color w:val="000000"/>
          <w:sz w:val="24"/>
          <w:szCs w:val="24"/>
        </w:rPr>
        <w:t>-</w:t>
      </w:r>
      <w:proofErr w:type="spellStart"/>
      <w:r w:rsidR="00A839E4">
        <w:rPr>
          <w:color w:val="000000"/>
          <w:sz w:val="24"/>
          <w:szCs w:val="24"/>
        </w:rPr>
        <w:t>Duhesheh</w:t>
      </w:r>
      <w:proofErr w:type="spellEnd"/>
      <w:r w:rsidR="00A839E4">
        <w:rPr>
          <w:color w:val="000000"/>
          <w:sz w:val="24"/>
          <w:szCs w:val="24"/>
        </w:rPr>
        <w:t xml:space="preserve"> refugee camp</w:t>
      </w:r>
      <w:r w:rsidR="00A032DF">
        <w:rPr>
          <w:color w:val="000000"/>
          <w:sz w:val="24"/>
          <w:szCs w:val="24"/>
        </w:rPr>
        <w:t xml:space="preserve">, </w:t>
      </w:r>
      <w:proofErr w:type="spellStart"/>
      <w:r w:rsidR="00A839E4">
        <w:rPr>
          <w:color w:val="000000"/>
          <w:sz w:val="24"/>
          <w:szCs w:val="24"/>
        </w:rPr>
        <w:t>Artas</w:t>
      </w:r>
      <w:proofErr w:type="spellEnd"/>
      <w:r w:rsidR="00A839E4">
        <w:rPr>
          <w:color w:val="000000"/>
          <w:sz w:val="24"/>
          <w:szCs w:val="24"/>
        </w:rPr>
        <w:t>.</w:t>
      </w:r>
      <w:proofErr w:type="gramEnd"/>
      <w:r w:rsidR="00A839E4">
        <w:rPr>
          <w:color w:val="000000"/>
          <w:sz w:val="24"/>
          <w:szCs w:val="24"/>
        </w:rPr>
        <w:t xml:space="preserve"> </w:t>
      </w:r>
      <w:r w:rsidRPr="009D29F0">
        <w:rPr>
          <w:b/>
          <w:bCs/>
          <w:color w:val="000000"/>
          <w:sz w:val="24"/>
          <w:szCs w:val="24"/>
        </w:rPr>
        <w:t>Ramallah &amp; al-</w:t>
      </w:r>
      <w:proofErr w:type="spellStart"/>
      <w:r w:rsidRPr="009D29F0">
        <w:rPr>
          <w:b/>
          <w:bCs/>
          <w:color w:val="000000"/>
          <w:sz w:val="24"/>
          <w:szCs w:val="24"/>
        </w:rPr>
        <w:t>Bireh</w:t>
      </w:r>
      <w:proofErr w:type="spellEnd"/>
      <w:r w:rsidRPr="009D29F0">
        <w:rPr>
          <w:color w:val="000000"/>
          <w:sz w:val="24"/>
          <w:szCs w:val="24"/>
        </w:rPr>
        <w:t>:</w:t>
      </w:r>
      <w:r w:rsidR="00A839E4">
        <w:rPr>
          <w:color w:val="000000"/>
          <w:sz w:val="24"/>
          <w:szCs w:val="24"/>
        </w:rPr>
        <w:t xml:space="preserve"> </w:t>
      </w:r>
      <w:proofErr w:type="spellStart"/>
      <w:r w:rsidR="00A839E4">
        <w:rPr>
          <w:color w:val="000000"/>
          <w:sz w:val="24"/>
          <w:szCs w:val="24"/>
        </w:rPr>
        <w:t>Beituniya</w:t>
      </w:r>
      <w:proofErr w:type="spellEnd"/>
      <w:r w:rsidR="00A839E4">
        <w:rPr>
          <w:color w:val="000000"/>
          <w:sz w:val="24"/>
          <w:szCs w:val="24"/>
        </w:rPr>
        <w:t>, Beit ‘Ur at</w:t>
      </w:r>
      <w:r w:rsidR="00A032DF">
        <w:rPr>
          <w:color w:val="000000"/>
          <w:sz w:val="24"/>
          <w:szCs w:val="24"/>
        </w:rPr>
        <w:t>-</w:t>
      </w:r>
      <w:r w:rsidR="00A839E4">
        <w:rPr>
          <w:color w:val="000000"/>
          <w:sz w:val="24"/>
          <w:szCs w:val="24"/>
        </w:rPr>
        <w:t xml:space="preserve"> </w:t>
      </w:r>
      <w:proofErr w:type="spellStart"/>
      <w:r w:rsidR="00A839E4">
        <w:rPr>
          <w:color w:val="000000"/>
          <w:sz w:val="24"/>
          <w:szCs w:val="24"/>
        </w:rPr>
        <w:t>tahta</w:t>
      </w:r>
      <w:proofErr w:type="spellEnd"/>
      <w:r w:rsidR="00A839E4">
        <w:rPr>
          <w:color w:val="000000"/>
          <w:sz w:val="24"/>
          <w:szCs w:val="24"/>
        </w:rPr>
        <w:t xml:space="preserve">, </w:t>
      </w:r>
      <w:r w:rsidR="00A032DF">
        <w:rPr>
          <w:color w:val="000000"/>
          <w:sz w:val="24"/>
          <w:szCs w:val="24"/>
        </w:rPr>
        <w:t xml:space="preserve">Ramallah, AL- </w:t>
      </w:r>
      <w:proofErr w:type="spellStart"/>
      <w:r w:rsidR="00A032DF">
        <w:rPr>
          <w:color w:val="000000"/>
          <w:sz w:val="24"/>
          <w:szCs w:val="24"/>
        </w:rPr>
        <w:t>Bireh</w:t>
      </w:r>
      <w:proofErr w:type="spellEnd"/>
      <w:r w:rsidR="00A032DF">
        <w:rPr>
          <w:color w:val="000000"/>
          <w:sz w:val="24"/>
          <w:szCs w:val="24"/>
        </w:rPr>
        <w:t xml:space="preserve">, Beit </w:t>
      </w:r>
      <w:proofErr w:type="spellStart"/>
      <w:r w:rsidR="00A032DF">
        <w:rPr>
          <w:color w:val="000000"/>
          <w:sz w:val="24"/>
          <w:szCs w:val="24"/>
        </w:rPr>
        <w:t>Sira</w:t>
      </w:r>
      <w:proofErr w:type="spellEnd"/>
      <w:r w:rsidR="00A032DF">
        <w:rPr>
          <w:color w:val="000000"/>
          <w:sz w:val="24"/>
          <w:szCs w:val="24"/>
        </w:rPr>
        <w:t xml:space="preserve">, </w:t>
      </w:r>
      <w:proofErr w:type="spellStart"/>
      <w:r w:rsidR="00A032DF">
        <w:rPr>
          <w:color w:val="000000"/>
          <w:sz w:val="24"/>
          <w:szCs w:val="24"/>
        </w:rPr>
        <w:t>Deir</w:t>
      </w:r>
      <w:proofErr w:type="spellEnd"/>
      <w:r w:rsidR="00A032DF">
        <w:rPr>
          <w:color w:val="000000"/>
          <w:sz w:val="24"/>
          <w:szCs w:val="24"/>
        </w:rPr>
        <w:t xml:space="preserve"> </w:t>
      </w:r>
      <w:proofErr w:type="spellStart"/>
      <w:r w:rsidR="00A032DF">
        <w:rPr>
          <w:color w:val="000000"/>
          <w:sz w:val="24"/>
          <w:szCs w:val="24"/>
        </w:rPr>
        <w:t>Jarir</w:t>
      </w:r>
      <w:proofErr w:type="spellEnd"/>
      <w:r w:rsidR="00A032DF">
        <w:rPr>
          <w:color w:val="000000"/>
          <w:sz w:val="24"/>
          <w:szCs w:val="24"/>
        </w:rPr>
        <w:t xml:space="preserve">, </w:t>
      </w:r>
      <w:proofErr w:type="spellStart"/>
      <w:r w:rsidR="00A032DF">
        <w:rPr>
          <w:color w:val="000000"/>
          <w:sz w:val="24"/>
          <w:szCs w:val="24"/>
        </w:rPr>
        <w:t>Ein</w:t>
      </w:r>
      <w:proofErr w:type="spellEnd"/>
      <w:r w:rsidR="00A032DF">
        <w:rPr>
          <w:color w:val="000000"/>
          <w:sz w:val="24"/>
          <w:szCs w:val="24"/>
        </w:rPr>
        <w:t xml:space="preserve"> </w:t>
      </w:r>
      <w:proofErr w:type="spellStart"/>
      <w:r w:rsidR="00A032DF">
        <w:rPr>
          <w:color w:val="000000"/>
          <w:sz w:val="24"/>
          <w:szCs w:val="24"/>
        </w:rPr>
        <w:t>Yabrud</w:t>
      </w:r>
      <w:proofErr w:type="spellEnd"/>
      <w:r w:rsidR="00A032DF">
        <w:rPr>
          <w:color w:val="000000"/>
          <w:sz w:val="24"/>
          <w:szCs w:val="24"/>
        </w:rPr>
        <w:t>, Al-</w:t>
      </w:r>
      <w:proofErr w:type="spellStart"/>
      <w:r w:rsidR="00A032DF">
        <w:rPr>
          <w:color w:val="000000"/>
          <w:sz w:val="24"/>
          <w:szCs w:val="24"/>
        </w:rPr>
        <w:t>Jalzun</w:t>
      </w:r>
      <w:proofErr w:type="spellEnd"/>
      <w:r w:rsidR="00A032DF">
        <w:rPr>
          <w:color w:val="000000"/>
          <w:sz w:val="24"/>
          <w:szCs w:val="24"/>
        </w:rPr>
        <w:t xml:space="preserve"> refugee camp</w:t>
      </w:r>
      <w:r w:rsidRPr="009D29F0">
        <w:rPr>
          <w:color w:val="000000"/>
          <w:sz w:val="24"/>
          <w:szCs w:val="24"/>
        </w:rPr>
        <w:t xml:space="preserve">. </w:t>
      </w:r>
      <w:r w:rsidRPr="009D29F0">
        <w:rPr>
          <w:b/>
          <w:bCs/>
          <w:color w:val="000000"/>
          <w:sz w:val="24"/>
          <w:szCs w:val="24"/>
        </w:rPr>
        <w:t>Jericho</w:t>
      </w:r>
      <w:r w:rsidRPr="009D29F0">
        <w:rPr>
          <w:color w:val="000000"/>
          <w:sz w:val="24"/>
          <w:szCs w:val="24"/>
        </w:rPr>
        <w:t xml:space="preserve">: </w:t>
      </w:r>
      <w:r w:rsidR="00A032DF">
        <w:rPr>
          <w:color w:val="000000"/>
          <w:sz w:val="24"/>
          <w:szCs w:val="24"/>
        </w:rPr>
        <w:t xml:space="preserve">Jericho, </w:t>
      </w:r>
      <w:proofErr w:type="spellStart"/>
      <w:r w:rsidR="00A032DF">
        <w:rPr>
          <w:color w:val="000000"/>
          <w:sz w:val="24"/>
          <w:szCs w:val="24"/>
        </w:rPr>
        <w:t>Ein</w:t>
      </w:r>
      <w:proofErr w:type="spellEnd"/>
      <w:r w:rsidR="00A032DF">
        <w:rPr>
          <w:color w:val="000000"/>
          <w:sz w:val="24"/>
          <w:szCs w:val="24"/>
        </w:rPr>
        <w:t xml:space="preserve"> ad-</w:t>
      </w:r>
      <w:proofErr w:type="spellStart"/>
      <w:r w:rsidR="00A032DF">
        <w:rPr>
          <w:color w:val="000000"/>
          <w:sz w:val="24"/>
          <w:szCs w:val="24"/>
        </w:rPr>
        <w:t>duyuk</w:t>
      </w:r>
      <w:proofErr w:type="spellEnd"/>
      <w:r w:rsidR="00A032DF">
        <w:rPr>
          <w:color w:val="000000"/>
          <w:sz w:val="24"/>
          <w:szCs w:val="24"/>
        </w:rPr>
        <w:t xml:space="preserve"> al </w:t>
      </w:r>
      <w:proofErr w:type="spellStart"/>
      <w:r w:rsidR="00A032DF">
        <w:rPr>
          <w:color w:val="000000"/>
          <w:sz w:val="24"/>
          <w:szCs w:val="24"/>
        </w:rPr>
        <w:t>fauqa</w:t>
      </w:r>
      <w:proofErr w:type="spellEnd"/>
      <w:r w:rsidR="00A032DF">
        <w:rPr>
          <w:color w:val="000000"/>
          <w:sz w:val="24"/>
          <w:szCs w:val="24"/>
        </w:rPr>
        <w:t xml:space="preserve">. </w:t>
      </w:r>
      <w:r w:rsidRPr="009D29F0">
        <w:rPr>
          <w:b/>
          <w:bCs/>
          <w:color w:val="000000"/>
          <w:sz w:val="24"/>
          <w:szCs w:val="24"/>
        </w:rPr>
        <w:t>Jerusalem</w:t>
      </w:r>
      <w:r w:rsidRPr="009D29F0">
        <w:rPr>
          <w:color w:val="000000"/>
          <w:sz w:val="24"/>
          <w:szCs w:val="24"/>
        </w:rPr>
        <w:t>:</w:t>
      </w:r>
      <w:r w:rsidR="00A032DF">
        <w:rPr>
          <w:color w:val="000000"/>
          <w:sz w:val="24"/>
          <w:szCs w:val="24"/>
        </w:rPr>
        <w:t xml:space="preserve"> Ad-</w:t>
      </w:r>
      <w:proofErr w:type="spellStart"/>
      <w:r w:rsidR="00A032DF">
        <w:rPr>
          <w:color w:val="000000"/>
          <w:sz w:val="24"/>
          <w:szCs w:val="24"/>
        </w:rPr>
        <w:t>dahiya</w:t>
      </w:r>
      <w:proofErr w:type="spellEnd"/>
      <w:r w:rsidR="00A032DF">
        <w:rPr>
          <w:color w:val="000000"/>
          <w:sz w:val="24"/>
          <w:szCs w:val="24"/>
        </w:rPr>
        <w:t xml:space="preserve"> and al –Ram, Al-‘</w:t>
      </w:r>
      <w:proofErr w:type="spellStart"/>
      <w:r w:rsidR="00A032DF">
        <w:rPr>
          <w:color w:val="000000"/>
          <w:sz w:val="24"/>
          <w:szCs w:val="24"/>
        </w:rPr>
        <w:t>Eizariya</w:t>
      </w:r>
      <w:proofErr w:type="spellEnd"/>
      <w:r w:rsidR="00A032DF">
        <w:rPr>
          <w:color w:val="000000"/>
          <w:sz w:val="24"/>
          <w:szCs w:val="24"/>
        </w:rPr>
        <w:t xml:space="preserve">, </w:t>
      </w:r>
      <w:proofErr w:type="spellStart"/>
      <w:r w:rsidR="00A032DF">
        <w:rPr>
          <w:color w:val="000000"/>
          <w:sz w:val="24"/>
          <w:szCs w:val="24"/>
        </w:rPr>
        <w:t>Mikhmas</w:t>
      </w:r>
      <w:proofErr w:type="spellEnd"/>
      <w:r w:rsidR="00A032DF">
        <w:rPr>
          <w:color w:val="000000"/>
          <w:sz w:val="24"/>
          <w:szCs w:val="24"/>
        </w:rPr>
        <w:t xml:space="preserve">, </w:t>
      </w:r>
      <w:proofErr w:type="spellStart"/>
      <w:r w:rsidR="00A032DF">
        <w:rPr>
          <w:color w:val="000000"/>
          <w:sz w:val="24"/>
          <w:szCs w:val="24"/>
        </w:rPr>
        <w:t>Jaba</w:t>
      </w:r>
      <w:proofErr w:type="spellEnd"/>
      <w:r w:rsidR="00A032DF">
        <w:rPr>
          <w:color w:val="000000"/>
          <w:sz w:val="24"/>
          <w:szCs w:val="24"/>
        </w:rPr>
        <w:t xml:space="preserve">’, Old City, </w:t>
      </w:r>
      <w:proofErr w:type="spellStart"/>
      <w:r w:rsidR="00A032DF">
        <w:rPr>
          <w:color w:val="000000"/>
          <w:sz w:val="24"/>
          <w:szCs w:val="24"/>
        </w:rPr>
        <w:t>Ras</w:t>
      </w:r>
      <w:proofErr w:type="spellEnd"/>
      <w:r w:rsidR="00A032DF">
        <w:rPr>
          <w:color w:val="000000"/>
          <w:sz w:val="24"/>
          <w:szCs w:val="24"/>
        </w:rPr>
        <w:t xml:space="preserve"> al-</w:t>
      </w:r>
      <w:proofErr w:type="spellStart"/>
      <w:r w:rsidR="00A032DF">
        <w:rPr>
          <w:color w:val="000000"/>
          <w:sz w:val="24"/>
          <w:szCs w:val="24"/>
        </w:rPr>
        <w:t>Amoud</w:t>
      </w:r>
      <w:proofErr w:type="spellEnd"/>
      <w:r w:rsidR="00A032DF">
        <w:rPr>
          <w:color w:val="000000"/>
          <w:sz w:val="24"/>
          <w:szCs w:val="24"/>
        </w:rPr>
        <w:t xml:space="preserve">, </w:t>
      </w:r>
      <w:proofErr w:type="spellStart"/>
      <w:r w:rsidR="00A032DF">
        <w:rPr>
          <w:color w:val="000000"/>
          <w:sz w:val="24"/>
          <w:szCs w:val="24"/>
        </w:rPr>
        <w:t>Silwan</w:t>
      </w:r>
      <w:proofErr w:type="spellEnd"/>
      <w:r w:rsidR="00A032DF">
        <w:rPr>
          <w:color w:val="000000"/>
          <w:sz w:val="24"/>
          <w:szCs w:val="24"/>
        </w:rPr>
        <w:t xml:space="preserve">, Beit </w:t>
      </w:r>
      <w:proofErr w:type="spellStart"/>
      <w:r w:rsidR="00A032DF">
        <w:rPr>
          <w:color w:val="000000"/>
          <w:sz w:val="24"/>
          <w:szCs w:val="24"/>
        </w:rPr>
        <w:t>Hanina</w:t>
      </w:r>
      <w:proofErr w:type="spellEnd"/>
      <w:r w:rsidR="00A032DF">
        <w:rPr>
          <w:color w:val="000000"/>
          <w:sz w:val="24"/>
          <w:szCs w:val="24"/>
        </w:rPr>
        <w:t xml:space="preserve">, Qalandia refugee camp. </w:t>
      </w:r>
      <w:r w:rsidRPr="009D29F0">
        <w:rPr>
          <w:b/>
          <w:bCs/>
          <w:color w:val="000000"/>
          <w:sz w:val="24"/>
          <w:szCs w:val="24"/>
        </w:rPr>
        <w:t>Nablus</w:t>
      </w:r>
      <w:r w:rsidRPr="009D29F0">
        <w:rPr>
          <w:color w:val="000000"/>
          <w:sz w:val="24"/>
          <w:szCs w:val="24"/>
        </w:rPr>
        <w:t>:</w:t>
      </w:r>
      <w:r w:rsidR="00A032DF">
        <w:rPr>
          <w:color w:val="000000"/>
          <w:sz w:val="24"/>
          <w:szCs w:val="24"/>
        </w:rPr>
        <w:t xml:space="preserve"> Nablus, Beit </w:t>
      </w:r>
      <w:proofErr w:type="spellStart"/>
      <w:r w:rsidR="00A032DF">
        <w:rPr>
          <w:color w:val="000000"/>
          <w:sz w:val="24"/>
          <w:szCs w:val="24"/>
        </w:rPr>
        <w:t>Furik</w:t>
      </w:r>
      <w:proofErr w:type="spellEnd"/>
      <w:r w:rsidR="00A032DF">
        <w:rPr>
          <w:color w:val="000000"/>
          <w:sz w:val="24"/>
          <w:szCs w:val="24"/>
        </w:rPr>
        <w:t xml:space="preserve">, </w:t>
      </w:r>
      <w:proofErr w:type="spellStart"/>
      <w:r w:rsidR="00A032DF">
        <w:rPr>
          <w:color w:val="000000"/>
          <w:sz w:val="24"/>
          <w:szCs w:val="24"/>
        </w:rPr>
        <w:t>Qabalan</w:t>
      </w:r>
      <w:proofErr w:type="spellEnd"/>
      <w:r w:rsidR="00A032DF">
        <w:rPr>
          <w:color w:val="000000"/>
          <w:sz w:val="24"/>
          <w:szCs w:val="24"/>
        </w:rPr>
        <w:t xml:space="preserve">, </w:t>
      </w:r>
      <w:proofErr w:type="spellStart"/>
      <w:r w:rsidR="00A032DF">
        <w:rPr>
          <w:color w:val="000000"/>
          <w:sz w:val="24"/>
          <w:szCs w:val="24"/>
        </w:rPr>
        <w:t>Awarta</w:t>
      </w:r>
      <w:proofErr w:type="spellEnd"/>
      <w:r w:rsidR="00A032DF">
        <w:rPr>
          <w:color w:val="000000"/>
          <w:sz w:val="24"/>
          <w:szCs w:val="24"/>
        </w:rPr>
        <w:t xml:space="preserve">, </w:t>
      </w:r>
      <w:proofErr w:type="spellStart"/>
      <w:r w:rsidR="00A032DF">
        <w:rPr>
          <w:color w:val="000000"/>
          <w:sz w:val="24"/>
          <w:szCs w:val="24"/>
        </w:rPr>
        <w:t>Urif</w:t>
      </w:r>
      <w:proofErr w:type="spellEnd"/>
      <w:r w:rsidR="00A032DF">
        <w:rPr>
          <w:color w:val="000000"/>
          <w:sz w:val="24"/>
          <w:szCs w:val="24"/>
        </w:rPr>
        <w:t xml:space="preserve">, Burqa, </w:t>
      </w:r>
      <w:proofErr w:type="spellStart"/>
      <w:r w:rsidR="00A032DF">
        <w:rPr>
          <w:color w:val="000000"/>
          <w:sz w:val="24"/>
          <w:szCs w:val="24"/>
        </w:rPr>
        <w:t>Askar</w:t>
      </w:r>
      <w:proofErr w:type="spellEnd"/>
      <w:r w:rsidR="00A032DF">
        <w:rPr>
          <w:color w:val="000000"/>
          <w:sz w:val="24"/>
          <w:szCs w:val="24"/>
        </w:rPr>
        <w:t xml:space="preserve"> refugee camp. </w:t>
      </w:r>
      <w:proofErr w:type="spellStart"/>
      <w:r w:rsidRPr="009D29F0">
        <w:rPr>
          <w:b/>
          <w:bCs/>
          <w:color w:val="000000"/>
          <w:sz w:val="24"/>
          <w:szCs w:val="24"/>
        </w:rPr>
        <w:t>Salfit</w:t>
      </w:r>
      <w:proofErr w:type="spellEnd"/>
      <w:r w:rsidRPr="009D29F0">
        <w:rPr>
          <w:color w:val="000000"/>
          <w:sz w:val="24"/>
          <w:szCs w:val="24"/>
        </w:rPr>
        <w:t>:</w:t>
      </w:r>
      <w:r w:rsidR="00A565C5">
        <w:rPr>
          <w:color w:val="000000"/>
          <w:sz w:val="24"/>
          <w:szCs w:val="24"/>
        </w:rPr>
        <w:t xml:space="preserve"> </w:t>
      </w:r>
      <w:proofErr w:type="spellStart"/>
      <w:r w:rsidR="00A565C5">
        <w:rPr>
          <w:color w:val="000000"/>
          <w:sz w:val="24"/>
          <w:szCs w:val="24"/>
        </w:rPr>
        <w:t>Biddya</w:t>
      </w:r>
      <w:proofErr w:type="spellEnd"/>
      <w:r w:rsidR="00A565C5">
        <w:rPr>
          <w:color w:val="000000"/>
          <w:sz w:val="24"/>
          <w:szCs w:val="24"/>
        </w:rPr>
        <w:t xml:space="preserve">, Mas-ha. </w:t>
      </w:r>
      <w:proofErr w:type="spellStart"/>
      <w:r w:rsidRPr="009D29F0">
        <w:rPr>
          <w:b/>
          <w:bCs/>
          <w:color w:val="000000"/>
          <w:sz w:val="24"/>
          <w:szCs w:val="24"/>
        </w:rPr>
        <w:t>Tulkarem</w:t>
      </w:r>
      <w:proofErr w:type="spellEnd"/>
      <w:r w:rsidRPr="009D29F0">
        <w:rPr>
          <w:color w:val="000000"/>
          <w:sz w:val="24"/>
          <w:szCs w:val="24"/>
        </w:rPr>
        <w:t>:</w:t>
      </w:r>
      <w:r w:rsidR="00A565C5">
        <w:rPr>
          <w:color w:val="000000"/>
          <w:sz w:val="24"/>
          <w:szCs w:val="24"/>
        </w:rPr>
        <w:t xml:space="preserve"> </w:t>
      </w:r>
      <w:proofErr w:type="spellStart"/>
      <w:r w:rsidR="00A565C5">
        <w:rPr>
          <w:color w:val="000000"/>
          <w:sz w:val="24"/>
          <w:szCs w:val="24"/>
        </w:rPr>
        <w:t>Illar</w:t>
      </w:r>
      <w:proofErr w:type="spellEnd"/>
      <w:r w:rsidR="00A565C5">
        <w:rPr>
          <w:color w:val="000000"/>
          <w:sz w:val="24"/>
          <w:szCs w:val="24"/>
        </w:rPr>
        <w:t xml:space="preserve">, </w:t>
      </w:r>
      <w:proofErr w:type="spellStart"/>
      <w:r w:rsidR="00A565C5">
        <w:rPr>
          <w:color w:val="000000"/>
          <w:sz w:val="24"/>
          <w:szCs w:val="24"/>
        </w:rPr>
        <w:t>Atil</w:t>
      </w:r>
      <w:proofErr w:type="spellEnd"/>
      <w:r w:rsidR="00A565C5">
        <w:rPr>
          <w:color w:val="000000"/>
          <w:sz w:val="24"/>
          <w:szCs w:val="24"/>
        </w:rPr>
        <w:t xml:space="preserve">, </w:t>
      </w:r>
      <w:proofErr w:type="spellStart"/>
      <w:r w:rsidR="00A565C5">
        <w:rPr>
          <w:color w:val="000000"/>
          <w:sz w:val="24"/>
          <w:szCs w:val="24"/>
        </w:rPr>
        <w:t>Tulkarem</w:t>
      </w:r>
      <w:proofErr w:type="spellEnd"/>
      <w:r w:rsidR="00A565C5">
        <w:rPr>
          <w:color w:val="000000"/>
          <w:sz w:val="24"/>
          <w:szCs w:val="24"/>
        </w:rPr>
        <w:t xml:space="preserve">, </w:t>
      </w:r>
      <w:proofErr w:type="spellStart"/>
      <w:r w:rsidR="00A565C5">
        <w:rPr>
          <w:color w:val="000000"/>
          <w:sz w:val="24"/>
          <w:szCs w:val="24"/>
        </w:rPr>
        <w:t>Kafr</w:t>
      </w:r>
      <w:proofErr w:type="spellEnd"/>
      <w:r w:rsidR="00A565C5">
        <w:rPr>
          <w:color w:val="000000"/>
          <w:sz w:val="24"/>
          <w:szCs w:val="24"/>
        </w:rPr>
        <w:t xml:space="preserve"> al-</w:t>
      </w:r>
      <w:proofErr w:type="spellStart"/>
      <w:r w:rsidR="00A565C5">
        <w:rPr>
          <w:color w:val="000000"/>
          <w:sz w:val="24"/>
          <w:szCs w:val="24"/>
        </w:rPr>
        <w:t>labad</w:t>
      </w:r>
      <w:proofErr w:type="spellEnd"/>
      <w:r w:rsidR="00A565C5">
        <w:rPr>
          <w:color w:val="000000"/>
          <w:sz w:val="24"/>
          <w:szCs w:val="24"/>
        </w:rPr>
        <w:t>.</w:t>
      </w:r>
      <w:r w:rsidRPr="009D29F0">
        <w:rPr>
          <w:color w:val="000000"/>
          <w:sz w:val="24"/>
          <w:szCs w:val="24"/>
        </w:rPr>
        <w:t xml:space="preserve"> </w:t>
      </w:r>
      <w:proofErr w:type="spellStart"/>
      <w:r w:rsidRPr="009D29F0">
        <w:rPr>
          <w:b/>
          <w:bCs/>
          <w:color w:val="000000"/>
          <w:sz w:val="24"/>
          <w:szCs w:val="24"/>
        </w:rPr>
        <w:t>Qalqilya</w:t>
      </w:r>
      <w:proofErr w:type="spellEnd"/>
      <w:r w:rsidRPr="009D29F0">
        <w:rPr>
          <w:b/>
          <w:bCs/>
          <w:color w:val="000000"/>
          <w:sz w:val="24"/>
          <w:szCs w:val="24"/>
        </w:rPr>
        <w:t>:</w:t>
      </w:r>
      <w:r w:rsidRPr="00A565C5">
        <w:rPr>
          <w:color w:val="000000"/>
          <w:sz w:val="24"/>
          <w:szCs w:val="24"/>
        </w:rPr>
        <w:t xml:space="preserve"> </w:t>
      </w:r>
      <w:proofErr w:type="spellStart"/>
      <w:r w:rsidR="00A565C5" w:rsidRPr="00A565C5">
        <w:rPr>
          <w:color w:val="000000"/>
          <w:sz w:val="24"/>
          <w:szCs w:val="24"/>
        </w:rPr>
        <w:t>Qalqiliya</w:t>
      </w:r>
      <w:proofErr w:type="spellEnd"/>
      <w:r w:rsidR="00A565C5" w:rsidRPr="00A565C5">
        <w:rPr>
          <w:color w:val="000000"/>
          <w:sz w:val="24"/>
          <w:szCs w:val="24"/>
        </w:rPr>
        <w:t xml:space="preserve">, </w:t>
      </w:r>
      <w:proofErr w:type="spellStart"/>
      <w:r w:rsidR="00A565C5" w:rsidRPr="00A565C5">
        <w:rPr>
          <w:color w:val="000000"/>
          <w:sz w:val="24"/>
          <w:szCs w:val="24"/>
        </w:rPr>
        <w:t>Azzun</w:t>
      </w:r>
      <w:proofErr w:type="spellEnd"/>
      <w:r w:rsidR="00A565C5" w:rsidRPr="00A565C5">
        <w:rPr>
          <w:color w:val="000000"/>
          <w:sz w:val="24"/>
          <w:szCs w:val="24"/>
        </w:rPr>
        <w:t xml:space="preserve">, </w:t>
      </w:r>
      <w:proofErr w:type="spellStart"/>
      <w:r w:rsidR="00A565C5" w:rsidRPr="00A565C5">
        <w:rPr>
          <w:color w:val="000000"/>
          <w:sz w:val="24"/>
          <w:szCs w:val="24"/>
        </w:rPr>
        <w:t>Jayyus</w:t>
      </w:r>
      <w:proofErr w:type="spellEnd"/>
      <w:r w:rsidR="00A565C5" w:rsidRPr="00A565C5">
        <w:rPr>
          <w:color w:val="000000"/>
          <w:sz w:val="24"/>
          <w:szCs w:val="24"/>
        </w:rPr>
        <w:t>.</w:t>
      </w:r>
      <w:r w:rsidR="00A565C5">
        <w:rPr>
          <w:b/>
          <w:bCs/>
          <w:color w:val="000000"/>
          <w:sz w:val="24"/>
          <w:szCs w:val="24"/>
        </w:rPr>
        <w:t xml:space="preserve"> </w:t>
      </w:r>
    </w:p>
    <w:p w:rsidR="0029466B" w:rsidRPr="009D29F0" w:rsidRDefault="0029466B" w:rsidP="006B6651">
      <w:pPr>
        <w:spacing w:line="276" w:lineRule="auto"/>
        <w:ind w:left="-360" w:right="309"/>
        <w:rPr>
          <w:color w:val="000000"/>
          <w:sz w:val="24"/>
          <w:szCs w:val="24"/>
        </w:rPr>
      </w:pPr>
    </w:p>
    <w:p w:rsidR="0029466B" w:rsidRPr="009D29F0" w:rsidRDefault="0029466B" w:rsidP="006B6651">
      <w:pPr>
        <w:spacing w:line="276" w:lineRule="auto"/>
        <w:ind w:left="-360" w:right="309"/>
        <w:jc w:val="both"/>
        <w:rPr>
          <w:color w:val="000000"/>
          <w:sz w:val="24"/>
          <w:szCs w:val="24"/>
        </w:rPr>
      </w:pPr>
      <w:r w:rsidRPr="009D29F0">
        <w:rPr>
          <w:color w:val="000000"/>
          <w:sz w:val="24"/>
          <w:szCs w:val="24"/>
        </w:rPr>
        <w:t xml:space="preserve">In the </w:t>
      </w:r>
      <w:r w:rsidRPr="002C1046">
        <w:rPr>
          <w:b/>
          <w:bCs/>
          <w:color w:val="000000"/>
          <w:sz w:val="24"/>
          <w:szCs w:val="24"/>
          <w:u w:val="single"/>
        </w:rPr>
        <w:t xml:space="preserve">Gaza </w:t>
      </w:r>
      <w:proofErr w:type="gramStart"/>
      <w:r w:rsidRPr="002C1046">
        <w:rPr>
          <w:b/>
          <w:bCs/>
          <w:color w:val="000000"/>
          <w:sz w:val="24"/>
          <w:szCs w:val="24"/>
          <w:u w:val="single"/>
        </w:rPr>
        <w:t xml:space="preserve">Strip </w:t>
      </w:r>
      <w:r w:rsidR="00065B28">
        <w:rPr>
          <w:color w:val="000000"/>
          <w:sz w:val="24"/>
          <w:szCs w:val="24"/>
        </w:rPr>
        <w:t>:</w:t>
      </w:r>
      <w:proofErr w:type="gramEnd"/>
      <w:r w:rsidR="009D333A">
        <w:rPr>
          <w:color w:val="000000"/>
          <w:sz w:val="24"/>
          <w:szCs w:val="24"/>
        </w:rPr>
        <w:t xml:space="preserve"> </w:t>
      </w:r>
      <w:r w:rsidR="00816474">
        <w:rPr>
          <w:b/>
          <w:bCs/>
          <w:color w:val="000000"/>
          <w:sz w:val="24"/>
          <w:szCs w:val="24"/>
        </w:rPr>
        <w:t>375</w:t>
      </w:r>
      <w:r w:rsidR="00065B28">
        <w:rPr>
          <w:color w:val="000000"/>
          <w:sz w:val="24"/>
          <w:szCs w:val="24"/>
        </w:rPr>
        <w:t xml:space="preserve"> </w:t>
      </w:r>
      <w:r w:rsidRPr="009D29F0">
        <w:rPr>
          <w:color w:val="000000"/>
          <w:sz w:val="24"/>
          <w:szCs w:val="24"/>
        </w:rPr>
        <w:t xml:space="preserve">people were surveyed from the following </w:t>
      </w:r>
      <w:proofErr w:type="spellStart"/>
      <w:r w:rsidRPr="009D29F0">
        <w:rPr>
          <w:color w:val="000000"/>
          <w:sz w:val="24"/>
          <w:szCs w:val="24"/>
        </w:rPr>
        <w:t>ares</w:t>
      </w:r>
      <w:proofErr w:type="spellEnd"/>
      <w:r w:rsidRPr="009D29F0">
        <w:rPr>
          <w:color w:val="000000"/>
          <w:sz w:val="24"/>
          <w:szCs w:val="24"/>
        </w:rPr>
        <w:t>:</w:t>
      </w:r>
    </w:p>
    <w:p w:rsidR="0029466B" w:rsidRPr="00A565C5" w:rsidRDefault="0029466B" w:rsidP="006B6651">
      <w:pPr>
        <w:spacing w:line="276" w:lineRule="auto"/>
        <w:ind w:left="-360" w:right="-51"/>
        <w:jc w:val="both"/>
        <w:rPr>
          <w:color w:val="000000"/>
          <w:sz w:val="24"/>
          <w:szCs w:val="24"/>
        </w:rPr>
      </w:pPr>
      <w:r w:rsidRPr="009D29F0">
        <w:rPr>
          <w:b/>
          <w:bCs/>
          <w:color w:val="000000"/>
          <w:sz w:val="24"/>
          <w:szCs w:val="24"/>
        </w:rPr>
        <w:t>Gaza</w:t>
      </w:r>
      <w:r>
        <w:rPr>
          <w:color w:val="000000"/>
          <w:sz w:val="24"/>
          <w:szCs w:val="24"/>
        </w:rPr>
        <w:t xml:space="preserve">: </w:t>
      </w:r>
      <w:r w:rsidR="00A565C5">
        <w:rPr>
          <w:color w:val="000000"/>
          <w:sz w:val="24"/>
          <w:szCs w:val="24"/>
        </w:rPr>
        <w:t>As-</w:t>
      </w:r>
      <w:proofErr w:type="spellStart"/>
      <w:r w:rsidR="00A565C5">
        <w:rPr>
          <w:color w:val="000000"/>
          <w:sz w:val="24"/>
          <w:szCs w:val="24"/>
        </w:rPr>
        <w:t>shati</w:t>
      </w:r>
      <w:proofErr w:type="spellEnd"/>
      <w:r w:rsidR="00A565C5">
        <w:rPr>
          <w:color w:val="000000"/>
          <w:sz w:val="24"/>
          <w:szCs w:val="24"/>
        </w:rPr>
        <w:t xml:space="preserve"> </w:t>
      </w:r>
      <w:proofErr w:type="spellStart"/>
      <w:r w:rsidR="00A565C5">
        <w:rPr>
          <w:color w:val="000000"/>
          <w:sz w:val="24"/>
          <w:szCs w:val="24"/>
        </w:rPr>
        <w:t>reufgee</w:t>
      </w:r>
      <w:proofErr w:type="spellEnd"/>
      <w:r w:rsidR="00A565C5">
        <w:rPr>
          <w:color w:val="000000"/>
          <w:sz w:val="24"/>
          <w:szCs w:val="24"/>
        </w:rPr>
        <w:t xml:space="preserve"> camp. </w:t>
      </w:r>
      <w:proofErr w:type="gramStart"/>
      <w:r w:rsidR="00A565C5">
        <w:rPr>
          <w:color w:val="000000"/>
          <w:sz w:val="24"/>
          <w:szCs w:val="24"/>
        </w:rPr>
        <w:t>Al-</w:t>
      </w:r>
      <w:proofErr w:type="spellStart"/>
      <w:r w:rsidR="00A565C5">
        <w:rPr>
          <w:color w:val="000000"/>
          <w:sz w:val="24"/>
          <w:szCs w:val="24"/>
        </w:rPr>
        <w:t>Tuffah</w:t>
      </w:r>
      <w:proofErr w:type="spellEnd"/>
      <w:r w:rsidR="00A565C5">
        <w:rPr>
          <w:color w:val="000000"/>
          <w:sz w:val="24"/>
          <w:szCs w:val="24"/>
        </w:rPr>
        <w:t>, Al-</w:t>
      </w:r>
      <w:proofErr w:type="spellStart"/>
      <w:r w:rsidR="00A565C5">
        <w:rPr>
          <w:color w:val="000000"/>
          <w:sz w:val="24"/>
          <w:szCs w:val="24"/>
        </w:rPr>
        <w:t>Durj</w:t>
      </w:r>
      <w:proofErr w:type="spellEnd"/>
      <w:r w:rsidR="00A565C5">
        <w:rPr>
          <w:color w:val="000000"/>
          <w:sz w:val="24"/>
          <w:szCs w:val="24"/>
        </w:rPr>
        <w:t xml:space="preserve">, Sabra, Sheikh </w:t>
      </w:r>
      <w:proofErr w:type="spellStart"/>
      <w:r w:rsidR="00A565C5">
        <w:rPr>
          <w:color w:val="000000"/>
          <w:sz w:val="24"/>
          <w:szCs w:val="24"/>
        </w:rPr>
        <w:t>Ajleen</w:t>
      </w:r>
      <w:proofErr w:type="spellEnd"/>
      <w:r w:rsidR="00A565C5">
        <w:rPr>
          <w:color w:val="000000"/>
          <w:sz w:val="24"/>
          <w:szCs w:val="24"/>
        </w:rPr>
        <w:t>, Al-</w:t>
      </w:r>
      <w:proofErr w:type="spellStart"/>
      <w:r w:rsidR="00A565C5">
        <w:rPr>
          <w:color w:val="000000"/>
          <w:sz w:val="24"/>
          <w:szCs w:val="24"/>
        </w:rPr>
        <w:t>Zaitoun</w:t>
      </w:r>
      <w:proofErr w:type="spellEnd"/>
      <w:r w:rsidR="00A565C5">
        <w:rPr>
          <w:color w:val="000000"/>
          <w:sz w:val="24"/>
          <w:szCs w:val="24"/>
        </w:rPr>
        <w:t>, Al-Nasser, Al-</w:t>
      </w:r>
      <w:proofErr w:type="spellStart"/>
      <w:r w:rsidR="00A565C5">
        <w:rPr>
          <w:color w:val="000000"/>
          <w:sz w:val="24"/>
          <w:szCs w:val="24"/>
        </w:rPr>
        <w:t>Shaja’eyeh</w:t>
      </w:r>
      <w:proofErr w:type="spellEnd"/>
      <w:r w:rsidR="00A565C5">
        <w:rPr>
          <w:color w:val="000000"/>
          <w:sz w:val="24"/>
          <w:szCs w:val="24"/>
        </w:rPr>
        <w:t>, Al-</w:t>
      </w:r>
      <w:proofErr w:type="spellStart"/>
      <w:r w:rsidR="00A565C5">
        <w:rPr>
          <w:color w:val="000000"/>
          <w:sz w:val="24"/>
          <w:szCs w:val="24"/>
        </w:rPr>
        <w:t>Sha’af</w:t>
      </w:r>
      <w:proofErr w:type="spellEnd"/>
      <w:r w:rsidR="00A565C5">
        <w:rPr>
          <w:color w:val="000000"/>
          <w:sz w:val="24"/>
          <w:szCs w:val="24"/>
        </w:rPr>
        <w:t>, Al-</w:t>
      </w:r>
      <w:proofErr w:type="spellStart"/>
      <w:r w:rsidR="00A565C5">
        <w:rPr>
          <w:color w:val="000000"/>
          <w:sz w:val="24"/>
          <w:szCs w:val="24"/>
        </w:rPr>
        <w:t>Rimal</w:t>
      </w:r>
      <w:proofErr w:type="spellEnd"/>
      <w:r w:rsidR="00A565C5">
        <w:rPr>
          <w:color w:val="000000"/>
          <w:sz w:val="24"/>
          <w:szCs w:val="24"/>
        </w:rPr>
        <w:t xml:space="preserve"> A-</w:t>
      </w:r>
      <w:proofErr w:type="spellStart"/>
      <w:r w:rsidR="00A565C5">
        <w:rPr>
          <w:color w:val="000000"/>
          <w:sz w:val="24"/>
          <w:szCs w:val="24"/>
        </w:rPr>
        <w:t>Shamali</w:t>
      </w:r>
      <w:proofErr w:type="spellEnd"/>
      <w:r w:rsidR="00A565C5">
        <w:rPr>
          <w:color w:val="000000"/>
          <w:sz w:val="24"/>
          <w:szCs w:val="24"/>
        </w:rPr>
        <w:t>, a-</w:t>
      </w:r>
      <w:proofErr w:type="spellStart"/>
      <w:r w:rsidR="00A565C5">
        <w:rPr>
          <w:color w:val="000000"/>
          <w:sz w:val="24"/>
          <w:szCs w:val="24"/>
        </w:rPr>
        <w:t>Rimal</w:t>
      </w:r>
      <w:proofErr w:type="spellEnd"/>
      <w:r w:rsidR="00A565C5">
        <w:rPr>
          <w:color w:val="000000"/>
          <w:sz w:val="24"/>
          <w:szCs w:val="24"/>
        </w:rPr>
        <w:t xml:space="preserve"> a-</w:t>
      </w:r>
      <w:proofErr w:type="spellStart"/>
      <w:r w:rsidR="00A565C5">
        <w:rPr>
          <w:color w:val="000000"/>
          <w:sz w:val="24"/>
          <w:szCs w:val="24"/>
        </w:rPr>
        <w:t>Janoubi</w:t>
      </w:r>
      <w:proofErr w:type="spellEnd"/>
      <w:r w:rsidR="00A565C5">
        <w:rPr>
          <w:color w:val="000000"/>
          <w:sz w:val="24"/>
          <w:szCs w:val="24"/>
        </w:rPr>
        <w:t>.</w:t>
      </w:r>
      <w:proofErr w:type="gramEnd"/>
      <w:r w:rsidR="00A565C5">
        <w:rPr>
          <w:color w:val="000000"/>
          <w:sz w:val="24"/>
          <w:szCs w:val="24"/>
        </w:rPr>
        <w:t xml:space="preserve"> </w:t>
      </w:r>
      <w:r w:rsidRPr="009D29F0">
        <w:rPr>
          <w:b/>
          <w:bCs/>
          <w:color w:val="000000"/>
          <w:sz w:val="24"/>
          <w:szCs w:val="24"/>
        </w:rPr>
        <w:t xml:space="preserve">Khan </w:t>
      </w:r>
      <w:proofErr w:type="spellStart"/>
      <w:r w:rsidRPr="009D29F0">
        <w:rPr>
          <w:b/>
          <w:bCs/>
          <w:color w:val="000000"/>
          <w:sz w:val="24"/>
          <w:szCs w:val="24"/>
        </w:rPr>
        <w:t>Younis</w:t>
      </w:r>
      <w:proofErr w:type="spellEnd"/>
      <w:r w:rsidRPr="009D29F0">
        <w:rPr>
          <w:color w:val="000000"/>
          <w:sz w:val="24"/>
          <w:szCs w:val="24"/>
        </w:rPr>
        <w:t xml:space="preserve">: Khan </w:t>
      </w:r>
      <w:proofErr w:type="spellStart"/>
      <w:r w:rsidRPr="009D29F0">
        <w:rPr>
          <w:color w:val="000000"/>
          <w:sz w:val="24"/>
          <w:szCs w:val="24"/>
        </w:rPr>
        <w:t>Younis</w:t>
      </w:r>
      <w:proofErr w:type="spellEnd"/>
      <w:r w:rsidRPr="009D29F0">
        <w:rPr>
          <w:color w:val="000000"/>
          <w:sz w:val="24"/>
          <w:szCs w:val="24"/>
        </w:rPr>
        <w:t xml:space="preserve">, </w:t>
      </w:r>
      <w:r w:rsidR="00A565C5">
        <w:rPr>
          <w:color w:val="000000"/>
          <w:sz w:val="24"/>
          <w:szCs w:val="24"/>
        </w:rPr>
        <w:t>Al-</w:t>
      </w:r>
      <w:proofErr w:type="spellStart"/>
      <w:r w:rsidR="00A565C5">
        <w:rPr>
          <w:color w:val="000000"/>
          <w:sz w:val="24"/>
          <w:szCs w:val="24"/>
        </w:rPr>
        <w:t>Qarara</w:t>
      </w:r>
      <w:proofErr w:type="spellEnd"/>
      <w:r w:rsidR="00A565C5">
        <w:rPr>
          <w:color w:val="000000"/>
          <w:sz w:val="24"/>
          <w:szCs w:val="24"/>
        </w:rPr>
        <w:t xml:space="preserve">, </w:t>
      </w:r>
      <w:proofErr w:type="spellStart"/>
      <w:r w:rsidR="00A565C5">
        <w:rPr>
          <w:color w:val="000000"/>
          <w:sz w:val="24"/>
          <w:szCs w:val="24"/>
        </w:rPr>
        <w:t>Bani</w:t>
      </w:r>
      <w:proofErr w:type="spellEnd"/>
      <w:r w:rsidR="00A565C5">
        <w:rPr>
          <w:color w:val="000000"/>
          <w:sz w:val="24"/>
          <w:szCs w:val="24"/>
        </w:rPr>
        <w:t xml:space="preserve"> </w:t>
      </w:r>
      <w:proofErr w:type="spellStart"/>
      <w:r w:rsidR="00A565C5">
        <w:rPr>
          <w:color w:val="000000"/>
          <w:sz w:val="24"/>
          <w:szCs w:val="24"/>
        </w:rPr>
        <w:t>Suheila</w:t>
      </w:r>
      <w:proofErr w:type="spellEnd"/>
      <w:r w:rsidR="00A565C5">
        <w:rPr>
          <w:color w:val="000000"/>
          <w:sz w:val="24"/>
          <w:szCs w:val="24"/>
        </w:rPr>
        <w:t xml:space="preserve">, </w:t>
      </w:r>
      <w:proofErr w:type="spellStart"/>
      <w:r w:rsidR="00A565C5">
        <w:rPr>
          <w:color w:val="000000"/>
          <w:sz w:val="24"/>
          <w:szCs w:val="24"/>
        </w:rPr>
        <w:t>Abasan</w:t>
      </w:r>
      <w:proofErr w:type="spellEnd"/>
      <w:r w:rsidR="00A565C5">
        <w:rPr>
          <w:color w:val="000000"/>
          <w:sz w:val="24"/>
          <w:szCs w:val="24"/>
        </w:rPr>
        <w:t xml:space="preserve"> Al-</w:t>
      </w:r>
      <w:proofErr w:type="spellStart"/>
      <w:r w:rsidR="00A565C5">
        <w:rPr>
          <w:color w:val="000000"/>
          <w:sz w:val="24"/>
          <w:szCs w:val="24"/>
        </w:rPr>
        <w:t>Saghira</w:t>
      </w:r>
      <w:proofErr w:type="spellEnd"/>
      <w:r w:rsidR="00A565C5">
        <w:rPr>
          <w:color w:val="000000"/>
          <w:sz w:val="24"/>
          <w:szCs w:val="24"/>
        </w:rPr>
        <w:t xml:space="preserve">, Khan </w:t>
      </w:r>
      <w:proofErr w:type="spellStart"/>
      <w:r w:rsidR="00A565C5">
        <w:rPr>
          <w:color w:val="000000"/>
          <w:sz w:val="24"/>
          <w:szCs w:val="24"/>
        </w:rPr>
        <w:t>Younis</w:t>
      </w:r>
      <w:proofErr w:type="spellEnd"/>
      <w:r w:rsidR="00A565C5">
        <w:rPr>
          <w:color w:val="000000"/>
          <w:sz w:val="24"/>
          <w:szCs w:val="24"/>
        </w:rPr>
        <w:t xml:space="preserve"> refugee </w:t>
      </w:r>
      <w:proofErr w:type="spellStart"/>
      <w:r w:rsidR="00A565C5">
        <w:rPr>
          <w:color w:val="000000"/>
          <w:sz w:val="24"/>
          <w:szCs w:val="24"/>
        </w:rPr>
        <w:t>camp.</w:t>
      </w:r>
      <w:r w:rsidRPr="009D29F0">
        <w:rPr>
          <w:b/>
          <w:bCs/>
          <w:color w:val="000000"/>
          <w:sz w:val="24"/>
          <w:szCs w:val="24"/>
        </w:rPr>
        <w:t>Rafah</w:t>
      </w:r>
      <w:proofErr w:type="spellEnd"/>
      <w:r w:rsidRPr="009D29F0">
        <w:rPr>
          <w:color w:val="000000"/>
          <w:sz w:val="24"/>
          <w:szCs w:val="24"/>
        </w:rPr>
        <w:t xml:space="preserve">: Rafah, </w:t>
      </w:r>
      <w:proofErr w:type="spellStart"/>
      <w:r w:rsidRPr="009D29F0">
        <w:rPr>
          <w:color w:val="000000"/>
          <w:sz w:val="24"/>
          <w:szCs w:val="24"/>
        </w:rPr>
        <w:t>Shouket</w:t>
      </w:r>
      <w:proofErr w:type="spellEnd"/>
      <w:r w:rsidRPr="009D29F0">
        <w:rPr>
          <w:color w:val="000000"/>
          <w:sz w:val="24"/>
          <w:szCs w:val="24"/>
        </w:rPr>
        <w:t xml:space="preserve"> a-</w:t>
      </w:r>
      <w:proofErr w:type="spellStart"/>
      <w:r w:rsidRPr="009D29F0">
        <w:rPr>
          <w:color w:val="000000"/>
          <w:sz w:val="24"/>
          <w:szCs w:val="24"/>
        </w:rPr>
        <w:t>Soufi</w:t>
      </w:r>
      <w:proofErr w:type="spellEnd"/>
      <w:r w:rsidRPr="009D29F0">
        <w:rPr>
          <w:color w:val="000000"/>
          <w:sz w:val="24"/>
          <w:szCs w:val="24"/>
        </w:rPr>
        <w:t xml:space="preserve">, Rafah Refugee Camp. </w:t>
      </w:r>
      <w:r w:rsidRPr="009D29F0">
        <w:rPr>
          <w:b/>
          <w:bCs/>
          <w:color w:val="000000"/>
          <w:sz w:val="24"/>
          <w:szCs w:val="24"/>
        </w:rPr>
        <w:t>Gaza North</w:t>
      </w:r>
      <w:r w:rsidRPr="009D29F0">
        <w:rPr>
          <w:color w:val="000000"/>
          <w:sz w:val="24"/>
          <w:szCs w:val="24"/>
        </w:rPr>
        <w:t xml:space="preserve">: </w:t>
      </w:r>
      <w:proofErr w:type="spellStart"/>
      <w:r w:rsidRPr="009D29F0">
        <w:rPr>
          <w:color w:val="000000"/>
          <w:sz w:val="24"/>
          <w:szCs w:val="24"/>
        </w:rPr>
        <w:t>Jabalia</w:t>
      </w:r>
      <w:proofErr w:type="spellEnd"/>
      <w:r w:rsidRPr="009D29F0">
        <w:rPr>
          <w:color w:val="000000"/>
          <w:sz w:val="24"/>
          <w:szCs w:val="24"/>
        </w:rPr>
        <w:t xml:space="preserve">, Beit </w:t>
      </w:r>
      <w:proofErr w:type="spellStart"/>
      <w:r w:rsidRPr="009D29F0">
        <w:rPr>
          <w:color w:val="000000"/>
          <w:sz w:val="24"/>
          <w:szCs w:val="24"/>
        </w:rPr>
        <w:t>Lahia</w:t>
      </w:r>
      <w:proofErr w:type="spellEnd"/>
      <w:r w:rsidRPr="009D29F0">
        <w:rPr>
          <w:color w:val="000000"/>
          <w:sz w:val="24"/>
          <w:szCs w:val="24"/>
        </w:rPr>
        <w:t xml:space="preserve">, Beit </w:t>
      </w:r>
      <w:proofErr w:type="spellStart"/>
      <w:r w:rsidRPr="009D29F0">
        <w:rPr>
          <w:color w:val="000000"/>
          <w:sz w:val="24"/>
          <w:szCs w:val="24"/>
        </w:rPr>
        <w:t>Hanoun</w:t>
      </w:r>
      <w:proofErr w:type="spellEnd"/>
      <w:r w:rsidRPr="009D29F0">
        <w:rPr>
          <w:color w:val="000000"/>
          <w:sz w:val="24"/>
          <w:szCs w:val="24"/>
        </w:rPr>
        <w:t xml:space="preserve">, </w:t>
      </w:r>
      <w:proofErr w:type="spellStart"/>
      <w:r w:rsidRPr="009D29F0">
        <w:rPr>
          <w:color w:val="000000"/>
          <w:sz w:val="24"/>
          <w:szCs w:val="24"/>
        </w:rPr>
        <w:t>Jabalia</w:t>
      </w:r>
      <w:proofErr w:type="spellEnd"/>
      <w:r w:rsidRPr="009D29F0">
        <w:rPr>
          <w:color w:val="000000"/>
          <w:sz w:val="24"/>
          <w:szCs w:val="24"/>
        </w:rPr>
        <w:t xml:space="preserve"> Refugee Camp. </w:t>
      </w:r>
      <w:proofErr w:type="spellStart"/>
      <w:r w:rsidRPr="009D29F0">
        <w:rPr>
          <w:b/>
          <w:bCs/>
          <w:color w:val="000000"/>
          <w:sz w:val="24"/>
          <w:szCs w:val="24"/>
        </w:rPr>
        <w:t>Deir</w:t>
      </w:r>
      <w:proofErr w:type="spellEnd"/>
      <w:r w:rsidRPr="009D29F0">
        <w:rPr>
          <w:b/>
          <w:bCs/>
          <w:color w:val="000000"/>
          <w:sz w:val="24"/>
          <w:szCs w:val="24"/>
        </w:rPr>
        <w:t xml:space="preserve"> al-</w:t>
      </w:r>
      <w:proofErr w:type="spellStart"/>
      <w:r w:rsidRPr="009D29F0">
        <w:rPr>
          <w:b/>
          <w:bCs/>
          <w:color w:val="000000"/>
          <w:sz w:val="24"/>
          <w:szCs w:val="24"/>
        </w:rPr>
        <w:t>Balah</w:t>
      </w:r>
      <w:proofErr w:type="spellEnd"/>
      <w:r w:rsidRPr="009D29F0">
        <w:rPr>
          <w:b/>
          <w:bCs/>
          <w:color w:val="000000"/>
          <w:sz w:val="24"/>
          <w:szCs w:val="24"/>
        </w:rPr>
        <w:t>:</w:t>
      </w:r>
      <w:r w:rsidR="00A565C5">
        <w:rPr>
          <w:b/>
          <w:bCs/>
          <w:color w:val="000000"/>
          <w:sz w:val="24"/>
          <w:szCs w:val="24"/>
        </w:rPr>
        <w:t xml:space="preserve"> </w:t>
      </w:r>
      <w:r w:rsidR="00A565C5" w:rsidRPr="00A565C5">
        <w:rPr>
          <w:color w:val="000000"/>
          <w:sz w:val="24"/>
          <w:szCs w:val="24"/>
        </w:rPr>
        <w:t xml:space="preserve">An </w:t>
      </w:r>
      <w:proofErr w:type="spellStart"/>
      <w:r w:rsidR="00A565C5" w:rsidRPr="00A565C5">
        <w:rPr>
          <w:color w:val="000000"/>
          <w:sz w:val="24"/>
          <w:szCs w:val="24"/>
        </w:rPr>
        <w:t>Nuseirat</w:t>
      </w:r>
      <w:proofErr w:type="spellEnd"/>
      <w:r w:rsidR="00A565C5" w:rsidRPr="00A565C5">
        <w:rPr>
          <w:color w:val="000000"/>
          <w:sz w:val="24"/>
          <w:szCs w:val="24"/>
        </w:rPr>
        <w:t xml:space="preserve">, </w:t>
      </w:r>
      <w:proofErr w:type="spellStart"/>
      <w:r w:rsidR="00A565C5" w:rsidRPr="00A565C5">
        <w:rPr>
          <w:color w:val="000000"/>
          <w:sz w:val="24"/>
          <w:szCs w:val="24"/>
        </w:rPr>
        <w:t>Az-Zawayda</w:t>
      </w:r>
      <w:proofErr w:type="spellEnd"/>
      <w:r w:rsidR="00A565C5" w:rsidRPr="00A565C5">
        <w:rPr>
          <w:color w:val="000000"/>
          <w:sz w:val="24"/>
          <w:szCs w:val="24"/>
        </w:rPr>
        <w:t xml:space="preserve">, </w:t>
      </w:r>
      <w:proofErr w:type="spellStart"/>
      <w:r w:rsidR="00A565C5" w:rsidRPr="00A565C5">
        <w:rPr>
          <w:color w:val="000000"/>
          <w:sz w:val="24"/>
          <w:szCs w:val="24"/>
        </w:rPr>
        <w:t>Deir</w:t>
      </w:r>
      <w:proofErr w:type="spellEnd"/>
      <w:r w:rsidR="00A565C5" w:rsidRPr="00A565C5">
        <w:rPr>
          <w:color w:val="000000"/>
          <w:sz w:val="24"/>
          <w:szCs w:val="24"/>
        </w:rPr>
        <w:t xml:space="preserve"> al-</w:t>
      </w:r>
      <w:proofErr w:type="spellStart"/>
      <w:r w:rsidR="00A565C5" w:rsidRPr="00A565C5">
        <w:rPr>
          <w:color w:val="000000"/>
          <w:sz w:val="24"/>
          <w:szCs w:val="24"/>
        </w:rPr>
        <w:t>Balah</w:t>
      </w:r>
      <w:proofErr w:type="spellEnd"/>
      <w:r w:rsidR="00A565C5" w:rsidRPr="00A565C5">
        <w:rPr>
          <w:color w:val="000000"/>
          <w:sz w:val="24"/>
          <w:szCs w:val="24"/>
        </w:rPr>
        <w:t>, Al-</w:t>
      </w:r>
      <w:proofErr w:type="spellStart"/>
      <w:r w:rsidR="00A565C5" w:rsidRPr="00A565C5">
        <w:rPr>
          <w:color w:val="000000"/>
          <w:sz w:val="24"/>
          <w:szCs w:val="24"/>
        </w:rPr>
        <w:t>Bureij</w:t>
      </w:r>
      <w:proofErr w:type="spellEnd"/>
      <w:r w:rsidR="00A565C5" w:rsidRPr="00A565C5">
        <w:rPr>
          <w:color w:val="000000"/>
          <w:sz w:val="24"/>
          <w:szCs w:val="24"/>
        </w:rPr>
        <w:t xml:space="preserve"> refugee camp, Al-</w:t>
      </w:r>
      <w:proofErr w:type="spellStart"/>
      <w:r w:rsidR="00A565C5" w:rsidRPr="00A565C5">
        <w:rPr>
          <w:color w:val="000000"/>
          <w:sz w:val="24"/>
          <w:szCs w:val="24"/>
        </w:rPr>
        <w:t>Nusseirat</w:t>
      </w:r>
      <w:proofErr w:type="spellEnd"/>
      <w:r w:rsidR="00A565C5" w:rsidRPr="00A565C5">
        <w:rPr>
          <w:color w:val="000000"/>
          <w:sz w:val="24"/>
          <w:szCs w:val="24"/>
        </w:rPr>
        <w:t xml:space="preserve"> refugee camp. </w:t>
      </w:r>
      <w:r w:rsidRPr="00A565C5">
        <w:rPr>
          <w:color w:val="000000"/>
          <w:sz w:val="24"/>
          <w:szCs w:val="24"/>
        </w:rPr>
        <w:t xml:space="preserve"> </w:t>
      </w:r>
    </w:p>
    <w:p w:rsidR="0029466B" w:rsidRPr="009D29F0" w:rsidRDefault="0029466B" w:rsidP="006B6651">
      <w:pPr>
        <w:spacing w:line="276" w:lineRule="auto"/>
        <w:jc w:val="lowKashida"/>
        <w:rPr>
          <w:color w:val="000000"/>
          <w:sz w:val="24"/>
          <w:szCs w:val="24"/>
        </w:rPr>
      </w:pPr>
    </w:p>
    <w:p w:rsidR="0029466B" w:rsidRDefault="0029466B" w:rsidP="006B6651">
      <w:pPr>
        <w:spacing w:line="276" w:lineRule="auto"/>
        <w:jc w:val="lowKashida"/>
        <w:rPr>
          <w:color w:val="000000"/>
          <w:sz w:val="24"/>
          <w:szCs w:val="24"/>
        </w:rPr>
      </w:pPr>
      <w:r w:rsidRPr="009D29F0">
        <w:rPr>
          <w:color w:val="000000"/>
          <w:sz w:val="24"/>
          <w:szCs w:val="24"/>
        </w:rPr>
        <w:t>The margin of error is ±3 percent, with a confidence level of 95%.</w:t>
      </w:r>
    </w:p>
    <w:p w:rsidR="002178BB" w:rsidRDefault="002178BB" w:rsidP="006B6651">
      <w:pPr>
        <w:spacing w:line="276" w:lineRule="auto"/>
        <w:jc w:val="lowKashida"/>
        <w:rPr>
          <w:color w:val="000000"/>
          <w:sz w:val="24"/>
          <w:szCs w:val="24"/>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0"/>
        <w:gridCol w:w="4376"/>
      </w:tblGrid>
      <w:tr w:rsidR="002178BB" w:rsidRPr="00697E09" w:rsidTr="00D35DB6">
        <w:tc>
          <w:tcPr>
            <w:tcW w:w="4248" w:type="dxa"/>
            <w:tcBorders>
              <w:top w:val="single" w:sz="4" w:space="0" w:color="auto"/>
            </w:tcBorders>
          </w:tcPr>
          <w:p w:rsidR="002178BB" w:rsidRPr="00697E09" w:rsidRDefault="0001068D" w:rsidP="006B6651">
            <w:pPr>
              <w:spacing w:line="276" w:lineRule="auto"/>
              <w:rPr>
                <w:rFonts w:ascii="Calibri" w:hAnsi="Calibri" w:cs="Calibri"/>
                <w:color w:val="000000"/>
                <w:sz w:val="22"/>
                <w:szCs w:val="22"/>
              </w:rPr>
            </w:pPr>
            <w:r>
              <w:rPr>
                <w:rFonts w:ascii="Calibri" w:hAnsi="Calibri" w:cs="Calibri"/>
                <w:color w:val="000000"/>
                <w:sz w:val="22"/>
                <w:szCs w:val="22"/>
              </w:rPr>
              <w:t>53.0</w:t>
            </w:r>
            <w:r w:rsidR="002178BB" w:rsidRPr="00697E09">
              <w:rPr>
                <w:rFonts w:ascii="Calibri" w:hAnsi="Calibri" w:cs="Calibri"/>
                <w:color w:val="000000"/>
                <w:sz w:val="22"/>
                <w:szCs w:val="22"/>
              </w:rPr>
              <w:t>% of the respo</w:t>
            </w:r>
            <w:r w:rsidR="002178BB">
              <w:rPr>
                <w:rFonts w:ascii="Calibri" w:hAnsi="Calibri" w:cs="Calibri"/>
                <w:color w:val="000000"/>
                <w:sz w:val="22"/>
                <w:szCs w:val="22"/>
              </w:rPr>
              <w:t xml:space="preserve">ndents were from the West Bank </w:t>
            </w:r>
            <w:r>
              <w:rPr>
                <w:rFonts w:ascii="Calibri" w:hAnsi="Calibri" w:cs="Calibri"/>
                <w:color w:val="000000"/>
                <w:sz w:val="22"/>
                <w:szCs w:val="22"/>
              </w:rPr>
              <w:t>9.5</w:t>
            </w:r>
            <w:r w:rsidR="002178BB">
              <w:rPr>
                <w:rFonts w:ascii="Calibri" w:hAnsi="Calibri" w:cs="Calibri"/>
                <w:color w:val="000000"/>
                <w:sz w:val="22"/>
                <w:szCs w:val="22"/>
              </w:rPr>
              <w:t xml:space="preserve"> </w:t>
            </w:r>
            <w:r w:rsidR="002178BB" w:rsidRPr="00697E09">
              <w:rPr>
                <w:rFonts w:ascii="Calibri" w:hAnsi="Calibri" w:cs="Calibri"/>
                <w:color w:val="000000"/>
                <w:sz w:val="22"/>
                <w:szCs w:val="22"/>
              </w:rPr>
              <w:t xml:space="preserve">%  from Jerusalem, </w:t>
            </w:r>
          </w:p>
          <w:p w:rsidR="002178BB" w:rsidRPr="00697E09" w:rsidRDefault="002178BB" w:rsidP="006B6651">
            <w:pPr>
              <w:spacing w:line="276" w:lineRule="auto"/>
              <w:rPr>
                <w:rFonts w:ascii="Calibri" w:hAnsi="Calibri" w:cs="Calibri"/>
                <w:color w:val="000000"/>
                <w:sz w:val="22"/>
                <w:szCs w:val="22"/>
              </w:rPr>
            </w:pPr>
            <w:r>
              <w:rPr>
                <w:rFonts w:ascii="Calibri" w:hAnsi="Calibri" w:cs="Calibri"/>
                <w:color w:val="000000"/>
                <w:sz w:val="22"/>
                <w:szCs w:val="22"/>
              </w:rPr>
              <w:t xml:space="preserve"> </w:t>
            </w:r>
            <w:r w:rsidR="0001068D">
              <w:rPr>
                <w:rFonts w:ascii="Calibri" w:hAnsi="Calibri" w:cs="Calibri"/>
                <w:color w:val="000000"/>
                <w:sz w:val="22"/>
                <w:szCs w:val="22"/>
              </w:rPr>
              <w:t>37.5</w:t>
            </w:r>
            <w:proofErr w:type="gramStart"/>
            <w:r w:rsidRPr="00697E09">
              <w:rPr>
                <w:rFonts w:ascii="Calibri" w:hAnsi="Calibri" w:cs="Calibri"/>
                <w:color w:val="000000"/>
                <w:sz w:val="22"/>
                <w:szCs w:val="22"/>
              </w:rPr>
              <w:t>%  from</w:t>
            </w:r>
            <w:proofErr w:type="gramEnd"/>
            <w:r w:rsidRPr="00697E09">
              <w:rPr>
                <w:rFonts w:ascii="Calibri" w:hAnsi="Calibri" w:cs="Calibri"/>
                <w:color w:val="000000"/>
                <w:sz w:val="22"/>
                <w:szCs w:val="22"/>
              </w:rPr>
              <w:t xml:space="preserve"> the Gaza Strip. </w:t>
            </w:r>
          </w:p>
          <w:p w:rsidR="002178BB" w:rsidRPr="00697E09" w:rsidRDefault="002178BB" w:rsidP="006B6651">
            <w:pPr>
              <w:spacing w:line="276" w:lineRule="auto"/>
              <w:rPr>
                <w:rFonts w:ascii="Calibri" w:hAnsi="Calibri" w:cs="Calibri"/>
                <w:color w:val="000000"/>
                <w:sz w:val="22"/>
                <w:szCs w:val="22"/>
              </w:rPr>
            </w:pPr>
          </w:p>
          <w:p w:rsidR="002178BB" w:rsidRPr="00697E09" w:rsidRDefault="002178BB" w:rsidP="006B6651">
            <w:pPr>
              <w:spacing w:line="276" w:lineRule="auto"/>
              <w:rPr>
                <w:rFonts w:ascii="Calibri" w:hAnsi="Calibri" w:cs="Calibri"/>
                <w:color w:val="000000"/>
                <w:sz w:val="22"/>
                <w:szCs w:val="22"/>
              </w:rPr>
            </w:pPr>
            <w:r>
              <w:rPr>
                <w:rFonts w:ascii="Calibri" w:hAnsi="Calibri" w:cs="Calibri"/>
                <w:color w:val="000000"/>
                <w:sz w:val="22"/>
                <w:szCs w:val="22"/>
              </w:rPr>
              <w:t xml:space="preserve"> </w:t>
            </w:r>
            <w:r w:rsidR="0001068D">
              <w:rPr>
                <w:rFonts w:ascii="Calibri" w:hAnsi="Calibri" w:cs="Calibri"/>
                <w:color w:val="000000"/>
                <w:sz w:val="22"/>
                <w:szCs w:val="22"/>
              </w:rPr>
              <w:t>17.0</w:t>
            </w:r>
            <w:r w:rsidRPr="00697E09">
              <w:rPr>
                <w:rFonts w:ascii="Calibri" w:hAnsi="Calibri" w:cs="Calibri"/>
                <w:color w:val="000000"/>
                <w:sz w:val="22"/>
                <w:szCs w:val="22"/>
              </w:rPr>
              <w:t>% said they live in villages</w:t>
            </w:r>
            <w:r w:rsidR="0001068D" w:rsidRPr="00697E09">
              <w:rPr>
                <w:rFonts w:ascii="Calibri" w:hAnsi="Calibri" w:cs="Calibri"/>
                <w:color w:val="000000"/>
                <w:sz w:val="22"/>
                <w:szCs w:val="22"/>
              </w:rPr>
              <w:t>,</w:t>
            </w:r>
            <w:r w:rsidR="0001068D">
              <w:rPr>
                <w:rFonts w:ascii="Calibri" w:hAnsi="Calibri" w:cs="Calibri"/>
                <w:color w:val="000000"/>
                <w:sz w:val="22"/>
                <w:szCs w:val="22"/>
              </w:rPr>
              <w:t xml:space="preserve"> 10.0</w:t>
            </w:r>
            <w:r w:rsidR="009D333A">
              <w:rPr>
                <w:rFonts w:ascii="Calibri" w:hAnsi="Calibri" w:cs="Calibri"/>
                <w:color w:val="000000"/>
                <w:sz w:val="22"/>
                <w:szCs w:val="22"/>
              </w:rPr>
              <w:t xml:space="preserve"> </w:t>
            </w:r>
            <w:r w:rsidRPr="00697E09">
              <w:rPr>
                <w:rFonts w:ascii="Calibri" w:hAnsi="Calibri" w:cs="Calibri"/>
                <w:color w:val="000000"/>
                <w:sz w:val="22"/>
                <w:szCs w:val="22"/>
              </w:rPr>
              <w:t xml:space="preserve">% in refugee camps, and </w:t>
            </w:r>
            <w:r w:rsidR="008F31F7">
              <w:rPr>
                <w:rFonts w:ascii="Calibri" w:hAnsi="Calibri" w:cs="Calibri"/>
                <w:color w:val="000000"/>
                <w:sz w:val="22"/>
                <w:szCs w:val="22"/>
              </w:rPr>
              <w:t>73.0</w:t>
            </w:r>
            <w:r w:rsidR="0001068D">
              <w:rPr>
                <w:rFonts w:ascii="Calibri" w:hAnsi="Calibri" w:cs="Calibri"/>
                <w:color w:val="000000"/>
                <w:sz w:val="22"/>
                <w:szCs w:val="22"/>
              </w:rPr>
              <w:t xml:space="preserve"> </w:t>
            </w:r>
            <w:r w:rsidRPr="00697E09">
              <w:rPr>
                <w:rFonts w:ascii="Calibri" w:hAnsi="Calibri" w:cs="Calibri"/>
                <w:color w:val="000000"/>
                <w:sz w:val="22"/>
                <w:szCs w:val="22"/>
              </w:rPr>
              <w:t xml:space="preserve">% in towns/cities. </w:t>
            </w:r>
          </w:p>
          <w:p w:rsidR="002178BB" w:rsidRPr="00697E09" w:rsidRDefault="002178BB" w:rsidP="006B6651">
            <w:pPr>
              <w:spacing w:line="276" w:lineRule="auto"/>
              <w:rPr>
                <w:rFonts w:ascii="Calibri" w:hAnsi="Calibri" w:cs="Calibri"/>
                <w:color w:val="000000"/>
                <w:sz w:val="22"/>
                <w:szCs w:val="22"/>
              </w:rPr>
            </w:pPr>
          </w:p>
          <w:p w:rsidR="002178BB" w:rsidRPr="00697E09" w:rsidRDefault="0001068D" w:rsidP="006B6651">
            <w:pPr>
              <w:spacing w:line="276" w:lineRule="auto"/>
              <w:rPr>
                <w:rFonts w:ascii="Calibri" w:hAnsi="Calibri" w:cs="Calibri"/>
                <w:color w:val="000000"/>
                <w:sz w:val="22"/>
                <w:szCs w:val="22"/>
              </w:rPr>
            </w:pPr>
            <w:r>
              <w:rPr>
                <w:rFonts w:ascii="Calibri" w:hAnsi="Calibri" w:cs="Calibri"/>
                <w:color w:val="000000"/>
                <w:sz w:val="22"/>
                <w:szCs w:val="22"/>
              </w:rPr>
              <w:t>49.7</w:t>
            </w:r>
            <w:r w:rsidR="002178BB" w:rsidRPr="00697E09">
              <w:rPr>
                <w:rFonts w:ascii="Calibri" w:hAnsi="Calibri" w:cs="Calibri"/>
                <w:color w:val="000000"/>
                <w:sz w:val="22"/>
                <w:szCs w:val="22"/>
              </w:rPr>
              <w:t xml:space="preserve">% were male, </w:t>
            </w:r>
            <w:r>
              <w:rPr>
                <w:rFonts w:ascii="Calibri" w:hAnsi="Calibri" w:cs="Calibri"/>
                <w:color w:val="000000"/>
                <w:sz w:val="22"/>
                <w:szCs w:val="22"/>
              </w:rPr>
              <w:t>50.3</w:t>
            </w:r>
            <w:r w:rsidR="002178BB" w:rsidRPr="00697E09">
              <w:rPr>
                <w:rFonts w:ascii="Calibri" w:hAnsi="Calibri" w:cs="Calibri"/>
                <w:color w:val="000000"/>
                <w:sz w:val="22"/>
                <w:szCs w:val="22"/>
              </w:rPr>
              <w:t>% were female.</w:t>
            </w:r>
          </w:p>
          <w:p w:rsidR="002178BB" w:rsidRDefault="002178BB" w:rsidP="006B6651">
            <w:pPr>
              <w:spacing w:line="276" w:lineRule="auto"/>
              <w:rPr>
                <w:rFonts w:ascii="Calibri" w:hAnsi="Calibri" w:cs="Calibri"/>
                <w:color w:val="000000"/>
                <w:sz w:val="22"/>
                <w:szCs w:val="22"/>
              </w:rPr>
            </w:pPr>
            <w:r>
              <w:rPr>
                <w:rFonts w:ascii="Calibri" w:hAnsi="Calibri" w:cs="Calibri"/>
                <w:color w:val="000000"/>
                <w:sz w:val="22"/>
                <w:szCs w:val="22"/>
              </w:rPr>
              <w:t xml:space="preserve"> </w:t>
            </w:r>
          </w:p>
          <w:p w:rsidR="002178BB" w:rsidRPr="00697E09" w:rsidRDefault="0001068D" w:rsidP="006B6651">
            <w:pPr>
              <w:spacing w:line="276" w:lineRule="auto"/>
              <w:rPr>
                <w:rFonts w:ascii="Calibri" w:hAnsi="Calibri" w:cs="Calibri"/>
                <w:color w:val="000000"/>
                <w:sz w:val="22"/>
                <w:szCs w:val="22"/>
              </w:rPr>
            </w:pPr>
            <w:r>
              <w:rPr>
                <w:rFonts w:ascii="Calibri" w:hAnsi="Calibri" w:cs="Calibri"/>
                <w:color w:val="000000"/>
                <w:sz w:val="22"/>
                <w:szCs w:val="22"/>
              </w:rPr>
              <w:t xml:space="preserve">33.5 </w:t>
            </w:r>
            <w:r w:rsidR="002178BB" w:rsidRPr="00697E09">
              <w:rPr>
                <w:rFonts w:ascii="Calibri" w:hAnsi="Calibri" w:cs="Calibri"/>
                <w:color w:val="000000"/>
                <w:sz w:val="22"/>
                <w:szCs w:val="22"/>
              </w:rPr>
              <w:t xml:space="preserve">% were married, </w:t>
            </w:r>
            <w:r>
              <w:rPr>
                <w:rFonts w:ascii="Calibri" w:hAnsi="Calibri" w:cs="Calibri"/>
                <w:color w:val="000000"/>
                <w:sz w:val="22"/>
                <w:szCs w:val="22"/>
              </w:rPr>
              <w:t>64.7</w:t>
            </w:r>
            <w:r w:rsidR="002178BB" w:rsidRPr="00697E09">
              <w:rPr>
                <w:rFonts w:ascii="Calibri" w:hAnsi="Calibri" w:cs="Calibri"/>
                <w:color w:val="000000"/>
                <w:sz w:val="22"/>
                <w:szCs w:val="22"/>
              </w:rPr>
              <w:t xml:space="preserve"> %, single, </w:t>
            </w:r>
          </w:p>
          <w:p w:rsidR="002178BB" w:rsidRPr="00697E09" w:rsidRDefault="0001068D" w:rsidP="006B6651">
            <w:pPr>
              <w:spacing w:line="276" w:lineRule="auto"/>
              <w:rPr>
                <w:rFonts w:ascii="Calibri" w:hAnsi="Calibri" w:cs="Calibri"/>
                <w:color w:val="000000"/>
                <w:sz w:val="22"/>
                <w:szCs w:val="22"/>
              </w:rPr>
            </w:pPr>
            <w:r>
              <w:rPr>
                <w:rFonts w:ascii="Calibri" w:hAnsi="Calibri" w:cs="Calibri"/>
                <w:color w:val="000000"/>
                <w:sz w:val="22"/>
                <w:szCs w:val="22"/>
              </w:rPr>
              <w:t xml:space="preserve">0.3 </w:t>
            </w:r>
            <w:r w:rsidR="002178BB" w:rsidRPr="00697E09">
              <w:rPr>
                <w:rFonts w:ascii="Calibri" w:hAnsi="Calibri" w:cs="Calibri"/>
                <w:color w:val="000000"/>
                <w:sz w:val="22"/>
                <w:szCs w:val="22"/>
              </w:rPr>
              <w:t xml:space="preserve">% </w:t>
            </w:r>
            <w:proofErr w:type="gramStart"/>
            <w:r w:rsidR="002178BB" w:rsidRPr="00697E09">
              <w:rPr>
                <w:rFonts w:ascii="Calibri" w:hAnsi="Calibri" w:cs="Calibri"/>
                <w:color w:val="000000"/>
                <w:sz w:val="22"/>
                <w:szCs w:val="22"/>
              </w:rPr>
              <w:t xml:space="preserve">widowed </w:t>
            </w:r>
            <w:r w:rsidR="002178BB">
              <w:rPr>
                <w:rFonts w:ascii="Calibri" w:hAnsi="Calibri" w:cs="Calibri"/>
                <w:color w:val="000000"/>
                <w:sz w:val="22"/>
                <w:szCs w:val="22"/>
              </w:rPr>
              <w:t xml:space="preserve"> </w:t>
            </w:r>
            <w:r>
              <w:rPr>
                <w:rFonts w:ascii="Calibri" w:hAnsi="Calibri" w:cs="Calibri"/>
                <w:color w:val="000000"/>
                <w:sz w:val="22"/>
                <w:szCs w:val="22"/>
              </w:rPr>
              <w:t>1.2</w:t>
            </w:r>
            <w:proofErr w:type="gramEnd"/>
            <w:r>
              <w:rPr>
                <w:rFonts w:ascii="Calibri" w:hAnsi="Calibri" w:cs="Calibri"/>
                <w:color w:val="000000"/>
                <w:sz w:val="22"/>
                <w:szCs w:val="22"/>
              </w:rPr>
              <w:t xml:space="preserve"> </w:t>
            </w:r>
            <w:r w:rsidR="002178BB" w:rsidRPr="00697E09">
              <w:rPr>
                <w:rFonts w:ascii="Calibri" w:hAnsi="Calibri" w:cs="Calibri"/>
                <w:color w:val="000000"/>
                <w:sz w:val="22"/>
                <w:szCs w:val="22"/>
              </w:rPr>
              <w:t xml:space="preserve">% divorced, </w:t>
            </w:r>
            <w:r>
              <w:rPr>
                <w:rFonts w:ascii="Calibri" w:hAnsi="Calibri" w:cs="Calibri"/>
                <w:color w:val="000000"/>
                <w:sz w:val="22"/>
                <w:szCs w:val="22"/>
              </w:rPr>
              <w:t>0.3</w:t>
            </w:r>
            <w:r w:rsidR="002178BB" w:rsidRPr="00697E09">
              <w:rPr>
                <w:rFonts w:ascii="Calibri" w:hAnsi="Calibri" w:cs="Calibri"/>
                <w:color w:val="000000"/>
                <w:sz w:val="22"/>
                <w:szCs w:val="22"/>
              </w:rPr>
              <w:t xml:space="preserve">% no answer. </w:t>
            </w:r>
          </w:p>
          <w:p w:rsidR="002178BB" w:rsidRPr="00697E09" w:rsidRDefault="002178BB" w:rsidP="006B6651">
            <w:pPr>
              <w:spacing w:line="276" w:lineRule="auto"/>
              <w:rPr>
                <w:rFonts w:ascii="Calibri" w:hAnsi="Calibri" w:cs="Calibri"/>
                <w:color w:val="000000"/>
                <w:sz w:val="22"/>
                <w:szCs w:val="22"/>
              </w:rPr>
            </w:pPr>
          </w:p>
          <w:p w:rsidR="002178BB" w:rsidRPr="00065B28" w:rsidRDefault="002178BB" w:rsidP="006B6651">
            <w:pPr>
              <w:spacing w:line="276" w:lineRule="auto"/>
              <w:rPr>
                <w:rFonts w:ascii="Calibri" w:hAnsi="Calibri" w:cs="Calibri"/>
                <w:b/>
                <w:bCs/>
                <w:color w:val="000000"/>
                <w:sz w:val="22"/>
                <w:szCs w:val="22"/>
              </w:rPr>
            </w:pPr>
            <w:r w:rsidRPr="00697E09">
              <w:rPr>
                <w:rFonts w:ascii="Calibri" w:hAnsi="Calibri" w:cs="Calibri"/>
                <w:color w:val="000000"/>
                <w:sz w:val="22"/>
                <w:szCs w:val="22"/>
              </w:rPr>
              <w:t xml:space="preserve">The average age of the respondents was </w:t>
            </w:r>
            <w:r>
              <w:rPr>
                <w:rFonts w:ascii="Calibri" w:hAnsi="Calibri" w:cs="Calibri"/>
                <w:color w:val="000000"/>
                <w:sz w:val="22"/>
                <w:szCs w:val="22"/>
              </w:rPr>
              <w:t xml:space="preserve"> </w:t>
            </w:r>
            <w:r w:rsidR="00065B28" w:rsidRPr="00065B28">
              <w:rPr>
                <w:rFonts w:ascii="Calibri" w:hAnsi="Calibri" w:cs="Calibri"/>
                <w:b/>
                <w:bCs/>
                <w:color w:val="000000"/>
                <w:sz w:val="22"/>
                <w:szCs w:val="22"/>
              </w:rPr>
              <w:t>22</w:t>
            </w:r>
          </w:p>
          <w:p w:rsidR="002178BB" w:rsidRPr="00697E09" w:rsidRDefault="002178BB" w:rsidP="006B6651">
            <w:pPr>
              <w:spacing w:line="276" w:lineRule="auto"/>
              <w:rPr>
                <w:rFonts w:ascii="Calibri" w:hAnsi="Calibri" w:cs="Calibri"/>
                <w:color w:val="000000"/>
                <w:sz w:val="22"/>
                <w:szCs w:val="22"/>
              </w:rPr>
            </w:pPr>
            <w:proofErr w:type="gramStart"/>
            <w:r w:rsidRPr="00065B28">
              <w:rPr>
                <w:rFonts w:ascii="Calibri" w:hAnsi="Calibri" w:cs="Calibri"/>
                <w:b/>
                <w:bCs/>
                <w:color w:val="000000"/>
                <w:sz w:val="22"/>
                <w:szCs w:val="22"/>
              </w:rPr>
              <w:t>years</w:t>
            </w:r>
            <w:proofErr w:type="gramEnd"/>
            <w:r w:rsidRPr="00065B28">
              <w:rPr>
                <w:rFonts w:ascii="Calibri" w:hAnsi="Calibri" w:cs="Calibri"/>
                <w:b/>
                <w:bCs/>
                <w:color w:val="000000"/>
                <w:sz w:val="22"/>
                <w:szCs w:val="22"/>
              </w:rPr>
              <w:t>.</w:t>
            </w:r>
          </w:p>
        </w:tc>
        <w:tc>
          <w:tcPr>
            <w:tcW w:w="360" w:type="dxa"/>
            <w:tcBorders>
              <w:top w:val="nil"/>
              <w:bottom w:val="nil"/>
            </w:tcBorders>
          </w:tcPr>
          <w:p w:rsidR="002178BB" w:rsidRPr="00697E09" w:rsidRDefault="002178BB" w:rsidP="006B6651">
            <w:pPr>
              <w:spacing w:line="276" w:lineRule="auto"/>
              <w:jc w:val="lowKashida"/>
              <w:rPr>
                <w:rFonts w:ascii="Calibri" w:hAnsi="Calibri" w:cs="Calibri"/>
                <w:color w:val="000000"/>
                <w:sz w:val="22"/>
                <w:szCs w:val="22"/>
              </w:rPr>
            </w:pPr>
          </w:p>
        </w:tc>
        <w:tc>
          <w:tcPr>
            <w:tcW w:w="4376" w:type="dxa"/>
            <w:tcBorders>
              <w:top w:val="single" w:sz="4" w:space="0" w:color="auto"/>
            </w:tcBorders>
          </w:tcPr>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Students </w:t>
            </w:r>
            <w:r>
              <w:rPr>
                <w:rFonts w:ascii="Calibri" w:hAnsi="Calibri" w:cs="Calibri"/>
                <w:color w:val="000000"/>
                <w:sz w:val="22"/>
                <w:szCs w:val="22"/>
              </w:rPr>
              <w:t xml:space="preserve"> </w:t>
            </w:r>
            <w:r w:rsidR="0001068D">
              <w:rPr>
                <w:rFonts w:ascii="Calibri" w:hAnsi="Calibri" w:cs="Calibri"/>
                <w:color w:val="000000"/>
                <w:sz w:val="22"/>
                <w:szCs w:val="22"/>
              </w:rPr>
              <w:t>39.9</w:t>
            </w:r>
            <w:r w:rsidRPr="00697E09">
              <w:rPr>
                <w:rFonts w:ascii="Calibri" w:hAnsi="Calibri" w:cs="Calibri"/>
                <w:color w:val="000000"/>
                <w:sz w:val="22"/>
                <w:szCs w:val="22"/>
              </w:rPr>
              <w:t>%</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Laborers  </w:t>
            </w:r>
            <w:r w:rsidR="0001068D">
              <w:rPr>
                <w:rFonts w:ascii="Calibri" w:hAnsi="Calibri" w:cs="Calibri"/>
                <w:color w:val="000000"/>
                <w:sz w:val="22"/>
                <w:szCs w:val="22"/>
              </w:rPr>
              <w:t>11.6</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Housewives </w:t>
            </w:r>
            <w:r w:rsidR="0001068D">
              <w:rPr>
                <w:rFonts w:ascii="Calibri" w:hAnsi="Calibri" w:cs="Calibri"/>
                <w:color w:val="000000"/>
                <w:sz w:val="22"/>
                <w:szCs w:val="22"/>
              </w:rPr>
              <w:t>22.3</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Farmers/fishermen</w:t>
            </w:r>
            <w:r>
              <w:rPr>
                <w:rFonts w:ascii="Calibri" w:hAnsi="Calibri" w:cs="Calibri"/>
                <w:color w:val="000000"/>
                <w:sz w:val="22"/>
                <w:szCs w:val="22"/>
              </w:rPr>
              <w:t xml:space="preserve"> </w:t>
            </w:r>
            <w:r w:rsidR="0001068D">
              <w:rPr>
                <w:rFonts w:ascii="Calibri" w:hAnsi="Calibri" w:cs="Calibri"/>
                <w:color w:val="000000"/>
                <w:sz w:val="22"/>
                <w:szCs w:val="22"/>
              </w:rPr>
              <w:t>1.1</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Craftsmen </w:t>
            </w:r>
            <w:r w:rsidR="0001068D">
              <w:rPr>
                <w:rFonts w:ascii="Calibri" w:hAnsi="Calibri" w:cs="Calibri"/>
                <w:color w:val="000000"/>
                <w:sz w:val="22"/>
                <w:szCs w:val="22"/>
              </w:rPr>
              <w:t>1.2</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Businessmen/private business </w:t>
            </w:r>
            <w:r w:rsidR="0001068D">
              <w:rPr>
                <w:rFonts w:ascii="Calibri" w:hAnsi="Calibri" w:cs="Calibri"/>
                <w:color w:val="000000"/>
                <w:sz w:val="22"/>
                <w:szCs w:val="22"/>
              </w:rPr>
              <w:t>6.0</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Public Sector Employees</w:t>
            </w:r>
            <w:r w:rsidR="00573FEE">
              <w:rPr>
                <w:rFonts w:ascii="Calibri" w:hAnsi="Calibri" w:cs="Calibri"/>
                <w:color w:val="000000"/>
                <w:sz w:val="22"/>
                <w:szCs w:val="22"/>
              </w:rPr>
              <w:t xml:space="preserve"> </w:t>
            </w:r>
            <w:r w:rsidR="0001068D">
              <w:rPr>
                <w:rFonts w:ascii="Calibri" w:hAnsi="Calibri" w:cs="Calibri"/>
                <w:color w:val="000000"/>
                <w:sz w:val="22"/>
                <w:szCs w:val="22"/>
              </w:rPr>
              <w:t>4.0</w:t>
            </w:r>
            <w:r w:rsidRPr="00697E09">
              <w:rPr>
                <w:rFonts w:ascii="Calibri" w:hAnsi="Calibri" w:cs="Calibri"/>
                <w:color w:val="000000"/>
                <w:sz w:val="22"/>
                <w:szCs w:val="22"/>
              </w:rPr>
              <w:t>%</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Private Sector Employees </w:t>
            </w:r>
            <w:r w:rsidR="0001068D">
              <w:rPr>
                <w:rFonts w:ascii="Calibri" w:hAnsi="Calibri" w:cs="Calibri"/>
                <w:color w:val="000000"/>
                <w:sz w:val="22"/>
                <w:szCs w:val="22"/>
              </w:rPr>
              <w:t>4.9</w:t>
            </w:r>
            <w:r w:rsidRPr="00697E09">
              <w:rPr>
                <w:rFonts w:ascii="Calibri" w:hAnsi="Calibri" w:cs="Calibri"/>
                <w:color w:val="000000"/>
                <w:sz w:val="22"/>
                <w:szCs w:val="22"/>
              </w:rPr>
              <w:t>%</w:t>
            </w:r>
          </w:p>
          <w:p w:rsidR="002178BB" w:rsidRPr="00697E09" w:rsidRDefault="002178BB" w:rsidP="006B6651">
            <w:pPr>
              <w:numPr>
                <w:ilvl w:val="0"/>
                <w:numId w:val="1"/>
              </w:numPr>
              <w:tabs>
                <w:tab w:val="clear" w:pos="720"/>
              </w:tabs>
              <w:spacing w:line="276" w:lineRule="auto"/>
              <w:ind w:left="192" w:right="-108" w:hanging="180"/>
              <w:rPr>
                <w:rFonts w:ascii="Calibri" w:hAnsi="Calibri" w:cs="Calibri"/>
                <w:color w:val="000000"/>
                <w:sz w:val="22"/>
                <w:szCs w:val="22"/>
              </w:rPr>
            </w:pPr>
            <w:r w:rsidRPr="00697E09">
              <w:rPr>
                <w:rFonts w:ascii="Calibri" w:hAnsi="Calibri" w:cs="Calibri"/>
                <w:color w:val="000000"/>
                <w:sz w:val="22"/>
                <w:szCs w:val="22"/>
              </w:rPr>
              <w:t xml:space="preserve">Professionals (e.g. doctors/lawyers/ pharmacists/engineers) </w:t>
            </w:r>
            <w:r w:rsidR="0001068D">
              <w:rPr>
                <w:rFonts w:ascii="Calibri" w:hAnsi="Calibri" w:cs="Calibri"/>
                <w:color w:val="000000"/>
                <w:sz w:val="22"/>
                <w:szCs w:val="22"/>
              </w:rPr>
              <w:t>1.2</w:t>
            </w:r>
            <w:r w:rsidRPr="00697E09">
              <w:rPr>
                <w:rFonts w:ascii="Calibri" w:hAnsi="Calibri" w:cs="Calibri"/>
                <w:color w:val="000000"/>
                <w:sz w:val="22"/>
                <w:szCs w:val="22"/>
              </w:rPr>
              <w:t xml:space="preserve">% </w:t>
            </w:r>
          </w:p>
          <w:p w:rsidR="002178BB" w:rsidRPr="00697E09" w:rsidRDefault="002178BB"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sidRPr="00697E09">
              <w:rPr>
                <w:rFonts w:ascii="Calibri" w:hAnsi="Calibri" w:cs="Calibri"/>
                <w:color w:val="000000"/>
                <w:sz w:val="22"/>
                <w:szCs w:val="22"/>
              </w:rPr>
              <w:t xml:space="preserve">Unemployed </w:t>
            </w:r>
            <w:r w:rsidR="0001068D">
              <w:rPr>
                <w:rFonts w:ascii="Calibri" w:hAnsi="Calibri" w:cs="Calibri"/>
                <w:color w:val="000000"/>
                <w:sz w:val="22"/>
                <w:szCs w:val="22"/>
              </w:rPr>
              <w:t>7.6</w:t>
            </w:r>
            <w:r w:rsidRPr="00697E09">
              <w:rPr>
                <w:rFonts w:ascii="Calibri" w:hAnsi="Calibri" w:cs="Calibri"/>
                <w:color w:val="000000"/>
                <w:sz w:val="22"/>
                <w:szCs w:val="22"/>
              </w:rPr>
              <w:t xml:space="preserve">% </w:t>
            </w:r>
          </w:p>
          <w:p w:rsidR="0001068D" w:rsidRPr="00697E09" w:rsidRDefault="0001068D" w:rsidP="006B6651">
            <w:pPr>
              <w:numPr>
                <w:ilvl w:val="0"/>
                <w:numId w:val="1"/>
              </w:numPr>
              <w:tabs>
                <w:tab w:val="clear" w:pos="720"/>
                <w:tab w:val="num" w:pos="192"/>
              </w:tabs>
              <w:spacing w:line="276" w:lineRule="auto"/>
              <w:ind w:left="192" w:hanging="180"/>
              <w:rPr>
                <w:rFonts w:ascii="Calibri" w:hAnsi="Calibri" w:cs="Calibri"/>
                <w:color w:val="000000"/>
                <w:sz w:val="22"/>
                <w:szCs w:val="22"/>
              </w:rPr>
            </w:pPr>
            <w:r>
              <w:rPr>
                <w:rFonts w:ascii="Calibri" w:hAnsi="Calibri" w:cs="Calibri"/>
                <w:color w:val="000000"/>
                <w:sz w:val="22"/>
                <w:szCs w:val="22"/>
              </w:rPr>
              <w:t>No answer 0.2%</w:t>
            </w:r>
          </w:p>
          <w:p w:rsidR="002178BB" w:rsidRPr="00697E09" w:rsidRDefault="002178BB" w:rsidP="006B6651">
            <w:pPr>
              <w:spacing w:line="276" w:lineRule="auto"/>
              <w:ind w:left="192"/>
              <w:rPr>
                <w:rFonts w:ascii="Calibri" w:hAnsi="Calibri" w:cs="Calibri"/>
                <w:color w:val="000000"/>
                <w:sz w:val="22"/>
                <w:szCs w:val="22"/>
              </w:rPr>
            </w:pPr>
          </w:p>
        </w:tc>
      </w:tr>
    </w:tbl>
    <w:p w:rsidR="00FD78C2" w:rsidRDefault="00FD78C2" w:rsidP="006B6651">
      <w:pPr>
        <w:spacing w:line="276" w:lineRule="auto"/>
        <w:ind w:left="-90"/>
        <w:jc w:val="lowKashida"/>
        <w:rPr>
          <w:b/>
          <w:bCs/>
          <w:color w:val="000000"/>
          <w:sz w:val="24"/>
          <w:szCs w:val="24"/>
        </w:rPr>
      </w:pPr>
      <w:r w:rsidRPr="009D29F0">
        <w:rPr>
          <w:b/>
          <w:bCs/>
          <w:color w:val="000000"/>
          <w:sz w:val="24"/>
          <w:szCs w:val="24"/>
          <w:u w:val="single"/>
        </w:rPr>
        <w:lastRenderedPageBreak/>
        <w:t>R</w:t>
      </w:r>
      <w:r w:rsidR="00A202A5" w:rsidRPr="009D29F0">
        <w:rPr>
          <w:b/>
          <w:bCs/>
          <w:color w:val="000000"/>
          <w:sz w:val="24"/>
          <w:szCs w:val="24"/>
          <w:u w:val="single"/>
        </w:rPr>
        <w:t>e</w:t>
      </w:r>
      <w:r w:rsidRPr="009D29F0">
        <w:rPr>
          <w:b/>
          <w:bCs/>
          <w:color w:val="000000"/>
          <w:sz w:val="24"/>
          <w:szCs w:val="24"/>
          <w:u w:val="single"/>
        </w:rPr>
        <w:t>sults</w:t>
      </w:r>
      <w:r w:rsidRPr="009D29F0">
        <w:rPr>
          <w:b/>
          <w:bCs/>
          <w:color w:val="000000"/>
          <w:sz w:val="24"/>
          <w:szCs w:val="24"/>
        </w:rPr>
        <w:t>:</w:t>
      </w:r>
    </w:p>
    <w:p w:rsidR="007D622F" w:rsidRDefault="007D622F" w:rsidP="006B6651">
      <w:pPr>
        <w:spacing w:line="276" w:lineRule="auto"/>
        <w:ind w:left="-90"/>
        <w:jc w:val="lowKashida"/>
        <w:rPr>
          <w:rFonts w:ascii="Calibri" w:hAnsi="Calibri" w:cs="Calibri"/>
        </w:rPr>
      </w:pPr>
    </w:p>
    <w:p w:rsidR="007D622F" w:rsidRPr="007D622F" w:rsidRDefault="007D622F" w:rsidP="006B6651">
      <w:pPr>
        <w:spacing w:line="276" w:lineRule="auto"/>
        <w:jc w:val="lowKashida"/>
        <w:rPr>
          <w:b/>
          <w:bCs/>
          <w:color w:val="000000"/>
          <w:sz w:val="24"/>
          <w:szCs w:val="24"/>
        </w:rPr>
      </w:pPr>
      <w:r w:rsidRPr="007D622F">
        <w:rPr>
          <w:sz w:val="24"/>
          <w:szCs w:val="24"/>
        </w:rPr>
        <w:t>Q1- In general, to what extent do you feel optimistic or pessimistic regarding the Palestinian future? Would you say that you are optimistic, cautiously optimistic, or pessimistic</w:t>
      </w:r>
      <w:r w:rsidR="00122BFC">
        <w:rPr>
          <w:sz w:val="24"/>
          <w:szCs w:val="24"/>
        </w:rPr>
        <w: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F118E0" w:rsidRPr="009D29F0" w:rsidTr="004078C8">
        <w:tc>
          <w:tcPr>
            <w:tcW w:w="3258" w:type="dxa"/>
            <w:tcBorders>
              <w:top w:val="nil"/>
              <w:left w:val="nil"/>
              <w:bottom w:val="nil"/>
              <w:right w:val="single" w:sz="6" w:space="0" w:color="auto"/>
            </w:tcBorders>
          </w:tcPr>
          <w:p w:rsidR="00F118E0" w:rsidRPr="009D29F0" w:rsidRDefault="00F118E0"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D29F0" w:rsidRDefault="00F118E0"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F118E0"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F118E0" w:rsidP="006B6651">
            <w:pPr>
              <w:spacing w:line="276" w:lineRule="auto"/>
              <w:jc w:val="center"/>
              <w:rPr>
                <w:color w:val="000000"/>
                <w:sz w:val="24"/>
                <w:szCs w:val="24"/>
              </w:rPr>
            </w:pPr>
            <w:r w:rsidRPr="009D29F0">
              <w:rPr>
                <w:color w:val="000000"/>
                <w:sz w:val="24"/>
                <w:szCs w:val="24"/>
              </w:rPr>
              <w:t>Gaza</w:t>
            </w:r>
          </w:p>
        </w:tc>
      </w:tr>
      <w:tr w:rsidR="00F118E0" w:rsidRPr="009D29F0" w:rsidTr="004078C8">
        <w:tc>
          <w:tcPr>
            <w:tcW w:w="3258" w:type="dxa"/>
            <w:tcBorders>
              <w:top w:val="nil"/>
              <w:left w:val="nil"/>
              <w:bottom w:val="single" w:sz="6" w:space="0" w:color="auto"/>
              <w:right w:val="single" w:sz="6" w:space="0" w:color="auto"/>
            </w:tcBorders>
          </w:tcPr>
          <w:p w:rsidR="00F118E0" w:rsidRPr="009D29F0" w:rsidRDefault="00F118E0"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D29F0" w:rsidRDefault="00F118E0" w:rsidP="006B6651">
            <w:pPr>
              <w:spacing w:line="276" w:lineRule="auto"/>
              <w:jc w:val="center"/>
              <w:rPr>
                <w:b/>
                <w:bCs/>
                <w:color w:val="000000"/>
                <w:sz w:val="24"/>
                <w:szCs w:val="24"/>
              </w:rPr>
            </w:pPr>
            <w:r w:rsidRPr="009D29F0">
              <w:rPr>
                <w:b/>
                <w:bCs/>
                <w:color w:val="000000"/>
                <w:sz w:val="24"/>
                <w:szCs w:val="24"/>
              </w:rPr>
              <w:t xml:space="preserve">n= </w:t>
            </w:r>
            <w:r w:rsidR="0001068D">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F118E0" w:rsidP="006B6651">
            <w:pPr>
              <w:spacing w:line="276" w:lineRule="auto"/>
              <w:jc w:val="center"/>
              <w:rPr>
                <w:b/>
                <w:bCs/>
                <w:color w:val="000000"/>
                <w:sz w:val="24"/>
                <w:szCs w:val="24"/>
              </w:rPr>
            </w:pPr>
            <w:r w:rsidRPr="009D29F0">
              <w:rPr>
                <w:b/>
                <w:bCs/>
                <w:color w:val="000000"/>
                <w:sz w:val="24"/>
                <w:szCs w:val="24"/>
              </w:rPr>
              <w:t xml:space="preserve">n= </w:t>
            </w:r>
            <w:r w:rsidR="00605A36">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F118E0" w:rsidP="006B6651">
            <w:pPr>
              <w:spacing w:line="276" w:lineRule="auto"/>
              <w:jc w:val="center"/>
              <w:rPr>
                <w:b/>
                <w:bCs/>
                <w:color w:val="000000"/>
                <w:sz w:val="24"/>
                <w:szCs w:val="24"/>
              </w:rPr>
            </w:pPr>
            <w:r w:rsidRPr="009D29F0">
              <w:rPr>
                <w:b/>
                <w:bCs/>
                <w:color w:val="000000"/>
                <w:sz w:val="24"/>
                <w:szCs w:val="24"/>
              </w:rPr>
              <w:t>n=</w:t>
            </w:r>
            <w:r w:rsidR="00605A36">
              <w:rPr>
                <w:b/>
                <w:bCs/>
                <w:color w:val="000000"/>
                <w:sz w:val="24"/>
                <w:szCs w:val="24"/>
              </w:rPr>
              <w:t>375</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32616D" w:rsidP="006B6651">
            <w:pPr>
              <w:tabs>
                <w:tab w:val="left" w:pos="11400"/>
              </w:tabs>
              <w:spacing w:line="276" w:lineRule="auto"/>
              <w:rPr>
                <w:color w:val="000000"/>
                <w:sz w:val="24"/>
                <w:szCs w:val="24"/>
              </w:rPr>
            </w:pPr>
            <w:r w:rsidRPr="009D29F0">
              <w:rPr>
                <w:color w:val="000000"/>
                <w:sz w:val="24"/>
                <w:szCs w:val="24"/>
              </w:rPr>
              <w:t xml:space="preserve">Optimistic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01068D" w:rsidP="006B6651">
            <w:pPr>
              <w:bidi/>
              <w:spacing w:line="276" w:lineRule="auto"/>
              <w:jc w:val="center"/>
              <w:rPr>
                <w:color w:val="000000"/>
                <w:sz w:val="24"/>
                <w:szCs w:val="24"/>
              </w:rPr>
            </w:pPr>
            <w:r>
              <w:rPr>
                <w:color w:val="000000"/>
                <w:sz w:val="24"/>
                <w:szCs w:val="24"/>
              </w:rPr>
              <w:t>35.3</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41.0</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25.9</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507CC3" w:rsidP="006B6651">
            <w:pPr>
              <w:spacing w:line="276" w:lineRule="auto"/>
              <w:rPr>
                <w:color w:val="000000"/>
                <w:sz w:val="24"/>
                <w:szCs w:val="24"/>
              </w:rPr>
            </w:pPr>
            <w:r w:rsidRPr="009D29F0">
              <w:rPr>
                <w:color w:val="000000"/>
                <w:sz w:val="24"/>
                <w:szCs w:val="24"/>
              </w:rPr>
              <w:t>Cautiously optimistic</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01068D" w:rsidP="006B6651">
            <w:pPr>
              <w:bidi/>
              <w:spacing w:line="276" w:lineRule="auto"/>
              <w:jc w:val="center"/>
              <w:rPr>
                <w:color w:val="000000"/>
                <w:sz w:val="24"/>
                <w:szCs w:val="24"/>
                <w:lang w:bidi="ar-JO"/>
              </w:rPr>
            </w:pPr>
            <w:r>
              <w:rPr>
                <w:color w:val="000000"/>
                <w:sz w:val="24"/>
                <w:szCs w:val="24"/>
                <w:lang w:bidi="ar-JO"/>
              </w:rPr>
              <w:t>31.8</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29.4</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35.7</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507CC3" w:rsidP="006B6651">
            <w:pPr>
              <w:spacing w:line="276" w:lineRule="auto"/>
              <w:rPr>
                <w:color w:val="000000"/>
                <w:sz w:val="24"/>
                <w:szCs w:val="24"/>
              </w:rPr>
            </w:pPr>
            <w:r w:rsidRPr="009D29F0">
              <w:rPr>
                <w:color w:val="000000"/>
                <w:sz w:val="24"/>
                <w:szCs w:val="24"/>
              </w:rPr>
              <w:t>P</w:t>
            </w:r>
            <w:r w:rsidR="0032616D" w:rsidRPr="009D29F0">
              <w:rPr>
                <w:color w:val="000000"/>
                <w:sz w:val="24"/>
                <w:szCs w:val="24"/>
              </w:rPr>
              <w:t xml:space="preserve">essimistic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01068D" w:rsidP="006B6651">
            <w:pPr>
              <w:bidi/>
              <w:spacing w:line="276" w:lineRule="auto"/>
              <w:jc w:val="center"/>
              <w:rPr>
                <w:color w:val="000000"/>
                <w:sz w:val="24"/>
                <w:szCs w:val="24"/>
                <w:lang w:bidi="ar-JO"/>
              </w:rPr>
            </w:pPr>
            <w:r>
              <w:rPr>
                <w:color w:val="000000"/>
                <w:sz w:val="24"/>
                <w:szCs w:val="24"/>
                <w:lang w:bidi="ar-JO"/>
              </w:rPr>
              <w:t>32.4</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29.0</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38.1</w:t>
            </w:r>
          </w:p>
        </w:tc>
      </w:tr>
      <w:tr w:rsidR="00F118E0" w:rsidRPr="009D29F0" w:rsidTr="004078C8">
        <w:tc>
          <w:tcPr>
            <w:tcW w:w="3258" w:type="dxa"/>
            <w:tcBorders>
              <w:top w:val="single" w:sz="6" w:space="0" w:color="auto"/>
              <w:left w:val="single" w:sz="6" w:space="0" w:color="auto"/>
              <w:bottom w:val="single" w:sz="6" w:space="0" w:color="auto"/>
              <w:right w:val="single" w:sz="6" w:space="0" w:color="auto"/>
            </w:tcBorders>
          </w:tcPr>
          <w:p w:rsidR="00F118E0" w:rsidRPr="009D29F0" w:rsidRDefault="0032616D" w:rsidP="006B6651">
            <w:pPr>
              <w:spacing w:line="276" w:lineRule="auto"/>
              <w:rPr>
                <w:color w:val="000000"/>
                <w:sz w:val="24"/>
                <w:szCs w:val="24"/>
              </w:rPr>
            </w:pPr>
            <w:r w:rsidRPr="009D29F0">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F118E0" w:rsidRPr="009D29F0" w:rsidRDefault="0001068D" w:rsidP="006B6651">
            <w:pPr>
              <w:bidi/>
              <w:spacing w:line="276" w:lineRule="auto"/>
              <w:jc w:val="center"/>
              <w:rPr>
                <w:color w:val="000000"/>
                <w:sz w:val="24"/>
                <w:szCs w:val="24"/>
                <w:lang w:bidi="ar-JO"/>
              </w:rPr>
            </w:pPr>
            <w:r>
              <w:rPr>
                <w:color w:val="000000"/>
                <w:sz w:val="24"/>
                <w:szCs w:val="24"/>
                <w:lang w:bidi="ar-JO"/>
              </w:rPr>
              <w:t>0.5</w:t>
            </w:r>
          </w:p>
        </w:tc>
        <w:tc>
          <w:tcPr>
            <w:tcW w:w="1965"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0.6</w:t>
            </w:r>
          </w:p>
        </w:tc>
        <w:tc>
          <w:tcPr>
            <w:tcW w:w="1650" w:type="dxa"/>
            <w:tcBorders>
              <w:top w:val="single" w:sz="6" w:space="0" w:color="auto"/>
              <w:left w:val="single" w:sz="6" w:space="0" w:color="auto"/>
              <w:bottom w:val="single" w:sz="6" w:space="0" w:color="auto"/>
              <w:right w:val="single" w:sz="6" w:space="0" w:color="auto"/>
            </w:tcBorders>
          </w:tcPr>
          <w:p w:rsidR="00F118E0" w:rsidRPr="009D29F0" w:rsidRDefault="00605A36" w:rsidP="006B6651">
            <w:pPr>
              <w:bidi/>
              <w:spacing w:line="276" w:lineRule="auto"/>
              <w:jc w:val="center"/>
              <w:rPr>
                <w:color w:val="000000"/>
                <w:sz w:val="24"/>
                <w:szCs w:val="24"/>
                <w:lang w:bidi="ar-JO"/>
              </w:rPr>
            </w:pPr>
            <w:r>
              <w:rPr>
                <w:color w:val="000000"/>
                <w:sz w:val="24"/>
                <w:szCs w:val="24"/>
                <w:lang w:bidi="ar-JO"/>
              </w:rPr>
              <w:t>0.3</w:t>
            </w:r>
          </w:p>
        </w:tc>
      </w:tr>
    </w:tbl>
    <w:p w:rsidR="00B50FEF" w:rsidRDefault="00B50FEF" w:rsidP="006B6651">
      <w:pPr>
        <w:spacing w:line="276" w:lineRule="auto"/>
        <w:ind w:right="185"/>
        <w:jc w:val="lowKashida"/>
        <w:rPr>
          <w:sz w:val="24"/>
          <w:szCs w:val="24"/>
        </w:rPr>
      </w:pPr>
    </w:p>
    <w:p w:rsidR="00641D9B" w:rsidRDefault="00641D9B" w:rsidP="00641D9B">
      <w:pPr>
        <w:spacing w:line="276" w:lineRule="auto"/>
        <w:ind w:right="43"/>
        <w:jc w:val="lowKashida"/>
        <w:rPr>
          <w:sz w:val="24"/>
          <w:szCs w:val="24"/>
        </w:rPr>
      </w:pPr>
      <w:r w:rsidRPr="00641D9B">
        <w:rPr>
          <w:noProof/>
          <w:sz w:val="24"/>
          <w:szCs w:val="24"/>
        </w:rPr>
        <w:drawing>
          <wp:inline distT="0" distB="0" distL="0" distR="0">
            <wp:extent cx="5788363" cy="3608962"/>
            <wp:effectExtent l="19050" t="0" r="21887"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6651" w:rsidRDefault="006B6651" w:rsidP="006B6651">
      <w:pPr>
        <w:spacing w:line="276" w:lineRule="auto"/>
        <w:ind w:right="185"/>
        <w:jc w:val="lowKashida"/>
        <w:rPr>
          <w:sz w:val="24"/>
          <w:szCs w:val="24"/>
        </w:rPr>
      </w:pPr>
    </w:p>
    <w:p w:rsidR="00641D9B" w:rsidRDefault="00641D9B" w:rsidP="006B6651">
      <w:pPr>
        <w:spacing w:line="276" w:lineRule="auto"/>
        <w:rPr>
          <w:sz w:val="24"/>
          <w:szCs w:val="24"/>
        </w:rPr>
      </w:pPr>
      <w:bookmarkStart w:id="0" w:name="OLE_LINK1"/>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641D9B" w:rsidRDefault="00641D9B" w:rsidP="006B6651">
      <w:pPr>
        <w:spacing w:line="276" w:lineRule="auto"/>
        <w:rPr>
          <w:sz w:val="24"/>
          <w:szCs w:val="24"/>
        </w:rPr>
      </w:pPr>
    </w:p>
    <w:p w:rsidR="00854389" w:rsidRPr="009D29F0" w:rsidRDefault="0032616D" w:rsidP="006B6651">
      <w:pPr>
        <w:spacing w:line="276" w:lineRule="auto"/>
        <w:rPr>
          <w:rFonts w:eastAsia="Calibri"/>
          <w:sz w:val="24"/>
          <w:szCs w:val="24"/>
        </w:rPr>
      </w:pPr>
      <w:r w:rsidRPr="009D29F0">
        <w:rPr>
          <w:sz w:val="24"/>
          <w:szCs w:val="24"/>
        </w:rPr>
        <w:lastRenderedPageBreak/>
        <w:t>Q</w:t>
      </w:r>
      <w:r w:rsidR="006E61DA">
        <w:rPr>
          <w:sz w:val="24"/>
          <w:szCs w:val="24"/>
        </w:rPr>
        <w:t>2-</w:t>
      </w:r>
      <w:r w:rsidRPr="009D29F0">
        <w:rPr>
          <w:color w:val="000000"/>
          <w:sz w:val="24"/>
          <w:szCs w:val="24"/>
        </w:rPr>
        <w:t xml:space="preserve"> </w:t>
      </w:r>
      <w:r w:rsidR="00854389" w:rsidRPr="009D29F0">
        <w:rPr>
          <w:rFonts w:eastAsia="Calibri"/>
          <w:sz w:val="24"/>
          <w:szCs w:val="24"/>
        </w:rPr>
        <w:t>Some believe that the two state formula is the most preferred solution for the Palestinian – Israeli conflict; others believe that Historical Palestine cannot be divided into two states, so the best solution would be to have a bi-national state in all Palestine where Palestinians and Israeli</w:t>
      </w:r>
      <w:r w:rsidR="006E61DA">
        <w:rPr>
          <w:rFonts w:eastAsia="Calibri"/>
          <w:sz w:val="24"/>
          <w:szCs w:val="24"/>
        </w:rPr>
        <w:t xml:space="preserve"> </w:t>
      </w:r>
      <w:r w:rsidR="00854389" w:rsidRPr="009D29F0">
        <w:rPr>
          <w:rFonts w:eastAsia="Calibri"/>
          <w:sz w:val="24"/>
          <w:szCs w:val="24"/>
        </w:rPr>
        <w:t xml:space="preserve">enjoy equal right, which solution do you prefer? </w:t>
      </w:r>
    </w:p>
    <w:bookmarkEnd w:id="0"/>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Gaza</w:t>
            </w:r>
          </w:p>
        </w:tc>
      </w:tr>
      <w:tr w:rsidR="00C0006B" w:rsidRPr="009D29F0" w:rsidTr="0032616D">
        <w:tc>
          <w:tcPr>
            <w:tcW w:w="3258" w:type="dxa"/>
            <w:tcBorders>
              <w:top w:val="nil"/>
              <w:left w:val="nil"/>
              <w:bottom w:val="single" w:sz="6" w:space="0" w:color="auto"/>
              <w:right w:val="single" w:sz="6" w:space="0" w:color="auto"/>
            </w:tcBorders>
          </w:tcPr>
          <w:p w:rsidR="00C0006B" w:rsidRPr="009D29F0" w:rsidRDefault="00C0006B"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n=</w:t>
            </w:r>
            <w:r>
              <w:rPr>
                <w:b/>
                <w:bCs/>
                <w:color w:val="000000"/>
                <w:sz w:val="24"/>
                <w:szCs w:val="24"/>
              </w:rPr>
              <w:t>375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854389" w:rsidP="006B6651">
            <w:pPr>
              <w:tabs>
                <w:tab w:val="left" w:pos="11400"/>
              </w:tabs>
              <w:spacing w:line="276" w:lineRule="auto"/>
              <w:rPr>
                <w:color w:val="000000"/>
                <w:sz w:val="24"/>
                <w:szCs w:val="24"/>
              </w:rPr>
            </w:pPr>
            <w:r w:rsidRPr="009D29F0">
              <w:rPr>
                <w:color w:val="000000"/>
                <w:sz w:val="24"/>
                <w:szCs w:val="24"/>
              </w:rPr>
              <w:t>I prefer the two state so</w:t>
            </w:r>
            <w:r w:rsidR="00356BD2">
              <w:rPr>
                <w:color w:val="000000"/>
                <w:sz w:val="24"/>
                <w:szCs w:val="24"/>
              </w:rPr>
              <w:t>lution: Palestinian</w:t>
            </w:r>
            <w:r w:rsidR="00FD6FA3">
              <w:rPr>
                <w:color w:val="000000"/>
                <w:sz w:val="24"/>
                <w:szCs w:val="24"/>
              </w:rPr>
              <w:t xml:space="preserve"> an</w:t>
            </w:r>
            <w:r w:rsidR="007D68D8">
              <w:rPr>
                <w:color w:val="000000"/>
                <w:sz w:val="24"/>
                <w:szCs w:val="24"/>
              </w:rPr>
              <w:t>d an</w:t>
            </w:r>
            <w:r w:rsidR="00356BD2">
              <w:rPr>
                <w:color w:val="000000"/>
                <w:sz w:val="24"/>
                <w:szCs w:val="24"/>
              </w:rPr>
              <w:t xml:space="preserve"> Israeli</w:t>
            </w:r>
            <w:r w:rsidRPr="009D29F0">
              <w:rPr>
                <w:color w:val="000000"/>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44.4</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41.3</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49.6</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854389" w:rsidP="006B6651">
            <w:pPr>
              <w:tabs>
                <w:tab w:val="left" w:pos="11400"/>
              </w:tabs>
              <w:spacing w:line="276" w:lineRule="auto"/>
              <w:rPr>
                <w:color w:val="000000"/>
                <w:sz w:val="24"/>
                <w:szCs w:val="24"/>
              </w:rPr>
            </w:pPr>
            <w:r w:rsidRPr="009D29F0">
              <w:rPr>
                <w:color w:val="000000"/>
                <w:sz w:val="24"/>
                <w:szCs w:val="24"/>
              </w:rPr>
              <w:t>I p</w:t>
            </w:r>
            <w:r w:rsidR="001C7FF1">
              <w:rPr>
                <w:color w:val="000000"/>
                <w:sz w:val="24"/>
                <w:szCs w:val="24"/>
              </w:rPr>
              <w:t xml:space="preserve">refer the bi –national state in all </w:t>
            </w:r>
            <w:r w:rsidRPr="009D29F0">
              <w:rPr>
                <w:color w:val="000000"/>
                <w:sz w:val="24"/>
                <w:szCs w:val="24"/>
              </w:rPr>
              <w:t>Palestine</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rPr>
            </w:pPr>
            <w:r>
              <w:rPr>
                <w:color w:val="000000"/>
                <w:sz w:val="24"/>
                <w:szCs w:val="24"/>
              </w:rPr>
              <w:t>21.4</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23.8</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17.3</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9217A3" w:rsidP="006B6651">
            <w:pPr>
              <w:spacing w:line="276" w:lineRule="auto"/>
              <w:rPr>
                <w:color w:val="000000"/>
                <w:sz w:val="24"/>
                <w:szCs w:val="24"/>
              </w:rPr>
            </w:pPr>
            <w:r w:rsidRPr="009D29F0">
              <w:rPr>
                <w:color w:val="000000"/>
                <w:sz w:val="24"/>
                <w:szCs w:val="24"/>
              </w:rPr>
              <w:t>There is no solution for the problem</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14.3</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16.3</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9217A3" w:rsidP="006B6651">
            <w:pPr>
              <w:spacing w:line="276" w:lineRule="auto"/>
              <w:rPr>
                <w:color w:val="000000"/>
                <w:sz w:val="24"/>
                <w:szCs w:val="24"/>
              </w:rPr>
            </w:pPr>
            <w:r w:rsidRPr="009D29F0">
              <w:rPr>
                <w:color w:val="000000"/>
                <w:sz w:val="24"/>
                <w:szCs w:val="24"/>
              </w:rPr>
              <w:t>I prefer another solution</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0.3</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0.3</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0.3</w:t>
            </w:r>
          </w:p>
        </w:tc>
      </w:tr>
      <w:tr w:rsidR="00605A36" w:rsidRPr="009D29F0" w:rsidTr="0032616D">
        <w:tc>
          <w:tcPr>
            <w:tcW w:w="3258"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spacing w:line="276" w:lineRule="auto"/>
              <w:rPr>
                <w:color w:val="000000"/>
                <w:sz w:val="24"/>
                <w:szCs w:val="24"/>
              </w:rPr>
            </w:pPr>
            <w:r>
              <w:rPr>
                <w:color w:val="000000"/>
                <w:sz w:val="24"/>
                <w:szCs w:val="24"/>
              </w:rPr>
              <w:t>Palestinian state*</w:t>
            </w:r>
          </w:p>
        </w:tc>
        <w:tc>
          <w:tcPr>
            <w:tcW w:w="1710" w:type="dxa"/>
            <w:tcBorders>
              <w:top w:val="single" w:sz="6" w:space="0" w:color="auto"/>
              <w:left w:val="single" w:sz="6" w:space="0" w:color="auto"/>
              <w:bottom w:val="single" w:sz="6" w:space="0" w:color="auto"/>
              <w:right w:val="single" w:sz="6" w:space="0" w:color="auto"/>
            </w:tcBorders>
          </w:tcPr>
          <w:p w:rsidR="00605A36" w:rsidRDefault="00605A36" w:rsidP="006B6651">
            <w:pPr>
              <w:bidi/>
              <w:spacing w:line="276" w:lineRule="auto"/>
              <w:jc w:val="center"/>
              <w:rPr>
                <w:color w:val="000000"/>
                <w:sz w:val="24"/>
                <w:szCs w:val="24"/>
                <w:lang w:bidi="ar-JO"/>
              </w:rPr>
            </w:pPr>
            <w:r>
              <w:rPr>
                <w:color w:val="000000"/>
                <w:sz w:val="24"/>
                <w:szCs w:val="24"/>
                <w:lang w:bidi="ar-JO"/>
              </w:rPr>
              <w:t>15.9</w:t>
            </w:r>
          </w:p>
        </w:tc>
        <w:tc>
          <w:tcPr>
            <w:tcW w:w="1965"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bidi/>
              <w:spacing w:line="276" w:lineRule="auto"/>
              <w:jc w:val="center"/>
              <w:rPr>
                <w:color w:val="000000"/>
                <w:sz w:val="24"/>
                <w:szCs w:val="24"/>
                <w:lang w:bidi="ar-JO"/>
              </w:rPr>
            </w:pPr>
            <w:r>
              <w:rPr>
                <w:color w:val="000000"/>
                <w:sz w:val="24"/>
                <w:szCs w:val="24"/>
                <w:lang w:bidi="ar-JO"/>
              </w:rPr>
              <w:t>17.3</w:t>
            </w:r>
          </w:p>
        </w:tc>
        <w:tc>
          <w:tcPr>
            <w:tcW w:w="1650"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bidi/>
              <w:spacing w:line="276" w:lineRule="auto"/>
              <w:jc w:val="center"/>
              <w:rPr>
                <w:color w:val="000000"/>
                <w:sz w:val="24"/>
                <w:szCs w:val="24"/>
                <w:lang w:bidi="ar-JO"/>
              </w:rPr>
            </w:pPr>
            <w:r>
              <w:rPr>
                <w:color w:val="000000"/>
                <w:sz w:val="24"/>
                <w:szCs w:val="24"/>
                <w:lang w:bidi="ar-JO"/>
              </w:rPr>
              <w:t>13.6</w:t>
            </w:r>
          </w:p>
        </w:tc>
      </w:tr>
      <w:tr w:rsidR="00605A36" w:rsidRPr="009D29F0" w:rsidTr="0032616D">
        <w:tc>
          <w:tcPr>
            <w:tcW w:w="3258"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spacing w:line="276" w:lineRule="auto"/>
              <w:rPr>
                <w:color w:val="000000"/>
                <w:sz w:val="24"/>
                <w:szCs w:val="24"/>
              </w:rPr>
            </w:pPr>
            <w:r>
              <w:rPr>
                <w:color w:val="000000"/>
                <w:sz w:val="24"/>
                <w:szCs w:val="24"/>
              </w:rPr>
              <w:t>Islamic state *</w:t>
            </w:r>
          </w:p>
        </w:tc>
        <w:tc>
          <w:tcPr>
            <w:tcW w:w="1710" w:type="dxa"/>
            <w:tcBorders>
              <w:top w:val="single" w:sz="6" w:space="0" w:color="auto"/>
              <w:left w:val="single" w:sz="6" w:space="0" w:color="auto"/>
              <w:bottom w:val="single" w:sz="6" w:space="0" w:color="auto"/>
              <w:right w:val="single" w:sz="6" w:space="0" w:color="auto"/>
            </w:tcBorders>
          </w:tcPr>
          <w:p w:rsidR="00605A36" w:rsidRDefault="00605A36" w:rsidP="006B6651">
            <w:pPr>
              <w:bidi/>
              <w:spacing w:line="276" w:lineRule="auto"/>
              <w:jc w:val="center"/>
              <w:rPr>
                <w:color w:val="000000"/>
                <w:sz w:val="24"/>
                <w:szCs w:val="24"/>
                <w:lang w:bidi="ar-JO"/>
              </w:rPr>
            </w:pPr>
            <w:r>
              <w:rPr>
                <w:color w:val="000000"/>
                <w:sz w:val="24"/>
                <w:szCs w:val="24"/>
                <w:lang w:bidi="ar-JO"/>
              </w:rPr>
              <w:t>1.1</w:t>
            </w:r>
          </w:p>
        </w:tc>
        <w:tc>
          <w:tcPr>
            <w:tcW w:w="1965"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bidi/>
              <w:spacing w:line="276" w:lineRule="auto"/>
              <w:jc w:val="center"/>
              <w:rPr>
                <w:color w:val="000000"/>
                <w:sz w:val="24"/>
                <w:szCs w:val="24"/>
                <w:lang w:bidi="ar-JO"/>
              </w:rPr>
            </w:pPr>
            <w:r>
              <w:rPr>
                <w:color w:val="000000"/>
                <w:sz w:val="24"/>
                <w:szCs w:val="24"/>
                <w:lang w:bidi="ar-JO"/>
              </w:rPr>
              <w:t>1.6</w:t>
            </w:r>
          </w:p>
        </w:tc>
        <w:tc>
          <w:tcPr>
            <w:tcW w:w="1650" w:type="dxa"/>
            <w:tcBorders>
              <w:top w:val="single" w:sz="6" w:space="0" w:color="auto"/>
              <w:left w:val="single" w:sz="6" w:space="0" w:color="auto"/>
              <w:bottom w:val="single" w:sz="6" w:space="0" w:color="auto"/>
              <w:right w:val="single" w:sz="6" w:space="0" w:color="auto"/>
            </w:tcBorders>
          </w:tcPr>
          <w:p w:rsidR="00605A36" w:rsidRPr="009D29F0" w:rsidRDefault="00605A36" w:rsidP="006B6651">
            <w:pPr>
              <w:bidi/>
              <w:spacing w:line="276" w:lineRule="auto"/>
              <w:jc w:val="center"/>
              <w:rPr>
                <w:color w:val="000000"/>
                <w:sz w:val="24"/>
                <w:szCs w:val="24"/>
                <w:lang w:bidi="ar-JO"/>
              </w:rPr>
            </w:pPr>
            <w:r>
              <w:rPr>
                <w:color w:val="000000"/>
                <w:sz w:val="24"/>
                <w:szCs w:val="24"/>
                <w:lang w:bidi="ar-JO"/>
              </w:rPr>
              <w:t>0.3</w:t>
            </w:r>
          </w:p>
        </w:tc>
      </w:tr>
      <w:tr w:rsidR="00CD62D2" w:rsidRPr="009D29F0" w:rsidTr="0032616D">
        <w:tc>
          <w:tcPr>
            <w:tcW w:w="3258" w:type="dxa"/>
            <w:tcBorders>
              <w:top w:val="single" w:sz="6" w:space="0" w:color="auto"/>
              <w:left w:val="single" w:sz="6" w:space="0" w:color="auto"/>
              <w:bottom w:val="single" w:sz="6" w:space="0" w:color="auto"/>
              <w:right w:val="single" w:sz="6" w:space="0" w:color="auto"/>
            </w:tcBorders>
          </w:tcPr>
          <w:p w:rsidR="00CD62D2" w:rsidRPr="009D29F0" w:rsidRDefault="00FD6FA3" w:rsidP="006B6651">
            <w:pPr>
              <w:spacing w:line="276" w:lineRule="auto"/>
              <w:rPr>
                <w:color w:val="000000"/>
                <w:sz w:val="24"/>
                <w:szCs w:val="24"/>
              </w:rPr>
            </w:pPr>
            <w:r>
              <w:rPr>
                <w:color w:val="000000"/>
                <w:sz w:val="24"/>
                <w:szCs w:val="24"/>
              </w:rPr>
              <w:t>I d</w:t>
            </w:r>
            <w:r w:rsidR="00CD62D2">
              <w:rPr>
                <w:color w:val="000000"/>
                <w:sz w:val="24"/>
                <w:szCs w:val="24"/>
              </w:rPr>
              <w:t>on’t know</w:t>
            </w:r>
            <w:r w:rsidR="00605A36">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CD62D2" w:rsidRPr="009D29F0" w:rsidRDefault="00605A36" w:rsidP="006B6651">
            <w:pPr>
              <w:bidi/>
              <w:spacing w:line="276" w:lineRule="auto"/>
              <w:jc w:val="center"/>
              <w:rPr>
                <w:color w:val="000000"/>
                <w:sz w:val="24"/>
                <w:szCs w:val="24"/>
                <w:lang w:bidi="ar-JO"/>
              </w:rPr>
            </w:pPr>
            <w:r>
              <w:rPr>
                <w:color w:val="000000"/>
                <w:sz w:val="24"/>
                <w:szCs w:val="24"/>
                <w:lang w:bidi="ar-JO"/>
              </w:rPr>
              <w:t>2.6</w:t>
            </w:r>
          </w:p>
        </w:tc>
        <w:tc>
          <w:tcPr>
            <w:tcW w:w="1965" w:type="dxa"/>
            <w:tcBorders>
              <w:top w:val="single" w:sz="6" w:space="0" w:color="auto"/>
              <w:left w:val="single" w:sz="6" w:space="0" w:color="auto"/>
              <w:bottom w:val="single" w:sz="6" w:space="0" w:color="auto"/>
              <w:right w:val="single" w:sz="6" w:space="0" w:color="auto"/>
            </w:tcBorders>
          </w:tcPr>
          <w:p w:rsidR="00CD62D2" w:rsidRPr="009D29F0" w:rsidRDefault="00605A36" w:rsidP="006B6651">
            <w:pPr>
              <w:bidi/>
              <w:spacing w:line="276" w:lineRule="auto"/>
              <w:jc w:val="center"/>
              <w:rPr>
                <w:color w:val="000000"/>
                <w:sz w:val="24"/>
                <w:szCs w:val="24"/>
                <w:lang w:bidi="ar-JO"/>
              </w:rPr>
            </w:pPr>
            <w:r>
              <w:rPr>
                <w:color w:val="000000"/>
                <w:sz w:val="24"/>
                <w:szCs w:val="24"/>
                <w:lang w:bidi="ar-JO"/>
              </w:rPr>
              <w:t>2.6</w:t>
            </w:r>
          </w:p>
        </w:tc>
        <w:tc>
          <w:tcPr>
            <w:tcW w:w="1650" w:type="dxa"/>
            <w:tcBorders>
              <w:top w:val="single" w:sz="6" w:space="0" w:color="auto"/>
              <w:left w:val="single" w:sz="6" w:space="0" w:color="auto"/>
              <w:bottom w:val="single" w:sz="6" w:space="0" w:color="auto"/>
              <w:right w:val="single" w:sz="6" w:space="0" w:color="auto"/>
            </w:tcBorders>
          </w:tcPr>
          <w:p w:rsidR="00CD62D2" w:rsidRPr="009D29F0" w:rsidRDefault="00605A36" w:rsidP="006B6651">
            <w:pPr>
              <w:bidi/>
              <w:spacing w:line="276" w:lineRule="auto"/>
              <w:jc w:val="center"/>
              <w:rPr>
                <w:color w:val="000000"/>
                <w:sz w:val="24"/>
                <w:szCs w:val="24"/>
                <w:lang w:bidi="ar-JO"/>
              </w:rPr>
            </w:pPr>
            <w:r>
              <w:rPr>
                <w:color w:val="000000"/>
                <w:sz w:val="24"/>
                <w:szCs w:val="24"/>
                <w:lang w:bidi="ar-JO"/>
              </w:rPr>
              <w:t>2.6</w:t>
            </w:r>
          </w:p>
        </w:tc>
      </w:tr>
    </w:tbl>
    <w:p w:rsidR="001C7FF1" w:rsidRPr="00746EB9" w:rsidRDefault="001C7FF1" w:rsidP="006B6651">
      <w:pPr>
        <w:spacing w:line="276" w:lineRule="auto"/>
        <w:ind w:right="185"/>
        <w:jc w:val="lowKashida"/>
        <w:rPr>
          <w:rFonts w:ascii="Calibri" w:hAnsi="Calibri" w:cs="Calibri"/>
          <w:b/>
          <w:bCs/>
          <w:color w:val="000000"/>
          <w:sz w:val="22"/>
          <w:szCs w:val="22"/>
        </w:rPr>
      </w:pPr>
      <w:r w:rsidRPr="00746EB9">
        <w:rPr>
          <w:rFonts w:ascii="Calibri" w:hAnsi="Calibri" w:cs="Calibri"/>
          <w:b/>
          <w:bCs/>
          <w:color w:val="000000"/>
          <w:sz w:val="22"/>
          <w:szCs w:val="22"/>
        </w:rPr>
        <w:t>* These answers were not included as part of the options read to the interviewee</w:t>
      </w:r>
    </w:p>
    <w:p w:rsidR="0032616D" w:rsidRDefault="0032616D" w:rsidP="006B6651">
      <w:pPr>
        <w:spacing w:line="276" w:lineRule="auto"/>
        <w:ind w:right="185"/>
        <w:jc w:val="lowKashida"/>
        <w:rPr>
          <w:sz w:val="24"/>
          <w:szCs w:val="24"/>
        </w:rPr>
      </w:pPr>
    </w:p>
    <w:p w:rsidR="00641D9B" w:rsidRDefault="00641D9B" w:rsidP="00641D9B">
      <w:pPr>
        <w:spacing w:line="276" w:lineRule="auto"/>
        <w:ind w:right="43"/>
        <w:jc w:val="lowKashida"/>
        <w:rPr>
          <w:sz w:val="24"/>
          <w:szCs w:val="24"/>
        </w:rPr>
      </w:pPr>
      <w:r w:rsidRPr="00641D9B">
        <w:rPr>
          <w:noProof/>
          <w:sz w:val="24"/>
          <w:szCs w:val="24"/>
        </w:rPr>
        <w:drawing>
          <wp:inline distT="0" distB="0" distL="0" distR="0">
            <wp:extent cx="5943600" cy="38735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1D9B" w:rsidRDefault="00641D9B" w:rsidP="006B6651">
      <w:pPr>
        <w:spacing w:line="276" w:lineRule="auto"/>
        <w:ind w:right="185"/>
        <w:jc w:val="lowKashida"/>
        <w:rPr>
          <w:sz w:val="24"/>
          <w:szCs w:val="24"/>
        </w:rPr>
      </w:pPr>
    </w:p>
    <w:p w:rsidR="00641D9B" w:rsidRDefault="00641D9B" w:rsidP="006B6651">
      <w:pPr>
        <w:spacing w:line="276" w:lineRule="auto"/>
        <w:ind w:right="185"/>
        <w:jc w:val="lowKashida"/>
        <w:rPr>
          <w:sz w:val="24"/>
          <w:szCs w:val="24"/>
        </w:rPr>
      </w:pPr>
    </w:p>
    <w:p w:rsidR="00641D9B" w:rsidRDefault="00641D9B" w:rsidP="006B6651">
      <w:pPr>
        <w:spacing w:line="276" w:lineRule="auto"/>
        <w:ind w:right="185"/>
        <w:jc w:val="lowKashida"/>
        <w:rPr>
          <w:sz w:val="24"/>
          <w:szCs w:val="24"/>
        </w:rPr>
      </w:pPr>
    </w:p>
    <w:p w:rsidR="00641D9B" w:rsidRDefault="00641D9B" w:rsidP="006B6651">
      <w:pPr>
        <w:spacing w:line="276" w:lineRule="auto"/>
        <w:ind w:right="185"/>
        <w:jc w:val="lowKashida"/>
        <w:rPr>
          <w:sz w:val="24"/>
          <w:szCs w:val="24"/>
        </w:rPr>
      </w:pPr>
    </w:p>
    <w:p w:rsidR="00641D9B" w:rsidRDefault="00641D9B" w:rsidP="006B6651">
      <w:pPr>
        <w:spacing w:line="276" w:lineRule="auto"/>
        <w:ind w:right="185"/>
        <w:jc w:val="lowKashida"/>
        <w:rPr>
          <w:sz w:val="24"/>
          <w:szCs w:val="24"/>
        </w:rPr>
      </w:pPr>
    </w:p>
    <w:p w:rsidR="00641D9B" w:rsidRDefault="00641D9B" w:rsidP="006B6651">
      <w:pPr>
        <w:spacing w:line="276" w:lineRule="auto"/>
        <w:ind w:right="185"/>
        <w:jc w:val="lowKashida"/>
        <w:rPr>
          <w:sz w:val="24"/>
          <w:szCs w:val="24"/>
        </w:rPr>
      </w:pPr>
    </w:p>
    <w:p w:rsidR="0032616D" w:rsidRPr="009D29F0" w:rsidRDefault="0032616D" w:rsidP="006B6651">
      <w:pPr>
        <w:tabs>
          <w:tab w:val="left" w:pos="11400"/>
        </w:tabs>
        <w:spacing w:line="276" w:lineRule="auto"/>
        <w:jc w:val="lowKashida"/>
        <w:rPr>
          <w:color w:val="000000"/>
          <w:sz w:val="24"/>
          <w:szCs w:val="24"/>
        </w:rPr>
      </w:pPr>
      <w:r w:rsidRPr="009D29F0">
        <w:rPr>
          <w:sz w:val="24"/>
          <w:szCs w:val="24"/>
        </w:rPr>
        <w:lastRenderedPageBreak/>
        <w:t>Q</w:t>
      </w:r>
      <w:r w:rsidR="006E61DA">
        <w:rPr>
          <w:sz w:val="24"/>
          <w:szCs w:val="24"/>
        </w:rPr>
        <w:t>3-</w:t>
      </w:r>
      <w:r w:rsidRPr="009D29F0">
        <w:rPr>
          <w:sz w:val="24"/>
          <w:szCs w:val="24"/>
        </w:rPr>
        <w:t xml:space="preserve"> </w:t>
      </w:r>
      <w:r w:rsidR="006E61DA" w:rsidRPr="004D7FFB">
        <w:rPr>
          <w:sz w:val="24"/>
          <w:szCs w:val="24"/>
        </w:rPr>
        <w:t>In principle, do you strongly support, or somewhat support, or somewhat oppose, or strongly oppose the resumption of peace negotiations between the Palestinians and Israel?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Gaza</w:t>
            </w:r>
          </w:p>
        </w:tc>
      </w:tr>
      <w:tr w:rsidR="00C0006B" w:rsidRPr="009D29F0" w:rsidTr="0032616D">
        <w:tc>
          <w:tcPr>
            <w:tcW w:w="3258" w:type="dxa"/>
            <w:tcBorders>
              <w:top w:val="nil"/>
              <w:left w:val="nil"/>
              <w:bottom w:val="single" w:sz="6" w:space="0" w:color="auto"/>
              <w:right w:val="single" w:sz="6" w:space="0" w:color="auto"/>
            </w:tcBorders>
          </w:tcPr>
          <w:p w:rsidR="00C0006B" w:rsidRPr="009D29F0" w:rsidRDefault="00C0006B"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n=</w:t>
            </w:r>
            <w:r>
              <w:rPr>
                <w:b/>
                <w:bCs/>
                <w:color w:val="000000"/>
                <w:sz w:val="24"/>
                <w:szCs w:val="24"/>
              </w:rPr>
              <w:t>375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9D29F0" w:rsidRDefault="006E61DA" w:rsidP="006B6651">
            <w:pPr>
              <w:tabs>
                <w:tab w:val="left" w:pos="11400"/>
              </w:tabs>
              <w:spacing w:line="276" w:lineRule="auto"/>
              <w:rPr>
                <w:color w:val="000000"/>
                <w:sz w:val="24"/>
                <w:szCs w:val="24"/>
              </w:rPr>
            </w:pPr>
            <w:r>
              <w:rPr>
                <w:color w:val="000000"/>
                <w:sz w:val="24"/>
                <w:szCs w:val="24"/>
              </w:rPr>
              <w:t>Strongly support</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13.8</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14.7</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12.3</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9D29F0" w:rsidRDefault="006E61DA" w:rsidP="006B6651">
            <w:pPr>
              <w:tabs>
                <w:tab w:val="left" w:pos="11400"/>
              </w:tabs>
              <w:spacing w:line="276" w:lineRule="auto"/>
              <w:rPr>
                <w:color w:val="000000"/>
                <w:sz w:val="24"/>
                <w:szCs w:val="24"/>
              </w:rPr>
            </w:pPr>
            <w:r>
              <w:rPr>
                <w:color w:val="000000"/>
                <w:sz w:val="24"/>
                <w:szCs w:val="24"/>
              </w:rPr>
              <w:t>Somewhat support</w:t>
            </w:r>
          </w:p>
        </w:tc>
        <w:tc>
          <w:tcPr>
            <w:tcW w:w="171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rPr>
            </w:pPr>
            <w:r>
              <w:rPr>
                <w:color w:val="000000"/>
                <w:sz w:val="24"/>
                <w:szCs w:val="24"/>
              </w:rPr>
              <w:t>36.4</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36.2</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36.8</w:t>
            </w:r>
          </w:p>
        </w:tc>
      </w:tr>
      <w:tr w:rsidR="0088406C" w:rsidRPr="009D29F0" w:rsidTr="0032616D">
        <w:tc>
          <w:tcPr>
            <w:tcW w:w="3258" w:type="dxa"/>
            <w:tcBorders>
              <w:top w:val="single" w:sz="6" w:space="0" w:color="auto"/>
              <w:left w:val="single" w:sz="6" w:space="0" w:color="auto"/>
              <w:bottom w:val="single" w:sz="6" w:space="0" w:color="auto"/>
              <w:right w:val="single" w:sz="6" w:space="0" w:color="auto"/>
            </w:tcBorders>
          </w:tcPr>
          <w:p w:rsidR="0088406C" w:rsidRPr="009D29F0" w:rsidRDefault="006E61DA" w:rsidP="006B6651">
            <w:pPr>
              <w:tabs>
                <w:tab w:val="left" w:pos="11400"/>
              </w:tabs>
              <w:spacing w:line="276" w:lineRule="auto"/>
              <w:rPr>
                <w:color w:val="000000"/>
                <w:sz w:val="24"/>
                <w:szCs w:val="24"/>
              </w:rPr>
            </w:pPr>
            <w:r>
              <w:rPr>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88406C" w:rsidRPr="009D29F0" w:rsidRDefault="00605A36" w:rsidP="006B6651">
            <w:pPr>
              <w:bidi/>
              <w:spacing w:line="276" w:lineRule="auto"/>
              <w:jc w:val="center"/>
              <w:rPr>
                <w:color w:val="000000"/>
                <w:sz w:val="24"/>
                <w:szCs w:val="24"/>
              </w:rPr>
            </w:pPr>
            <w:r>
              <w:rPr>
                <w:color w:val="000000"/>
                <w:sz w:val="24"/>
                <w:szCs w:val="24"/>
              </w:rPr>
              <w:t>24.1</w:t>
            </w:r>
          </w:p>
        </w:tc>
        <w:tc>
          <w:tcPr>
            <w:tcW w:w="1965" w:type="dxa"/>
            <w:tcBorders>
              <w:top w:val="single" w:sz="6" w:space="0" w:color="auto"/>
              <w:left w:val="single" w:sz="6" w:space="0" w:color="auto"/>
              <w:bottom w:val="single" w:sz="6" w:space="0" w:color="auto"/>
              <w:right w:val="single" w:sz="6" w:space="0" w:color="auto"/>
            </w:tcBorders>
          </w:tcPr>
          <w:p w:rsidR="0088406C" w:rsidRPr="009D29F0" w:rsidRDefault="00605A36" w:rsidP="006B6651">
            <w:pPr>
              <w:bidi/>
              <w:spacing w:line="276" w:lineRule="auto"/>
              <w:jc w:val="center"/>
              <w:rPr>
                <w:color w:val="000000"/>
                <w:sz w:val="24"/>
                <w:szCs w:val="24"/>
                <w:lang w:bidi="ar-JO"/>
              </w:rPr>
            </w:pPr>
            <w:r>
              <w:rPr>
                <w:color w:val="000000"/>
                <w:sz w:val="24"/>
                <w:szCs w:val="24"/>
                <w:lang w:bidi="ar-JO"/>
              </w:rPr>
              <w:t>23.5</w:t>
            </w:r>
          </w:p>
        </w:tc>
        <w:tc>
          <w:tcPr>
            <w:tcW w:w="1650" w:type="dxa"/>
            <w:tcBorders>
              <w:top w:val="single" w:sz="6" w:space="0" w:color="auto"/>
              <w:left w:val="single" w:sz="6" w:space="0" w:color="auto"/>
              <w:bottom w:val="single" w:sz="6" w:space="0" w:color="auto"/>
              <w:right w:val="single" w:sz="6" w:space="0" w:color="auto"/>
            </w:tcBorders>
          </w:tcPr>
          <w:p w:rsidR="0088406C" w:rsidRPr="009D29F0" w:rsidRDefault="00605A36" w:rsidP="006B6651">
            <w:pPr>
              <w:bidi/>
              <w:spacing w:line="276" w:lineRule="auto"/>
              <w:jc w:val="center"/>
              <w:rPr>
                <w:color w:val="000000"/>
                <w:sz w:val="24"/>
                <w:szCs w:val="24"/>
                <w:lang w:bidi="ar-JO"/>
              </w:rPr>
            </w:pPr>
            <w:r>
              <w:rPr>
                <w:color w:val="000000"/>
                <w:sz w:val="24"/>
                <w:szCs w:val="24"/>
                <w:lang w:bidi="ar-JO"/>
              </w:rPr>
              <w:t>25.1</w:t>
            </w:r>
          </w:p>
        </w:tc>
      </w:tr>
      <w:tr w:rsidR="006E61DA" w:rsidRPr="009D29F0" w:rsidTr="0032616D">
        <w:tc>
          <w:tcPr>
            <w:tcW w:w="3258" w:type="dxa"/>
            <w:tcBorders>
              <w:top w:val="single" w:sz="6" w:space="0" w:color="auto"/>
              <w:left w:val="single" w:sz="6" w:space="0" w:color="auto"/>
              <w:bottom w:val="single" w:sz="6" w:space="0" w:color="auto"/>
              <w:right w:val="single" w:sz="6" w:space="0" w:color="auto"/>
            </w:tcBorders>
          </w:tcPr>
          <w:p w:rsidR="006E61DA" w:rsidRDefault="006E61DA" w:rsidP="006B6651">
            <w:pPr>
              <w:tabs>
                <w:tab w:val="left" w:pos="11400"/>
              </w:tabs>
              <w:spacing w:line="276" w:lineRule="auto"/>
              <w:rPr>
                <w:color w:val="000000"/>
                <w:sz w:val="24"/>
                <w:szCs w:val="24"/>
              </w:rPr>
            </w:pPr>
            <w:r>
              <w:rPr>
                <w:color w:val="000000"/>
                <w:sz w:val="24"/>
                <w:szCs w:val="24"/>
              </w:rPr>
              <w:t>Strongly oppose</w:t>
            </w:r>
          </w:p>
        </w:tc>
        <w:tc>
          <w:tcPr>
            <w:tcW w:w="1710"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rPr>
            </w:pPr>
            <w:r>
              <w:rPr>
                <w:color w:val="000000"/>
                <w:sz w:val="24"/>
                <w:szCs w:val="24"/>
              </w:rPr>
              <w:t>22.0</w:t>
            </w:r>
          </w:p>
        </w:tc>
        <w:tc>
          <w:tcPr>
            <w:tcW w:w="1965"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lang w:bidi="ar-JO"/>
              </w:rPr>
            </w:pPr>
            <w:r>
              <w:rPr>
                <w:color w:val="000000"/>
                <w:sz w:val="24"/>
                <w:szCs w:val="24"/>
                <w:lang w:bidi="ar-JO"/>
              </w:rPr>
              <w:t>20.6</w:t>
            </w:r>
          </w:p>
        </w:tc>
        <w:tc>
          <w:tcPr>
            <w:tcW w:w="1650"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lang w:bidi="ar-JO"/>
              </w:rPr>
            </w:pPr>
            <w:r>
              <w:rPr>
                <w:color w:val="000000"/>
                <w:sz w:val="24"/>
                <w:szCs w:val="24"/>
                <w:lang w:bidi="ar-JO"/>
              </w:rPr>
              <w:t>24.3</w:t>
            </w:r>
          </w:p>
        </w:tc>
      </w:tr>
      <w:tr w:rsidR="006E61DA" w:rsidRPr="009D29F0" w:rsidTr="0032616D">
        <w:tc>
          <w:tcPr>
            <w:tcW w:w="3258" w:type="dxa"/>
            <w:tcBorders>
              <w:top w:val="single" w:sz="6" w:space="0" w:color="auto"/>
              <w:left w:val="single" w:sz="6" w:space="0" w:color="auto"/>
              <w:bottom w:val="single" w:sz="6" w:space="0" w:color="auto"/>
              <w:right w:val="single" w:sz="6" w:space="0" w:color="auto"/>
            </w:tcBorders>
          </w:tcPr>
          <w:p w:rsidR="006E61DA" w:rsidRDefault="006E61DA" w:rsidP="006B6651">
            <w:pPr>
              <w:tabs>
                <w:tab w:val="left" w:pos="11400"/>
              </w:tabs>
              <w:spacing w:line="276" w:lineRule="auto"/>
              <w:rPr>
                <w:color w:val="000000"/>
                <w:sz w:val="24"/>
                <w:szCs w:val="24"/>
              </w:rPr>
            </w:pPr>
            <w:r>
              <w:rPr>
                <w:color w:val="000000"/>
                <w:sz w:val="24"/>
                <w:szCs w:val="24"/>
              </w:rPr>
              <w:t>I don’t know</w:t>
            </w:r>
            <w:r w:rsidR="002A337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rPr>
            </w:pPr>
            <w:r>
              <w:rPr>
                <w:color w:val="000000"/>
                <w:sz w:val="24"/>
                <w:szCs w:val="24"/>
              </w:rPr>
              <w:t>3.7</w:t>
            </w:r>
          </w:p>
        </w:tc>
        <w:tc>
          <w:tcPr>
            <w:tcW w:w="1965"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lang w:bidi="ar-JO"/>
              </w:rPr>
            </w:pPr>
            <w:r>
              <w:rPr>
                <w:color w:val="000000"/>
                <w:sz w:val="24"/>
                <w:szCs w:val="24"/>
                <w:lang w:bidi="ar-JO"/>
              </w:rPr>
              <w:t>5.0</w:t>
            </w:r>
          </w:p>
        </w:tc>
        <w:tc>
          <w:tcPr>
            <w:tcW w:w="1650" w:type="dxa"/>
            <w:tcBorders>
              <w:top w:val="single" w:sz="6" w:space="0" w:color="auto"/>
              <w:left w:val="single" w:sz="6" w:space="0" w:color="auto"/>
              <w:bottom w:val="single" w:sz="6" w:space="0" w:color="auto"/>
              <w:right w:val="single" w:sz="6" w:space="0" w:color="auto"/>
            </w:tcBorders>
          </w:tcPr>
          <w:p w:rsidR="006E61DA" w:rsidRPr="009D29F0" w:rsidRDefault="00605A36" w:rsidP="006B6651">
            <w:pPr>
              <w:bidi/>
              <w:spacing w:line="276" w:lineRule="auto"/>
              <w:jc w:val="center"/>
              <w:rPr>
                <w:color w:val="000000"/>
                <w:sz w:val="24"/>
                <w:szCs w:val="24"/>
                <w:lang w:bidi="ar-JO"/>
              </w:rPr>
            </w:pPr>
            <w:r>
              <w:rPr>
                <w:color w:val="000000"/>
                <w:sz w:val="24"/>
                <w:szCs w:val="24"/>
                <w:lang w:bidi="ar-JO"/>
              </w:rPr>
              <w:t>1.5</w:t>
            </w:r>
          </w:p>
        </w:tc>
      </w:tr>
    </w:tbl>
    <w:p w:rsidR="006E61DA" w:rsidRDefault="006E61DA" w:rsidP="006B6651">
      <w:pPr>
        <w:tabs>
          <w:tab w:val="left" w:pos="11400"/>
        </w:tabs>
        <w:spacing w:line="276" w:lineRule="auto"/>
        <w:jc w:val="lowKashida"/>
        <w:rPr>
          <w:color w:val="000000"/>
          <w:sz w:val="24"/>
          <w:szCs w:val="24"/>
        </w:rPr>
      </w:pPr>
    </w:p>
    <w:p w:rsidR="00F623AA" w:rsidRDefault="003F4827" w:rsidP="006B6651">
      <w:pPr>
        <w:tabs>
          <w:tab w:val="left" w:pos="11400"/>
        </w:tabs>
        <w:spacing w:line="276" w:lineRule="auto"/>
        <w:jc w:val="lowKashida"/>
        <w:rPr>
          <w:color w:val="000000"/>
          <w:sz w:val="24"/>
          <w:szCs w:val="24"/>
        </w:rPr>
      </w:pPr>
      <w:r w:rsidRPr="003F4827">
        <w:rPr>
          <w:noProof/>
          <w:color w:val="000000"/>
          <w:sz w:val="24"/>
          <w:szCs w:val="24"/>
        </w:rPr>
        <w:drawing>
          <wp:inline distT="0" distB="0" distL="0" distR="0">
            <wp:extent cx="5943600" cy="345249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23AA" w:rsidRDefault="00F623AA" w:rsidP="00F623AA">
      <w:pPr>
        <w:rPr>
          <w:sz w:val="24"/>
          <w:szCs w:val="24"/>
        </w:rPr>
      </w:pPr>
    </w:p>
    <w:p w:rsidR="001D1AFC" w:rsidRDefault="001D1AFC">
      <w:pPr>
        <w:rPr>
          <w:sz w:val="24"/>
          <w:szCs w:val="24"/>
        </w:rPr>
      </w:pPr>
      <w:r>
        <w:rPr>
          <w:sz w:val="24"/>
          <w:szCs w:val="24"/>
        </w:rPr>
        <w:br w:type="page"/>
      </w:r>
    </w:p>
    <w:p w:rsidR="001D1AFC" w:rsidRPr="00F623AA" w:rsidRDefault="001D1AFC" w:rsidP="00F623AA">
      <w:pPr>
        <w:rPr>
          <w:sz w:val="24"/>
          <w:szCs w:val="24"/>
        </w:rPr>
      </w:pPr>
    </w:p>
    <w:p w:rsidR="006E61DA" w:rsidRPr="004D7FFB" w:rsidRDefault="006E61DA" w:rsidP="006B6651">
      <w:pPr>
        <w:tabs>
          <w:tab w:val="left" w:pos="11400"/>
        </w:tabs>
        <w:spacing w:line="276" w:lineRule="auto"/>
        <w:jc w:val="lowKashida"/>
        <w:rPr>
          <w:sz w:val="24"/>
          <w:szCs w:val="24"/>
          <w:rtl/>
        </w:rPr>
      </w:pPr>
      <w:r w:rsidRPr="004D7FFB">
        <w:rPr>
          <w:sz w:val="24"/>
          <w:szCs w:val="24"/>
        </w:rPr>
        <w:t>Q</w:t>
      </w:r>
      <w:r w:rsidRPr="004D7FFB">
        <w:rPr>
          <w:sz w:val="24"/>
          <w:szCs w:val="24"/>
          <w:rtl/>
        </w:rPr>
        <w:t>4</w:t>
      </w:r>
      <w:r w:rsidRPr="004D7FFB">
        <w:rPr>
          <w:sz w:val="24"/>
          <w:szCs w:val="24"/>
        </w:rPr>
        <w:t>- On the 23</w:t>
      </w:r>
      <w:r w:rsidRPr="004D7FFB">
        <w:rPr>
          <w:sz w:val="24"/>
          <w:szCs w:val="24"/>
          <w:vertAlign w:val="superscript"/>
        </w:rPr>
        <w:t>rd</w:t>
      </w:r>
      <w:r w:rsidRPr="004D7FFB">
        <w:rPr>
          <w:sz w:val="24"/>
          <w:szCs w:val="24"/>
        </w:rPr>
        <w:t xml:space="preserve"> anniversary of the Oslo Accords, do you think that the Oslo Accords served or harmed the Palestinian national interests or made no difference?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1350"/>
        <w:gridCol w:w="1965"/>
        <w:gridCol w:w="1650"/>
      </w:tblGrid>
      <w:tr w:rsidR="0032616D" w:rsidRPr="009D29F0" w:rsidTr="006E61DA">
        <w:tc>
          <w:tcPr>
            <w:tcW w:w="3618" w:type="dxa"/>
            <w:tcBorders>
              <w:top w:val="nil"/>
              <w:left w:val="nil"/>
              <w:bottom w:val="nil"/>
              <w:right w:val="single" w:sz="6" w:space="0" w:color="auto"/>
            </w:tcBorders>
          </w:tcPr>
          <w:p w:rsidR="0032616D" w:rsidRPr="009D29F0" w:rsidRDefault="0032616D"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Gaza</w:t>
            </w:r>
          </w:p>
        </w:tc>
      </w:tr>
      <w:tr w:rsidR="0032616D" w:rsidRPr="009D29F0" w:rsidTr="006E61DA">
        <w:tc>
          <w:tcPr>
            <w:tcW w:w="3618" w:type="dxa"/>
            <w:tcBorders>
              <w:top w:val="nil"/>
              <w:left w:val="nil"/>
              <w:bottom w:val="single" w:sz="6" w:space="0" w:color="auto"/>
              <w:right w:val="single" w:sz="6" w:space="0" w:color="auto"/>
            </w:tcBorders>
          </w:tcPr>
          <w:p w:rsidR="0032616D" w:rsidRPr="009D29F0" w:rsidRDefault="0032616D"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 xml:space="preserve">n=  </w:t>
            </w:r>
            <w:r w:rsidR="00605A36">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 xml:space="preserve">n= </w:t>
            </w:r>
            <w:r w:rsidR="00605A36">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n=</w:t>
            </w:r>
            <w:r w:rsidR="00605A36">
              <w:rPr>
                <w:b/>
                <w:bCs/>
                <w:color w:val="000000"/>
                <w:sz w:val="24"/>
                <w:szCs w:val="24"/>
              </w:rPr>
              <w:t>375</w:t>
            </w:r>
          </w:p>
        </w:tc>
      </w:tr>
      <w:tr w:rsidR="0032616D" w:rsidRPr="009D29F0" w:rsidTr="006E61DA">
        <w:tc>
          <w:tcPr>
            <w:tcW w:w="3618" w:type="dxa"/>
            <w:tcBorders>
              <w:top w:val="nil"/>
              <w:left w:val="single" w:sz="6" w:space="0" w:color="auto"/>
              <w:bottom w:val="single" w:sz="6" w:space="0" w:color="auto"/>
              <w:right w:val="single" w:sz="6" w:space="0" w:color="auto"/>
            </w:tcBorders>
          </w:tcPr>
          <w:p w:rsidR="0032616D" w:rsidRPr="004D7FFB" w:rsidRDefault="006E61DA" w:rsidP="006B6651">
            <w:pPr>
              <w:pStyle w:val="ListParagraph"/>
              <w:spacing w:line="276" w:lineRule="auto"/>
              <w:ind w:left="0" w:right="-378"/>
              <w:rPr>
                <w:sz w:val="24"/>
                <w:szCs w:val="24"/>
              </w:rPr>
            </w:pPr>
            <w:r w:rsidRPr="004D7FFB">
              <w:rPr>
                <w:sz w:val="24"/>
                <w:szCs w:val="24"/>
              </w:rPr>
              <w:t>The Oslo Accords served the Palestinian national interests</w:t>
            </w:r>
          </w:p>
        </w:tc>
        <w:tc>
          <w:tcPr>
            <w:tcW w:w="13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lang w:bidi="ar-JO"/>
              </w:rPr>
            </w:pPr>
            <w:r>
              <w:rPr>
                <w:color w:val="000000"/>
                <w:sz w:val="24"/>
                <w:szCs w:val="24"/>
                <w:lang w:bidi="ar-JO"/>
              </w:rPr>
              <w:t>16.2</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12.2</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22.9</w:t>
            </w:r>
          </w:p>
        </w:tc>
      </w:tr>
      <w:tr w:rsidR="0032616D" w:rsidRPr="009D29F0" w:rsidTr="006E61DA">
        <w:tc>
          <w:tcPr>
            <w:tcW w:w="3618" w:type="dxa"/>
            <w:tcBorders>
              <w:top w:val="single" w:sz="6" w:space="0" w:color="auto"/>
              <w:left w:val="single" w:sz="6" w:space="0" w:color="auto"/>
              <w:bottom w:val="single" w:sz="6" w:space="0" w:color="auto"/>
              <w:right w:val="single" w:sz="6" w:space="0" w:color="auto"/>
            </w:tcBorders>
          </w:tcPr>
          <w:p w:rsidR="0032616D" w:rsidRPr="004D7FFB" w:rsidRDefault="006E61DA" w:rsidP="006B6651">
            <w:pPr>
              <w:tabs>
                <w:tab w:val="left" w:pos="11400"/>
              </w:tabs>
              <w:spacing w:line="276" w:lineRule="auto"/>
              <w:ind w:right="-198"/>
              <w:rPr>
                <w:color w:val="000000"/>
                <w:sz w:val="24"/>
                <w:szCs w:val="24"/>
              </w:rPr>
            </w:pPr>
            <w:r w:rsidRPr="004D7FFB">
              <w:rPr>
                <w:sz w:val="24"/>
                <w:szCs w:val="24"/>
              </w:rPr>
              <w:t>The Oslo Accords Harmed the Palestinian national interests</w:t>
            </w:r>
          </w:p>
        </w:tc>
        <w:tc>
          <w:tcPr>
            <w:tcW w:w="13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rPr>
            </w:pPr>
            <w:r>
              <w:rPr>
                <w:color w:val="000000"/>
                <w:sz w:val="24"/>
                <w:szCs w:val="24"/>
              </w:rPr>
              <w:t>35.6</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36.0</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34.9</w:t>
            </w:r>
          </w:p>
        </w:tc>
      </w:tr>
      <w:tr w:rsidR="0032616D" w:rsidRPr="009D29F0" w:rsidTr="006E61DA">
        <w:tc>
          <w:tcPr>
            <w:tcW w:w="3618" w:type="dxa"/>
            <w:tcBorders>
              <w:top w:val="single" w:sz="6" w:space="0" w:color="auto"/>
              <w:left w:val="single" w:sz="6" w:space="0" w:color="auto"/>
              <w:bottom w:val="single" w:sz="6" w:space="0" w:color="auto"/>
              <w:right w:val="single" w:sz="6" w:space="0" w:color="auto"/>
            </w:tcBorders>
          </w:tcPr>
          <w:p w:rsidR="0032616D" w:rsidRPr="004D7FFB" w:rsidRDefault="006E61DA" w:rsidP="006B6651">
            <w:pPr>
              <w:tabs>
                <w:tab w:val="left" w:pos="11400"/>
              </w:tabs>
              <w:spacing w:line="276" w:lineRule="auto"/>
              <w:rPr>
                <w:color w:val="000000"/>
                <w:sz w:val="24"/>
                <w:szCs w:val="24"/>
              </w:rPr>
            </w:pPr>
            <w:r w:rsidRPr="004D7FFB">
              <w:rPr>
                <w:color w:val="000000"/>
                <w:sz w:val="24"/>
                <w:szCs w:val="24"/>
              </w:rPr>
              <w:t xml:space="preserve">The Oslo Accords made no difference </w:t>
            </w:r>
          </w:p>
        </w:tc>
        <w:tc>
          <w:tcPr>
            <w:tcW w:w="1350" w:type="dxa"/>
            <w:tcBorders>
              <w:top w:val="single" w:sz="6" w:space="0" w:color="auto"/>
              <w:left w:val="single" w:sz="6" w:space="0" w:color="auto"/>
              <w:bottom w:val="single" w:sz="6" w:space="0" w:color="auto"/>
              <w:right w:val="single" w:sz="6" w:space="0" w:color="auto"/>
            </w:tcBorders>
          </w:tcPr>
          <w:p w:rsidR="0032616D" w:rsidRPr="009D29F0" w:rsidRDefault="00605A36" w:rsidP="006B6651">
            <w:pPr>
              <w:bidi/>
              <w:spacing w:line="276" w:lineRule="auto"/>
              <w:jc w:val="center"/>
              <w:rPr>
                <w:color w:val="000000"/>
                <w:sz w:val="24"/>
                <w:szCs w:val="24"/>
              </w:rPr>
            </w:pPr>
            <w:r>
              <w:rPr>
                <w:color w:val="000000"/>
                <w:sz w:val="24"/>
                <w:szCs w:val="24"/>
              </w:rPr>
              <w:t>40.0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43.2</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A010D7" w:rsidP="006B6651">
            <w:pPr>
              <w:bidi/>
              <w:spacing w:line="276" w:lineRule="auto"/>
              <w:jc w:val="center"/>
              <w:rPr>
                <w:color w:val="000000"/>
                <w:sz w:val="24"/>
                <w:szCs w:val="24"/>
                <w:lang w:bidi="ar-JO"/>
              </w:rPr>
            </w:pPr>
            <w:r>
              <w:rPr>
                <w:color w:val="000000"/>
                <w:sz w:val="24"/>
                <w:szCs w:val="24"/>
                <w:lang w:bidi="ar-JO"/>
              </w:rPr>
              <w:t>34.7</w:t>
            </w:r>
          </w:p>
        </w:tc>
      </w:tr>
      <w:tr w:rsidR="003D689A" w:rsidRPr="009D29F0" w:rsidTr="006E61DA">
        <w:tc>
          <w:tcPr>
            <w:tcW w:w="3618" w:type="dxa"/>
            <w:tcBorders>
              <w:top w:val="single" w:sz="6" w:space="0" w:color="auto"/>
              <w:left w:val="single" w:sz="6" w:space="0" w:color="auto"/>
              <w:bottom w:val="single" w:sz="6" w:space="0" w:color="auto"/>
              <w:right w:val="single" w:sz="6" w:space="0" w:color="auto"/>
            </w:tcBorders>
          </w:tcPr>
          <w:p w:rsidR="003D689A" w:rsidRDefault="003D689A" w:rsidP="006B6651">
            <w:pPr>
              <w:tabs>
                <w:tab w:val="left" w:pos="11400"/>
              </w:tabs>
              <w:spacing w:line="276" w:lineRule="auto"/>
              <w:rPr>
                <w:color w:val="000000"/>
                <w:sz w:val="24"/>
                <w:szCs w:val="24"/>
              </w:rPr>
            </w:pPr>
            <w:r>
              <w:rPr>
                <w:color w:val="000000"/>
                <w:sz w:val="24"/>
                <w:szCs w:val="24"/>
              </w:rPr>
              <w:t>I don’t know</w:t>
            </w:r>
            <w:r w:rsidR="00605A36">
              <w:rPr>
                <w:color w:val="000000"/>
                <w:sz w:val="24"/>
                <w:szCs w:val="24"/>
              </w:rPr>
              <w:t xml:space="preserve">\no answer </w:t>
            </w:r>
          </w:p>
        </w:tc>
        <w:tc>
          <w:tcPr>
            <w:tcW w:w="1350" w:type="dxa"/>
            <w:tcBorders>
              <w:top w:val="single" w:sz="6" w:space="0" w:color="auto"/>
              <w:left w:val="single" w:sz="6" w:space="0" w:color="auto"/>
              <w:bottom w:val="single" w:sz="6" w:space="0" w:color="auto"/>
              <w:right w:val="single" w:sz="6" w:space="0" w:color="auto"/>
            </w:tcBorders>
          </w:tcPr>
          <w:p w:rsidR="003D689A" w:rsidRPr="009D29F0" w:rsidRDefault="00605A36" w:rsidP="006B6651">
            <w:pPr>
              <w:bidi/>
              <w:spacing w:line="276" w:lineRule="auto"/>
              <w:jc w:val="center"/>
              <w:rPr>
                <w:color w:val="000000"/>
                <w:sz w:val="24"/>
                <w:szCs w:val="24"/>
              </w:rPr>
            </w:pPr>
            <w:r>
              <w:rPr>
                <w:color w:val="000000"/>
                <w:sz w:val="24"/>
                <w:szCs w:val="24"/>
              </w:rPr>
              <w:t>8.2</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8.6</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7.5</w:t>
            </w:r>
          </w:p>
        </w:tc>
      </w:tr>
    </w:tbl>
    <w:p w:rsidR="003D689A" w:rsidRDefault="003D689A" w:rsidP="006B6651">
      <w:pPr>
        <w:tabs>
          <w:tab w:val="left" w:pos="11400"/>
        </w:tabs>
        <w:spacing w:line="276" w:lineRule="auto"/>
        <w:jc w:val="lowKashida"/>
        <w:rPr>
          <w:color w:val="000000"/>
          <w:sz w:val="24"/>
          <w:szCs w:val="24"/>
        </w:rPr>
      </w:pPr>
    </w:p>
    <w:p w:rsidR="00F623AA" w:rsidRDefault="00F623AA" w:rsidP="006B6651">
      <w:pPr>
        <w:tabs>
          <w:tab w:val="left" w:pos="11400"/>
        </w:tabs>
        <w:spacing w:line="276" w:lineRule="auto"/>
        <w:jc w:val="lowKashida"/>
        <w:rPr>
          <w:color w:val="000000"/>
          <w:sz w:val="24"/>
          <w:szCs w:val="24"/>
        </w:rPr>
      </w:pPr>
    </w:p>
    <w:p w:rsidR="00F623AA" w:rsidRDefault="00F623AA" w:rsidP="006B6651">
      <w:pPr>
        <w:tabs>
          <w:tab w:val="left" w:pos="11400"/>
        </w:tabs>
        <w:spacing w:line="276" w:lineRule="auto"/>
        <w:jc w:val="lowKashida"/>
        <w:rPr>
          <w:color w:val="000000"/>
          <w:sz w:val="24"/>
          <w:szCs w:val="24"/>
        </w:rPr>
      </w:pPr>
    </w:p>
    <w:p w:rsidR="00F623AA" w:rsidRDefault="00F623AA" w:rsidP="006B6651">
      <w:pPr>
        <w:tabs>
          <w:tab w:val="left" w:pos="11400"/>
        </w:tabs>
        <w:spacing w:line="276" w:lineRule="auto"/>
        <w:jc w:val="lowKashida"/>
        <w:rPr>
          <w:color w:val="000000"/>
          <w:sz w:val="24"/>
          <w:szCs w:val="24"/>
        </w:rPr>
      </w:pPr>
      <w:r w:rsidRPr="00F623AA">
        <w:rPr>
          <w:noProof/>
          <w:color w:val="000000"/>
          <w:sz w:val="24"/>
          <w:szCs w:val="24"/>
        </w:rPr>
        <w:drawing>
          <wp:inline distT="0" distB="0" distL="0" distR="0">
            <wp:extent cx="5944410" cy="3249038"/>
            <wp:effectExtent l="19050" t="0" r="18240" b="8512"/>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1AFC" w:rsidRDefault="001D1AFC">
      <w:pPr>
        <w:rPr>
          <w:sz w:val="24"/>
          <w:szCs w:val="24"/>
        </w:rPr>
      </w:pPr>
      <w:r>
        <w:rPr>
          <w:sz w:val="24"/>
          <w:szCs w:val="24"/>
        </w:rPr>
        <w:br w:type="page"/>
      </w:r>
    </w:p>
    <w:p w:rsidR="00F623AA" w:rsidRDefault="00F623AA" w:rsidP="006B6651">
      <w:pPr>
        <w:tabs>
          <w:tab w:val="left" w:pos="11400"/>
        </w:tabs>
        <w:spacing w:line="276" w:lineRule="auto"/>
        <w:jc w:val="lowKashida"/>
        <w:rPr>
          <w:sz w:val="24"/>
          <w:szCs w:val="24"/>
        </w:rPr>
      </w:pPr>
    </w:p>
    <w:p w:rsidR="003D689A" w:rsidRPr="003D689A" w:rsidRDefault="003D689A" w:rsidP="006B6651">
      <w:pPr>
        <w:tabs>
          <w:tab w:val="left" w:pos="11400"/>
        </w:tabs>
        <w:spacing w:line="276" w:lineRule="auto"/>
        <w:jc w:val="lowKashida"/>
        <w:rPr>
          <w:sz w:val="24"/>
          <w:szCs w:val="24"/>
          <w:rtl/>
        </w:rPr>
      </w:pPr>
      <w:r w:rsidRPr="003D689A">
        <w:rPr>
          <w:sz w:val="24"/>
          <w:szCs w:val="24"/>
        </w:rPr>
        <w:t>Q</w:t>
      </w:r>
      <w:r>
        <w:rPr>
          <w:sz w:val="24"/>
          <w:szCs w:val="24"/>
        </w:rPr>
        <w:t>5</w:t>
      </w:r>
      <w:r w:rsidRPr="003D689A">
        <w:rPr>
          <w:sz w:val="24"/>
          <w:szCs w:val="24"/>
        </w:rPr>
        <w:t xml:space="preserve">- </w:t>
      </w:r>
      <w:r w:rsidRPr="004D7FFB">
        <w:rPr>
          <w:color w:val="000000"/>
          <w:sz w:val="24"/>
          <w:szCs w:val="24"/>
        </w:rPr>
        <w:t>There is a debate on the future of the PNA whereby some people believe that dissolving the PNA is necessary now while others believe that the perpetuation of the PNA and maintaining it is a necessity. What do you think?</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1350"/>
        <w:gridCol w:w="1965"/>
        <w:gridCol w:w="1650"/>
      </w:tblGrid>
      <w:tr w:rsidR="003D689A" w:rsidRPr="009D29F0" w:rsidTr="00142A91">
        <w:tc>
          <w:tcPr>
            <w:tcW w:w="3618" w:type="dxa"/>
            <w:tcBorders>
              <w:top w:val="nil"/>
              <w:left w:val="nil"/>
              <w:bottom w:val="nil"/>
              <w:right w:val="single" w:sz="6" w:space="0" w:color="auto"/>
            </w:tcBorders>
          </w:tcPr>
          <w:p w:rsidR="003D689A" w:rsidRPr="009D29F0" w:rsidRDefault="003D689A"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Gaza</w:t>
            </w:r>
          </w:p>
        </w:tc>
      </w:tr>
      <w:tr w:rsidR="003D689A" w:rsidRPr="009D29F0" w:rsidTr="00142A91">
        <w:tc>
          <w:tcPr>
            <w:tcW w:w="3618" w:type="dxa"/>
            <w:tcBorders>
              <w:top w:val="nil"/>
              <w:left w:val="nil"/>
              <w:bottom w:val="single" w:sz="6" w:space="0" w:color="auto"/>
              <w:right w:val="single" w:sz="6" w:space="0" w:color="auto"/>
            </w:tcBorders>
          </w:tcPr>
          <w:p w:rsidR="003D689A" w:rsidRPr="009D29F0" w:rsidRDefault="003D689A"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 xml:space="preserve">n=  </w:t>
            </w:r>
            <w:r w:rsidR="00A010D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 xml:space="preserve">n= </w:t>
            </w:r>
            <w:r w:rsidR="00A010D7">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n=</w:t>
            </w:r>
            <w:r w:rsidR="00A010D7">
              <w:rPr>
                <w:b/>
                <w:bCs/>
                <w:color w:val="000000"/>
                <w:sz w:val="24"/>
                <w:szCs w:val="24"/>
              </w:rPr>
              <w:t>375</w:t>
            </w:r>
          </w:p>
        </w:tc>
      </w:tr>
      <w:tr w:rsidR="003D689A" w:rsidRPr="009D29F0" w:rsidTr="00142A91">
        <w:tc>
          <w:tcPr>
            <w:tcW w:w="3618" w:type="dxa"/>
            <w:tcBorders>
              <w:top w:val="nil"/>
              <w:left w:val="single" w:sz="6" w:space="0" w:color="auto"/>
              <w:bottom w:val="single" w:sz="6" w:space="0" w:color="auto"/>
              <w:right w:val="single" w:sz="6" w:space="0" w:color="auto"/>
            </w:tcBorders>
          </w:tcPr>
          <w:p w:rsidR="003D689A" w:rsidRPr="003D689A" w:rsidRDefault="003D689A" w:rsidP="006B6651">
            <w:pPr>
              <w:pStyle w:val="ListParagraph"/>
              <w:spacing w:line="276" w:lineRule="auto"/>
              <w:ind w:left="0" w:right="-378"/>
              <w:rPr>
                <w:sz w:val="24"/>
                <w:szCs w:val="24"/>
              </w:rPr>
            </w:pPr>
            <w:r>
              <w:rPr>
                <w:sz w:val="24"/>
                <w:szCs w:val="24"/>
              </w:rPr>
              <w:t>Dissolving the PNA is necessary</w:t>
            </w:r>
          </w:p>
        </w:tc>
        <w:tc>
          <w:tcPr>
            <w:tcW w:w="13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27.0</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29.4</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22.9</w:t>
            </w:r>
          </w:p>
        </w:tc>
      </w:tr>
      <w:tr w:rsidR="003D689A" w:rsidRPr="009D29F0" w:rsidTr="00142A91">
        <w:tc>
          <w:tcPr>
            <w:tcW w:w="3618" w:type="dxa"/>
            <w:tcBorders>
              <w:top w:val="single" w:sz="6" w:space="0" w:color="auto"/>
              <w:left w:val="single" w:sz="6" w:space="0" w:color="auto"/>
              <w:bottom w:val="single" w:sz="6" w:space="0" w:color="auto"/>
              <w:right w:val="single" w:sz="6" w:space="0" w:color="auto"/>
            </w:tcBorders>
          </w:tcPr>
          <w:p w:rsidR="003D689A" w:rsidRPr="003D689A" w:rsidRDefault="003D689A" w:rsidP="006B6651">
            <w:pPr>
              <w:tabs>
                <w:tab w:val="left" w:pos="11400"/>
              </w:tabs>
              <w:spacing w:line="276" w:lineRule="auto"/>
              <w:ind w:right="-198"/>
              <w:rPr>
                <w:color w:val="000000"/>
                <w:sz w:val="24"/>
                <w:szCs w:val="24"/>
              </w:rPr>
            </w:pPr>
            <w:r>
              <w:rPr>
                <w:color w:val="000000"/>
                <w:sz w:val="24"/>
                <w:szCs w:val="24"/>
              </w:rPr>
              <w:t xml:space="preserve">Perpetuating and maintaining the PNA is a necessary </w:t>
            </w:r>
          </w:p>
        </w:tc>
        <w:tc>
          <w:tcPr>
            <w:tcW w:w="13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rPr>
            </w:pPr>
            <w:r>
              <w:rPr>
                <w:color w:val="000000"/>
                <w:sz w:val="24"/>
                <w:szCs w:val="24"/>
              </w:rPr>
              <w:t>63.8</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61.4</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67.7</w:t>
            </w:r>
          </w:p>
        </w:tc>
      </w:tr>
      <w:tr w:rsidR="003D689A" w:rsidRPr="009D29F0" w:rsidTr="00142A91">
        <w:tc>
          <w:tcPr>
            <w:tcW w:w="3618" w:type="dxa"/>
            <w:tcBorders>
              <w:top w:val="single" w:sz="6" w:space="0" w:color="auto"/>
              <w:left w:val="single" w:sz="6" w:space="0" w:color="auto"/>
              <w:bottom w:val="single" w:sz="6" w:space="0" w:color="auto"/>
              <w:right w:val="single" w:sz="6" w:space="0" w:color="auto"/>
            </w:tcBorders>
          </w:tcPr>
          <w:p w:rsidR="003D689A" w:rsidRDefault="003D689A" w:rsidP="006B6651">
            <w:pPr>
              <w:tabs>
                <w:tab w:val="left" w:pos="11400"/>
              </w:tabs>
              <w:spacing w:line="276" w:lineRule="auto"/>
              <w:rPr>
                <w:color w:val="000000"/>
                <w:sz w:val="24"/>
                <w:szCs w:val="24"/>
              </w:rPr>
            </w:pPr>
            <w:r>
              <w:rPr>
                <w:color w:val="000000"/>
                <w:sz w:val="24"/>
                <w:szCs w:val="24"/>
              </w:rPr>
              <w:t>I don’t know</w:t>
            </w:r>
            <w:r w:rsidR="00A010D7">
              <w:rPr>
                <w:color w:val="000000"/>
                <w:sz w:val="24"/>
                <w:szCs w:val="24"/>
              </w:rPr>
              <w:t xml:space="preserve">\no answer </w:t>
            </w:r>
          </w:p>
        </w:tc>
        <w:tc>
          <w:tcPr>
            <w:tcW w:w="13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rPr>
            </w:pPr>
            <w:r>
              <w:rPr>
                <w:color w:val="000000"/>
                <w:sz w:val="24"/>
                <w:szCs w:val="24"/>
              </w:rPr>
              <w:t>9.2</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9.2</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A010D7" w:rsidP="006B6651">
            <w:pPr>
              <w:bidi/>
              <w:spacing w:line="276" w:lineRule="auto"/>
              <w:jc w:val="center"/>
              <w:rPr>
                <w:color w:val="000000"/>
                <w:sz w:val="24"/>
                <w:szCs w:val="24"/>
                <w:lang w:bidi="ar-JO"/>
              </w:rPr>
            </w:pPr>
            <w:r>
              <w:rPr>
                <w:color w:val="000000"/>
                <w:sz w:val="24"/>
                <w:szCs w:val="24"/>
                <w:lang w:bidi="ar-JO"/>
              </w:rPr>
              <w:t>9.4</w:t>
            </w:r>
          </w:p>
        </w:tc>
      </w:tr>
    </w:tbl>
    <w:p w:rsidR="003D689A" w:rsidRDefault="003D689A" w:rsidP="006B6651">
      <w:pPr>
        <w:tabs>
          <w:tab w:val="left" w:pos="11400"/>
        </w:tabs>
        <w:spacing w:line="276" w:lineRule="auto"/>
        <w:jc w:val="lowKashida"/>
        <w:rPr>
          <w:color w:val="000000"/>
          <w:sz w:val="24"/>
          <w:szCs w:val="24"/>
        </w:rPr>
      </w:pPr>
    </w:p>
    <w:p w:rsidR="00F623AA" w:rsidRDefault="00BB6E65" w:rsidP="006B6651">
      <w:pPr>
        <w:tabs>
          <w:tab w:val="left" w:pos="11400"/>
        </w:tabs>
        <w:spacing w:line="276" w:lineRule="auto"/>
        <w:jc w:val="lowKashida"/>
        <w:rPr>
          <w:color w:val="000000"/>
          <w:sz w:val="24"/>
          <w:szCs w:val="24"/>
        </w:rPr>
      </w:pPr>
      <w:r w:rsidRPr="00BB6E65">
        <w:rPr>
          <w:noProof/>
          <w:color w:val="000000"/>
          <w:sz w:val="24"/>
          <w:szCs w:val="24"/>
        </w:rPr>
        <w:drawing>
          <wp:inline distT="0" distB="0" distL="0" distR="0">
            <wp:extent cx="5945680" cy="2869659"/>
            <wp:effectExtent l="19050" t="0" r="16970" b="6891"/>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1AFC" w:rsidRDefault="001D1AFC">
      <w:pPr>
        <w:rPr>
          <w:color w:val="000000"/>
          <w:sz w:val="24"/>
          <w:szCs w:val="24"/>
        </w:rPr>
      </w:pPr>
      <w:r>
        <w:rPr>
          <w:color w:val="000000"/>
          <w:sz w:val="24"/>
          <w:szCs w:val="24"/>
        </w:rPr>
        <w:br w:type="page"/>
      </w:r>
    </w:p>
    <w:p w:rsidR="00F623AA" w:rsidRDefault="00F623AA" w:rsidP="006B6651">
      <w:pPr>
        <w:tabs>
          <w:tab w:val="left" w:pos="11400"/>
        </w:tabs>
        <w:spacing w:line="276" w:lineRule="auto"/>
        <w:jc w:val="lowKashida"/>
        <w:rPr>
          <w:color w:val="000000"/>
          <w:sz w:val="24"/>
          <w:szCs w:val="24"/>
        </w:rPr>
      </w:pPr>
    </w:p>
    <w:p w:rsidR="003D689A" w:rsidRPr="004D7FFB" w:rsidRDefault="003D689A" w:rsidP="006B6651">
      <w:pPr>
        <w:tabs>
          <w:tab w:val="left" w:pos="11400"/>
        </w:tabs>
        <w:spacing w:line="276" w:lineRule="auto"/>
        <w:jc w:val="lowKashida"/>
        <w:rPr>
          <w:sz w:val="24"/>
          <w:szCs w:val="24"/>
          <w:rtl/>
        </w:rPr>
      </w:pPr>
      <w:r w:rsidRPr="004D7FFB">
        <w:rPr>
          <w:sz w:val="24"/>
          <w:szCs w:val="24"/>
        </w:rPr>
        <w:t xml:space="preserve">Q6- Do you think that President Abu </w:t>
      </w:r>
      <w:proofErr w:type="spellStart"/>
      <w:r w:rsidRPr="004D7FFB">
        <w:rPr>
          <w:sz w:val="24"/>
          <w:szCs w:val="24"/>
        </w:rPr>
        <w:t>Mazen</w:t>
      </w:r>
      <w:proofErr w:type="spellEnd"/>
      <w:r w:rsidRPr="004D7FFB">
        <w:rPr>
          <w:sz w:val="24"/>
          <w:szCs w:val="24"/>
        </w:rPr>
        <w:t xml:space="preserve"> is performing his job as President of the PA: in a good, average or in a bad way?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1350"/>
        <w:gridCol w:w="1965"/>
        <w:gridCol w:w="1650"/>
      </w:tblGrid>
      <w:tr w:rsidR="003D689A" w:rsidRPr="004D7FFB" w:rsidTr="00142A91">
        <w:tc>
          <w:tcPr>
            <w:tcW w:w="3618" w:type="dxa"/>
            <w:tcBorders>
              <w:top w:val="nil"/>
              <w:left w:val="nil"/>
              <w:bottom w:val="nil"/>
              <w:right w:val="single" w:sz="6" w:space="0" w:color="auto"/>
            </w:tcBorders>
          </w:tcPr>
          <w:p w:rsidR="003D689A" w:rsidRPr="004D7FFB" w:rsidRDefault="003D689A"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D689A" w:rsidRPr="004D7FFB" w:rsidRDefault="003D689A" w:rsidP="006B6651">
            <w:pPr>
              <w:spacing w:line="276" w:lineRule="auto"/>
              <w:jc w:val="center"/>
              <w:rPr>
                <w:color w:val="000000"/>
                <w:sz w:val="24"/>
                <w:szCs w:val="24"/>
              </w:rPr>
            </w:pPr>
            <w:r w:rsidRPr="004D7FFB">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spacing w:line="276" w:lineRule="auto"/>
              <w:jc w:val="center"/>
              <w:rPr>
                <w:color w:val="000000"/>
                <w:sz w:val="24"/>
                <w:szCs w:val="24"/>
              </w:rPr>
            </w:pPr>
            <w:r w:rsidRPr="004D7FF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spacing w:line="276" w:lineRule="auto"/>
              <w:jc w:val="center"/>
              <w:rPr>
                <w:color w:val="000000"/>
                <w:sz w:val="24"/>
                <w:szCs w:val="24"/>
              </w:rPr>
            </w:pPr>
            <w:r w:rsidRPr="004D7FFB">
              <w:rPr>
                <w:color w:val="000000"/>
                <w:sz w:val="24"/>
                <w:szCs w:val="24"/>
              </w:rPr>
              <w:t>Gaza</w:t>
            </w:r>
          </w:p>
        </w:tc>
      </w:tr>
      <w:tr w:rsidR="003D689A" w:rsidRPr="004D7FFB" w:rsidTr="00142A91">
        <w:tc>
          <w:tcPr>
            <w:tcW w:w="3618" w:type="dxa"/>
            <w:tcBorders>
              <w:top w:val="nil"/>
              <w:left w:val="nil"/>
              <w:bottom w:val="single" w:sz="6" w:space="0" w:color="auto"/>
              <w:right w:val="single" w:sz="6" w:space="0" w:color="auto"/>
            </w:tcBorders>
          </w:tcPr>
          <w:p w:rsidR="003D689A" w:rsidRPr="004D7FFB" w:rsidRDefault="003D689A" w:rsidP="006B6651">
            <w:pPr>
              <w:spacing w:line="276" w:lineRule="auto"/>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D689A" w:rsidRPr="004D7FFB" w:rsidRDefault="003D689A" w:rsidP="006B6651">
            <w:pPr>
              <w:spacing w:line="276" w:lineRule="auto"/>
              <w:jc w:val="center"/>
              <w:rPr>
                <w:b/>
                <w:bCs/>
                <w:color w:val="000000"/>
                <w:sz w:val="24"/>
                <w:szCs w:val="24"/>
              </w:rPr>
            </w:pPr>
            <w:r w:rsidRPr="004D7FFB">
              <w:rPr>
                <w:b/>
                <w:bCs/>
                <w:color w:val="000000"/>
                <w:sz w:val="24"/>
                <w:szCs w:val="24"/>
              </w:rPr>
              <w:t xml:space="preserve">n=  </w:t>
            </w:r>
            <w:r w:rsidR="00A010D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spacing w:line="276" w:lineRule="auto"/>
              <w:jc w:val="center"/>
              <w:rPr>
                <w:b/>
                <w:bCs/>
                <w:color w:val="000000"/>
                <w:sz w:val="24"/>
                <w:szCs w:val="24"/>
              </w:rPr>
            </w:pPr>
            <w:r w:rsidRPr="004D7FFB">
              <w:rPr>
                <w:b/>
                <w:bCs/>
                <w:color w:val="000000"/>
                <w:sz w:val="24"/>
                <w:szCs w:val="24"/>
              </w:rPr>
              <w:t xml:space="preserve">n= </w:t>
            </w:r>
            <w:r w:rsidR="00A010D7">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spacing w:line="276" w:lineRule="auto"/>
              <w:jc w:val="center"/>
              <w:rPr>
                <w:b/>
                <w:bCs/>
                <w:color w:val="000000"/>
                <w:sz w:val="24"/>
                <w:szCs w:val="24"/>
              </w:rPr>
            </w:pPr>
            <w:r w:rsidRPr="004D7FFB">
              <w:rPr>
                <w:b/>
                <w:bCs/>
                <w:color w:val="000000"/>
                <w:sz w:val="24"/>
                <w:szCs w:val="24"/>
              </w:rPr>
              <w:t>n=</w:t>
            </w:r>
            <w:r w:rsidR="00A010D7">
              <w:rPr>
                <w:b/>
                <w:bCs/>
                <w:color w:val="000000"/>
                <w:sz w:val="24"/>
                <w:szCs w:val="24"/>
              </w:rPr>
              <w:t>375</w:t>
            </w:r>
          </w:p>
        </w:tc>
      </w:tr>
      <w:tr w:rsidR="003D689A" w:rsidRPr="004D7FFB" w:rsidTr="00142A91">
        <w:tc>
          <w:tcPr>
            <w:tcW w:w="3618" w:type="dxa"/>
            <w:tcBorders>
              <w:top w:val="nil"/>
              <w:left w:val="single" w:sz="6" w:space="0" w:color="auto"/>
              <w:bottom w:val="single" w:sz="6" w:space="0" w:color="auto"/>
              <w:right w:val="single" w:sz="6" w:space="0" w:color="auto"/>
            </w:tcBorders>
          </w:tcPr>
          <w:p w:rsidR="003D689A" w:rsidRPr="004D7FFB" w:rsidRDefault="003D689A" w:rsidP="006B6651">
            <w:pPr>
              <w:pStyle w:val="ListParagraph"/>
              <w:spacing w:line="276" w:lineRule="auto"/>
              <w:ind w:left="0" w:right="-378"/>
              <w:rPr>
                <w:sz w:val="24"/>
                <w:szCs w:val="24"/>
              </w:rPr>
            </w:pPr>
            <w:r w:rsidRPr="004D7FFB">
              <w:rPr>
                <w:sz w:val="24"/>
                <w:szCs w:val="24"/>
              </w:rPr>
              <w:t>Good</w:t>
            </w:r>
          </w:p>
        </w:tc>
        <w:tc>
          <w:tcPr>
            <w:tcW w:w="13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27.0</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30.6</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21.1</w:t>
            </w:r>
          </w:p>
        </w:tc>
      </w:tr>
      <w:tr w:rsidR="003D689A" w:rsidRPr="004D7FFB" w:rsidTr="00142A91">
        <w:tc>
          <w:tcPr>
            <w:tcW w:w="3618"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tabs>
                <w:tab w:val="left" w:pos="11400"/>
              </w:tabs>
              <w:spacing w:line="276" w:lineRule="auto"/>
              <w:ind w:right="-198"/>
              <w:rPr>
                <w:color w:val="000000"/>
                <w:sz w:val="24"/>
                <w:szCs w:val="24"/>
              </w:rPr>
            </w:pPr>
            <w:r w:rsidRPr="004D7FFB">
              <w:rPr>
                <w:color w:val="000000"/>
                <w:sz w:val="24"/>
                <w:szCs w:val="24"/>
              </w:rPr>
              <w:t>Average</w:t>
            </w:r>
          </w:p>
        </w:tc>
        <w:tc>
          <w:tcPr>
            <w:tcW w:w="13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rPr>
            </w:pPr>
            <w:r>
              <w:rPr>
                <w:color w:val="000000"/>
                <w:sz w:val="24"/>
                <w:szCs w:val="24"/>
              </w:rPr>
              <w:t>33.4</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32.0</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35.7</w:t>
            </w:r>
          </w:p>
        </w:tc>
      </w:tr>
      <w:tr w:rsidR="003D689A" w:rsidRPr="004D7FFB" w:rsidTr="00142A91">
        <w:tc>
          <w:tcPr>
            <w:tcW w:w="3618"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tabs>
                <w:tab w:val="left" w:pos="11400"/>
              </w:tabs>
              <w:spacing w:line="276" w:lineRule="auto"/>
              <w:rPr>
                <w:color w:val="000000"/>
                <w:sz w:val="24"/>
                <w:szCs w:val="24"/>
              </w:rPr>
            </w:pPr>
            <w:r w:rsidRPr="004D7FFB">
              <w:rPr>
                <w:color w:val="000000"/>
                <w:sz w:val="24"/>
                <w:szCs w:val="24"/>
              </w:rPr>
              <w:t xml:space="preserve">Bad </w:t>
            </w:r>
          </w:p>
        </w:tc>
        <w:tc>
          <w:tcPr>
            <w:tcW w:w="13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rPr>
            </w:pPr>
            <w:r>
              <w:rPr>
                <w:color w:val="000000"/>
                <w:sz w:val="24"/>
                <w:szCs w:val="24"/>
              </w:rPr>
              <w:t>36.3</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33.9</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40.3</w:t>
            </w:r>
          </w:p>
        </w:tc>
      </w:tr>
      <w:tr w:rsidR="003D689A" w:rsidRPr="004D7FFB" w:rsidTr="00142A91">
        <w:tc>
          <w:tcPr>
            <w:tcW w:w="3618"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tabs>
                <w:tab w:val="left" w:pos="11400"/>
              </w:tabs>
              <w:spacing w:line="276" w:lineRule="auto"/>
              <w:rPr>
                <w:color w:val="000000"/>
                <w:sz w:val="24"/>
                <w:szCs w:val="24"/>
              </w:rPr>
            </w:pPr>
            <w:r w:rsidRPr="004D7FFB">
              <w:rPr>
                <w:color w:val="000000"/>
                <w:sz w:val="24"/>
                <w:szCs w:val="24"/>
              </w:rPr>
              <w:t xml:space="preserve">No answer </w:t>
            </w:r>
          </w:p>
        </w:tc>
        <w:tc>
          <w:tcPr>
            <w:tcW w:w="13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rPr>
            </w:pPr>
            <w:r>
              <w:rPr>
                <w:color w:val="000000"/>
                <w:sz w:val="24"/>
                <w:szCs w:val="24"/>
              </w:rPr>
              <w:t>3.3</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3.5</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2.9</w:t>
            </w:r>
          </w:p>
        </w:tc>
      </w:tr>
    </w:tbl>
    <w:p w:rsidR="003D689A" w:rsidRDefault="003D689A" w:rsidP="006B6651">
      <w:pPr>
        <w:tabs>
          <w:tab w:val="left" w:pos="11400"/>
        </w:tabs>
        <w:spacing w:line="276" w:lineRule="auto"/>
        <w:jc w:val="lowKashida"/>
        <w:rPr>
          <w:color w:val="000000"/>
          <w:sz w:val="24"/>
          <w:szCs w:val="24"/>
        </w:rPr>
      </w:pPr>
    </w:p>
    <w:p w:rsidR="006861F3" w:rsidRDefault="006861F3" w:rsidP="006B6651">
      <w:pPr>
        <w:tabs>
          <w:tab w:val="left" w:pos="11400"/>
        </w:tabs>
        <w:spacing w:line="276" w:lineRule="auto"/>
        <w:jc w:val="lowKashida"/>
        <w:rPr>
          <w:color w:val="000000"/>
          <w:sz w:val="24"/>
          <w:szCs w:val="24"/>
        </w:rPr>
      </w:pPr>
      <w:r w:rsidRPr="006861F3">
        <w:rPr>
          <w:noProof/>
          <w:color w:val="000000"/>
          <w:sz w:val="24"/>
          <w:szCs w:val="24"/>
        </w:rPr>
        <w:drawing>
          <wp:inline distT="0" distB="0" distL="0" distR="0">
            <wp:extent cx="5943600" cy="3039745"/>
            <wp:effectExtent l="19050" t="0" r="19050" b="8255"/>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1AFC" w:rsidRDefault="001D1AFC">
      <w:pPr>
        <w:rPr>
          <w:color w:val="000000"/>
          <w:sz w:val="24"/>
          <w:szCs w:val="24"/>
        </w:rPr>
      </w:pPr>
      <w:r>
        <w:rPr>
          <w:color w:val="000000"/>
          <w:sz w:val="24"/>
          <w:szCs w:val="24"/>
        </w:rPr>
        <w:br w:type="page"/>
      </w:r>
    </w:p>
    <w:p w:rsidR="006861F3" w:rsidRDefault="006861F3" w:rsidP="006B6651">
      <w:pPr>
        <w:tabs>
          <w:tab w:val="left" w:pos="11400"/>
        </w:tabs>
        <w:spacing w:line="276" w:lineRule="auto"/>
        <w:jc w:val="lowKashida"/>
        <w:rPr>
          <w:color w:val="000000"/>
          <w:sz w:val="24"/>
          <w:szCs w:val="24"/>
        </w:rPr>
      </w:pPr>
    </w:p>
    <w:p w:rsidR="003D689A" w:rsidRPr="003D689A" w:rsidRDefault="00250D84" w:rsidP="006B6651">
      <w:pPr>
        <w:spacing w:line="276" w:lineRule="auto"/>
        <w:jc w:val="lowKashida"/>
        <w:rPr>
          <w:rFonts w:ascii="Calibri" w:hAnsi="Calibri"/>
        </w:rPr>
      </w:pPr>
      <w:r>
        <w:rPr>
          <w:sz w:val="24"/>
          <w:szCs w:val="24"/>
        </w:rPr>
        <w:t>Q</w:t>
      </w:r>
      <w:r w:rsidR="003D689A">
        <w:rPr>
          <w:sz w:val="24"/>
          <w:szCs w:val="24"/>
        </w:rPr>
        <w:t xml:space="preserve">7- </w:t>
      </w:r>
      <w:r w:rsidR="003D689A" w:rsidRPr="004D7FFB">
        <w:rPr>
          <w:sz w:val="24"/>
          <w:szCs w:val="24"/>
        </w:rPr>
        <w:t xml:space="preserve">It is discussed within political circles to what extent the Palestinian President is in control </w:t>
      </w:r>
      <w:r w:rsidR="001922BE">
        <w:rPr>
          <w:sz w:val="24"/>
          <w:szCs w:val="24"/>
        </w:rPr>
        <w:t xml:space="preserve">of </w:t>
      </w:r>
      <w:r w:rsidR="003D689A" w:rsidRPr="004D7FFB">
        <w:rPr>
          <w:sz w:val="24"/>
          <w:szCs w:val="24"/>
        </w:rPr>
        <w:t>the Palestinian internal situation. Do you think that he is in full control, that he is somewhat in control, that he is somewhat not in control, or that he is not in control at all?</w:t>
      </w:r>
      <w:r w:rsidR="003D689A" w:rsidRPr="003D689A">
        <w:rPr>
          <w:rFonts w:ascii="Calibri" w:hAnsi="Calibri"/>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2616D" w:rsidRPr="009D29F0" w:rsidTr="0032616D">
        <w:tc>
          <w:tcPr>
            <w:tcW w:w="3258" w:type="dxa"/>
            <w:tcBorders>
              <w:top w:val="nil"/>
              <w:left w:val="nil"/>
              <w:bottom w:val="nil"/>
              <w:right w:val="single" w:sz="6" w:space="0" w:color="auto"/>
            </w:tcBorders>
          </w:tcPr>
          <w:p w:rsidR="0032616D" w:rsidRPr="009D29F0" w:rsidRDefault="0032616D"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color w:val="000000"/>
                <w:sz w:val="24"/>
                <w:szCs w:val="24"/>
              </w:rPr>
            </w:pPr>
            <w:r w:rsidRPr="009D29F0">
              <w:rPr>
                <w:color w:val="000000"/>
                <w:sz w:val="24"/>
                <w:szCs w:val="24"/>
              </w:rPr>
              <w:t>Gaza</w:t>
            </w:r>
          </w:p>
        </w:tc>
      </w:tr>
      <w:tr w:rsidR="0032616D" w:rsidRPr="009D29F0" w:rsidTr="0032616D">
        <w:tc>
          <w:tcPr>
            <w:tcW w:w="3258" w:type="dxa"/>
            <w:tcBorders>
              <w:top w:val="nil"/>
              <w:left w:val="nil"/>
              <w:bottom w:val="single" w:sz="6" w:space="0" w:color="auto"/>
              <w:right w:val="single" w:sz="6" w:space="0" w:color="auto"/>
            </w:tcBorders>
          </w:tcPr>
          <w:p w:rsidR="0032616D" w:rsidRPr="009D29F0" w:rsidRDefault="0032616D"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 xml:space="preserve">n= </w:t>
            </w:r>
            <w:r w:rsidR="00A010D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 xml:space="preserve">n= </w:t>
            </w:r>
            <w:r w:rsidR="00A010D7">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32616D" w:rsidRPr="009D29F0" w:rsidRDefault="0032616D" w:rsidP="006B6651">
            <w:pPr>
              <w:spacing w:line="276" w:lineRule="auto"/>
              <w:jc w:val="center"/>
              <w:rPr>
                <w:b/>
                <w:bCs/>
                <w:color w:val="000000"/>
                <w:sz w:val="24"/>
                <w:szCs w:val="24"/>
              </w:rPr>
            </w:pPr>
            <w:r w:rsidRPr="009D29F0">
              <w:rPr>
                <w:b/>
                <w:bCs/>
                <w:color w:val="000000"/>
                <w:sz w:val="24"/>
                <w:szCs w:val="24"/>
              </w:rPr>
              <w:t>n=</w:t>
            </w:r>
            <w:r w:rsidR="00A010D7">
              <w:rPr>
                <w:b/>
                <w:bCs/>
                <w:color w:val="000000"/>
                <w:sz w:val="24"/>
                <w:szCs w:val="24"/>
              </w:rPr>
              <w:t>375</w:t>
            </w:r>
          </w:p>
        </w:tc>
      </w:tr>
      <w:tr w:rsidR="0032616D" w:rsidRPr="009D29F0" w:rsidTr="0032616D">
        <w:tc>
          <w:tcPr>
            <w:tcW w:w="3258" w:type="dxa"/>
            <w:tcBorders>
              <w:top w:val="nil"/>
              <w:left w:val="single" w:sz="6" w:space="0" w:color="auto"/>
              <w:bottom w:val="single" w:sz="6" w:space="0" w:color="auto"/>
              <w:right w:val="single" w:sz="6" w:space="0" w:color="auto"/>
            </w:tcBorders>
          </w:tcPr>
          <w:p w:rsidR="0032616D" w:rsidRPr="004D7FFB" w:rsidRDefault="003D689A" w:rsidP="006B6651">
            <w:pPr>
              <w:tabs>
                <w:tab w:val="left" w:pos="11400"/>
              </w:tabs>
              <w:spacing w:line="276" w:lineRule="auto"/>
              <w:rPr>
                <w:color w:val="000000"/>
                <w:sz w:val="24"/>
                <w:szCs w:val="24"/>
              </w:rPr>
            </w:pPr>
            <w:r w:rsidRPr="004D7FFB">
              <w:rPr>
                <w:sz w:val="24"/>
                <w:szCs w:val="24"/>
              </w:rPr>
              <w:t>In full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lang w:bidi="ar-JO"/>
              </w:rPr>
            </w:pPr>
            <w:r>
              <w:rPr>
                <w:color w:val="000000"/>
                <w:sz w:val="24"/>
                <w:szCs w:val="24"/>
                <w:lang w:bidi="ar-JO"/>
              </w:rPr>
              <w:t>12.6</w:t>
            </w:r>
          </w:p>
        </w:tc>
        <w:tc>
          <w:tcPr>
            <w:tcW w:w="1965"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lang w:bidi="ar-JO"/>
              </w:rPr>
            </w:pPr>
            <w:r>
              <w:rPr>
                <w:color w:val="000000"/>
                <w:sz w:val="24"/>
                <w:szCs w:val="24"/>
                <w:lang w:bidi="ar-JO"/>
              </w:rPr>
              <w:t>12.8</w:t>
            </w:r>
          </w:p>
        </w:tc>
        <w:tc>
          <w:tcPr>
            <w:tcW w:w="1650"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lang w:bidi="ar-JO"/>
              </w:rPr>
            </w:pPr>
            <w:r>
              <w:rPr>
                <w:color w:val="000000"/>
                <w:sz w:val="24"/>
                <w:szCs w:val="24"/>
                <w:lang w:bidi="ar-JO"/>
              </w:rPr>
              <w:t>12.3</w:t>
            </w:r>
          </w:p>
        </w:tc>
      </w:tr>
      <w:tr w:rsidR="0032616D" w:rsidRPr="009D29F0" w:rsidTr="0032616D">
        <w:tc>
          <w:tcPr>
            <w:tcW w:w="3258" w:type="dxa"/>
            <w:tcBorders>
              <w:top w:val="single" w:sz="6" w:space="0" w:color="auto"/>
              <w:left w:val="single" w:sz="6" w:space="0" w:color="auto"/>
              <w:bottom w:val="single" w:sz="6" w:space="0" w:color="auto"/>
              <w:right w:val="single" w:sz="6" w:space="0" w:color="auto"/>
            </w:tcBorders>
          </w:tcPr>
          <w:p w:rsidR="0032616D" w:rsidRPr="004D7FFB" w:rsidRDefault="003D689A" w:rsidP="006B6651">
            <w:pPr>
              <w:tabs>
                <w:tab w:val="left" w:pos="11400"/>
              </w:tabs>
              <w:spacing w:line="276" w:lineRule="auto"/>
              <w:rPr>
                <w:color w:val="000000"/>
                <w:sz w:val="24"/>
                <w:szCs w:val="24"/>
              </w:rPr>
            </w:pPr>
            <w:r w:rsidRPr="004D7FFB">
              <w:rPr>
                <w:sz w:val="24"/>
                <w:szCs w:val="24"/>
              </w:rPr>
              <w:t>Somewhat in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rPr>
            </w:pPr>
            <w:r>
              <w:rPr>
                <w:color w:val="000000"/>
                <w:sz w:val="24"/>
                <w:szCs w:val="24"/>
              </w:rPr>
              <w:t>33.9</w:t>
            </w:r>
          </w:p>
        </w:tc>
        <w:tc>
          <w:tcPr>
            <w:tcW w:w="1965"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lang w:bidi="ar-JO"/>
              </w:rPr>
            </w:pPr>
            <w:r>
              <w:rPr>
                <w:color w:val="000000"/>
                <w:sz w:val="24"/>
                <w:szCs w:val="24"/>
                <w:lang w:bidi="ar-JO"/>
              </w:rPr>
              <w:t>36.6</w:t>
            </w:r>
          </w:p>
        </w:tc>
        <w:tc>
          <w:tcPr>
            <w:tcW w:w="1650" w:type="dxa"/>
            <w:tcBorders>
              <w:top w:val="single" w:sz="6" w:space="0" w:color="auto"/>
              <w:left w:val="single" w:sz="6" w:space="0" w:color="auto"/>
              <w:bottom w:val="single" w:sz="6" w:space="0" w:color="auto"/>
              <w:right w:val="single" w:sz="6" w:space="0" w:color="auto"/>
            </w:tcBorders>
          </w:tcPr>
          <w:p w:rsidR="0032616D" w:rsidRPr="004D7FFB" w:rsidRDefault="00A010D7" w:rsidP="006B6651">
            <w:pPr>
              <w:bidi/>
              <w:spacing w:line="276" w:lineRule="auto"/>
              <w:jc w:val="center"/>
              <w:rPr>
                <w:color w:val="000000"/>
                <w:sz w:val="24"/>
                <w:szCs w:val="24"/>
                <w:lang w:bidi="ar-JO"/>
              </w:rPr>
            </w:pPr>
            <w:r>
              <w:rPr>
                <w:color w:val="000000"/>
                <w:sz w:val="24"/>
                <w:szCs w:val="24"/>
                <w:lang w:bidi="ar-JO"/>
              </w:rPr>
              <w:t>29.3</w:t>
            </w:r>
          </w:p>
        </w:tc>
      </w:tr>
      <w:tr w:rsidR="007F4A68" w:rsidRPr="009D29F0" w:rsidTr="0032616D">
        <w:tc>
          <w:tcPr>
            <w:tcW w:w="3258" w:type="dxa"/>
            <w:tcBorders>
              <w:top w:val="single" w:sz="6" w:space="0" w:color="auto"/>
              <w:left w:val="single" w:sz="6" w:space="0" w:color="auto"/>
              <w:bottom w:val="single" w:sz="6" w:space="0" w:color="auto"/>
              <w:right w:val="single" w:sz="6" w:space="0" w:color="auto"/>
            </w:tcBorders>
          </w:tcPr>
          <w:p w:rsidR="007F4A68" w:rsidRPr="004D7FFB" w:rsidRDefault="003D689A" w:rsidP="006B6651">
            <w:pPr>
              <w:pStyle w:val="ListParagraph"/>
              <w:spacing w:line="276" w:lineRule="auto"/>
              <w:ind w:left="0"/>
              <w:jc w:val="lowKashida"/>
              <w:rPr>
                <w:sz w:val="24"/>
                <w:szCs w:val="24"/>
              </w:rPr>
            </w:pPr>
            <w:r w:rsidRPr="004D7FFB">
              <w:rPr>
                <w:sz w:val="24"/>
                <w:szCs w:val="24"/>
              </w:rPr>
              <w:t>Somewhat does not have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7F4A68" w:rsidRPr="004D7FFB" w:rsidRDefault="00A010D7" w:rsidP="006B6651">
            <w:pPr>
              <w:bidi/>
              <w:spacing w:line="276" w:lineRule="auto"/>
              <w:jc w:val="center"/>
              <w:rPr>
                <w:color w:val="000000"/>
                <w:sz w:val="24"/>
                <w:szCs w:val="24"/>
                <w:lang w:bidi="ar-JO"/>
              </w:rPr>
            </w:pPr>
            <w:r>
              <w:rPr>
                <w:color w:val="000000"/>
                <w:sz w:val="24"/>
                <w:szCs w:val="24"/>
                <w:lang w:bidi="ar-JO"/>
              </w:rPr>
              <w:t>25.6</w:t>
            </w:r>
          </w:p>
        </w:tc>
        <w:tc>
          <w:tcPr>
            <w:tcW w:w="1965" w:type="dxa"/>
            <w:tcBorders>
              <w:top w:val="single" w:sz="6" w:space="0" w:color="auto"/>
              <w:left w:val="single" w:sz="6" w:space="0" w:color="auto"/>
              <w:bottom w:val="single" w:sz="6" w:space="0" w:color="auto"/>
              <w:right w:val="single" w:sz="6" w:space="0" w:color="auto"/>
            </w:tcBorders>
          </w:tcPr>
          <w:p w:rsidR="007F4A68" w:rsidRPr="004D7FFB" w:rsidRDefault="00A010D7" w:rsidP="006B6651">
            <w:pPr>
              <w:bidi/>
              <w:spacing w:line="276" w:lineRule="auto"/>
              <w:jc w:val="center"/>
              <w:rPr>
                <w:color w:val="000000"/>
                <w:sz w:val="24"/>
                <w:szCs w:val="24"/>
                <w:lang w:bidi="ar-JO"/>
              </w:rPr>
            </w:pPr>
            <w:r>
              <w:rPr>
                <w:color w:val="000000"/>
                <w:sz w:val="24"/>
                <w:szCs w:val="24"/>
                <w:lang w:bidi="ar-JO"/>
              </w:rPr>
              <w:t>22.7</w:t>
            </w:r>
          </w:p>
        </w:tc>
        <w:tc>
          <w:tcPr>
            <w:tcW w:w="1650" w:type="dxa"/>
            <w:tcBorders>
              <w:top w:val="single" w:sz="6" w:space="0" w:color="auto"/>
              <w:left w:val="single" w:sz="6" w:space="0" w:color="auto"/>
              <w:bottom w:val="single" w:sz="6" w:space="0" w:color="auto"/>
              <w:right w:val="single" w:sz="6" w:space="0" w:color="auto"/>
            </w:tcBorders>
          </w:tcPr>
          <w:p w:rsidR="007F4A68" w:rsidRPr="004D7FFB" w:rsidRDefault="00A010D7" w:rsidP="006B6651">
            <w:pPr>
              <w:bidi/>
              <w:spacing w:line="276" w:lineRule="auto"/>
              <w:jc w:val="center"/>
              <w:rPr>
                <w:color w:val="000000"/>
                <w:sz w:val="24"/>
                <w:szCs w:val="24"/>
                <w:lang w:bidi="ar-JO"/>
              </w:rPr>
            </w:pPr>
            <w:r>
              <w:rPr>
                <w:color w:val="000000"/>
                <w:sz w:val="24"/>
                <w:szCs w:val="24"/>
                <w:lang w:bidi="ar-JO"/>
              </w:rPr>
              <w:t>30.4</w:t>
            </w:r>
          </w:p>
        </w:tc>
      </w:tr>
      <w:tr w:rsidR="003D689A" w:rsidRPr="009D29F0" w:rsidTr="0032616D">
        <w:tc>
          <w:tcPr>
            <w:tcW w:w="3258"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pStyle w:val="ListParagraph"/>
              <w:spacing w:line="276" w:lineRule="auto"/>
              <w:ind w:left="0"/>
              <w:jc w:val="lowKashida"/>
              <w:rPr>
                <w:sz w:val="24"/>
                <w:szCs w:val="24"/>
              </w:rPr>
            </w:pPr>
            <w:r w:rsidRPr="004D7FFB">
              <w:rPr>
                <w:sz w:val="24"/>
                <w:szCs w:val="24"/>
              </w:rPr>
              <w:t>Not in control of the internal situation at all</w:t>
            </w:r>
          </w:p>
        </w:tc>
        <w:tc>
          <w:tcPr>
            <w:tcW w:w="171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25.2</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24.2</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26.9</w:t>
            </w:r>
          </w:p>
        </w:tc>
      </w:tr>
      <w:tr w:rsidR="003D689A" w:rsidRPr="009D29F0" w:rsidTr="0032616D">
        <w:tc>
          <w:tcPr>
            <w:tcW w:w="3258" w:type="dxa"/>
            <w:tcBorders>
              <w:top w:val="single" w:sz="6" w:space="0" w:color="auto"/>
              <w:left w:val="single" w:sz="6" w:space="0" w:color="auto"/>
              <w:bottom w:val="single" w:sz="6" w:space="0" w:color="auto"/>
              <w:right w:val="single" w:sz="6" w:space="0" w:color="auto"/>
            </w:tcBorders>
          </w:tcPr>
          <w:p w:rsidR="003D689A" w:rsidRPr="004D7FFB" w:rsidRDefault="003D689A" w:rsidP="006B6651">
            <w:pPr>
              <w:pStyle w:val="ListParagraph"/>
              <w:spacing w:line="276" w:lineRule="auto"/>
              <w:ind w:left="0"/>
              <w:jc w:val="lowKashida"/>
              <w:rPr>
                <w:sz w:val="24"/>
                <w:szCs w:val="24"/>
              </w:rPr>
            </w:pPr>
            <w:r w:rsidRPr="004D7FFB">
              <w:rPr>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2.7</w:t>
            </w:r>
          </w:p>
        </w:tc>
        <w:tc>
          <w:tcPr>
            <w:tcW w:w="1965"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3.7</w:t>
            </w:r>
          </w:p>
        </w:tc>
        <w:tc>
          <w:tcPr>
            <w:tcW w:w="1650" w:type="dxa"/>
            <w:tcBorders>
              <w:top w:val="single" w:sz="6" w:space="0" w:color="auto"/>
              <w:left w:val="single" w:sz="6" w:space="0" w:color="auto"/>
              <w:bottom w:val="single" w:sz="6" w:space="0" w:color="auto"/>
              <w:right w:val="single" w:sz="6" w:space="0" w:color="auto"/>
            </w:tcBorders>
          </w:tcPr>
          <w:p w:rsidR="003D689A" w:rsidRPr="004D7FFB" w:rsidRDefault="00A010D7" w:rsidP="006B6651">
            <w:pPr>
              <w:bidi/>
              <w:spacing w:line="276" w:lineRule="auto"/>
              <w:jc w:val="center"/>
              <w:rPr>
                <w:color w:val="000000"/>
                <w:sz w:val="24"/>
                <w:szCs w:val="24"/>
                <w:lang w:bidi="ar-JO"/>
              </w:rPr>
            </w:pPr>
            <w:r>
              <w:rPr>
                <w:color w:val="000000"/>
                <w:sz w:val="24"/>
                <w:szCs w:val="24"/>
                <w:lang w:bidi="ar-JO"/>
              </w:rPr>
              <w:t>1.1</w:t>
            </w:r>
          </w:p>
        </w:tc>
      </w:tr>
    </w:tbl>
    <w:p w:rsidR="001B1D77" w:rsidRDefault="001B1D77" w:rsidP="006B6651">
      <w:pPr>
        <w:tabs>
          <w:tab w:val="left" w:pos="11400"/>
        </w:tabs>
        <w:spacing w:line="276" w:lineRule="auto"/>
        <w:jc w:val="lowKashida"/>
        <w:rPr>
          <w:color w:val="000000"/>
          <w:sz w:val="24"/>
          <w:szCs w:val="24"/>
        </w:rPr>
      </w:pPr>
    </w:p>
    <w:p w:rsidR="006861F3" w:rsidRDefault="006861F3" w:rsidP="006B6651">
      <w:pPr>
        <w:tabs>
          <w:tab w:val="left" w:pos="11400"/>
        </w:tabs>
        <w:spacing w:line="276" w:lineRule="auto"/>
        <w:jc w:val="lowKashida"/>
        <w:rPr>
          <w:color w:val="000000"/>
          <w:sz w:val="24"/>
          <w:szCs w:val="24"/>
        </w:rPr>
      </w:pPr>
    </w:p>
    <w:p w:rsidR="006861F3" w:rsidRDefault="006861F3" w:rsidP="006B6651">
      <w:pPr>
        <w:tabs>
          <w:tab w:val="left" w:pos="11400"/>
        </w:tabs>
        <w:spacing w:line="276" w:lineRule="auto"/>
        <w:jc w:val="lowKashida"/>
        <w:rPr>
          <w:color w:val="000000"/>
          <w:sz w:val="24"/>
          <w:szCs w:val="24"/>
        </w:rPr>
      </w:pPr>
    </w:p>
    <w:p w:rsidR="006861F3" w:rsidRDefault="0021397B" w:rsidP="006B6651">
      <w:pPr>
        <w:tabs>
          <w:tab w:val="left" w:pos="11400"/>
        </w:tabs>
        <w:spacing w:line="276" w:lineRule="auto"/>
        <w:jc w:val="lowKashida"/>
        <w:rPr>
          <w:color w:val="000000"/>
          <w:sz w:val="24"/>
          <w:szCs w:val="24"/>
        </w:rPr>
      </w:pPr>
      <w:r w:rsidRPr="0021397B">
        <w:rPr>
          <w:noProof/>
          <w:color w:val="000000"/>
          <w:sz w:val="24"/>
          <w:szCs w:val="24"/>
        </w:rPr>
        <w:drawing>
          <wp:inline distT="0" distB="0" distL="0" distR="0">
            <wp:extent cx="5943600" cy="3138805"/>
            <wp:effectExtent l="19050" t="0" r="19050" b="4445"/>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1AFC" w:rsidRDefault="001D1AFC">
      <w:pPr>
        <w:rPr>
          <w:color w:val="000000"/>
          <w:sz w:val="24"/>
          <w:szCs w:val="24"/>
        </w:rPr>
      </w:pPr>
      <w:r>
        <w:rPr>
          <w:color w:val="000000"/>
          <w:sz w:val="24"/>
          <w:szCs w:val="24"/>
        </w:rPr>
        <w:br w:type="page"/>
      </w:r>
    </w:p>
    <w:p w:rsidR="006861F3" w:rsidRPr="009D29F0" w:rsidRDefault="006861F3" w:rsidP="006B6651">
      <w:pPr>
        <w:tabs>
          <w:tab w:val="left" w:pos="11400"/>
        </w:tabs>
        <w:spacing w:line="276" w:lineRule="auto"/>
        <w:jc w:val="lowKashida"/>
        <w:rPr>
          <w:color w:val="000000"/>
          <w:sz w:val="24"/>
          <w:szCs w:val="24"/>
        </w:rPr>
      </w:pPr>
    </w:p>
    <w:p w:rsidR="003D689A" w:rsidRPr="009D29F0" w:rsidRDefault="003D689A" w:rsidP="006861F3">
      <w:pPr>
        <w:spacing w:line="276" w:lineRule="auto"/>
        <w:ind w:right="43"/>
        <w:jc w:val="both"/>
        <w:rPr>
          <w:sz w:val="24"/>
          <w:szCs w:val="24"/>
        </w:rPr>
      </w:pPr>
      <w:r w:rsidRPr="009D29F0">
        <w:rPr>
          <w:sz w:val="24"/>
          <w:szCs w:val="24"/>
        </w:rPr>
        <w:t>Q</w:t>
      </w:r>
      <w:r>
        <w:rPr>
          <w:sz w:val="24"/>
          <w:szCs w:val="24"/>
        </w:rPr>
        <w:t>8-</w:t>
      </w:r>
      <w:r w:rsidRPr="009D29F0">
        <w:rPr>
          <w:sz w:val="24"/>
          <w:szCs w:val="24"/>
        </w:rPr>
        <w:t xml:space="preserve"> Do you think that Prime Minister Dr. Rami Al-</w:t>
      </w:r>
      <w:proofErr w:type="spellStart"/>
      <w:r w:rsidRPr="009D29F0">
        <w:rPr>
          <w:sz w:val="24"/>
          <w:szCs w:val="24"/>
        </w:rPr>
        <w:t>Hamdallah</w:t>
      </w:r>
      <w:proofErr w:type="spellEnd"/>
      <w:r w:rsidRPr="009D29F0">
        <w:rPr>
          <w:sz w:val="24"/>
          <w:szCs w:val="24"/>
        </w:rPr>
        <w:t xml:space="preserve"> is doing a good, average, or a bad job as Prime Minister?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D689A" w:rsidRPr="009D29F0" w:rsidTr="00142A91">
        <w:tc>
          <w:tcPr>
            <w:tcW w:w="3258" w:type="dxa"/>
            <w:tcBorders>
              <w:top w:val="nil"/>
              <w:left w:val="nil"/>
              <w:bottom w:val="nil"/>
              <w:right w:val="single" w:sz="6" w:space="0" w:color="auto"/>
            </w:tcBorders>
          </w:tcPr>
          <w:p w:rsidR="003D689A" w:rsidRPr="009D29F0" w:rsidRDefault="003D689A"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Gaza</w:t>
            </w:r>
          </w:p>
        </w:tc>
      </w:tr>
      <w:tr w:rsidR="003D689A" w:rsidRPr="009D29F0" w:rsidTr="00142A91">
        <w:tc>
          <w:tcPr>
            <w:tcW w:w="3258" w:type="dxa"/>
            <w:tcBorders>
              <w:top w:val="nil"/>
              <w:left w:val="nil"/>
              <w:bottom w:val="single" w:sz="6" w:space="0" w:color="auto"/>
              <w:right w:val="single" w:sz="6" w:space="0" w:color="auto"/>
            </w:tcBorders>
          </w:tcPr>
          <w:p w:rsidR="003D689A" w:rsidRPr="009D29F0" w:rsidRDefault="003D689A"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 xml:space="preserve">n=  </w:t>
            </w:r>
            <w:r w:rsidR="001B1D77">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 xml:space="preserve">n= </w:t>
            </w:r>
            <w:r w:rsidR="001B1D77">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b/>
                <w:bCs/>
                <w:color w:val="000000"/>
                <w:sz w:val="24"/>
                <w:szCs w:val="24"/>
              </w:rPr>
            </w:pPr>
            <w:r w:rsidRPr="009D29F0">
              <w:rPr>
                <w:b/>
                <w:bCs/>
                <w:color w:val="000000"/>
                <w:sz w:val="24"/>
                <w:szCs w:val="24"/>
              </w:rPr>
              <w:t>n=</w:t>
            </w:r>
            <w:r w:rsidR="001B1D77">
              <w:rPr>
                <w:b/>
                <w:bCs/>
                <w:color w:val="000000"/>
                <w:sz w:val="24"/>
                <w:szCs w:val="24"/>
              </w:rPr>
              <w:t>375</w:t>
            </w:r>
          </w:p>
        </w:tc>
      </w:tr>
      <w:tr w:rsidR="003D689A" w:rsidRPr="009D29F0" w:rsidTr="00142A91">
        <w:tc>
          <w:tcPr>
            <w:tcW w:w="3258" w:type="dxa"/>
            <w:tcBorders>
              <w:top w:val="nil"/>
              <w:left w:val="single" w:sz="6" w:space="0" w:color="auto"/>
              <w:bottom w:val="single" w:sz="6" w:space="0" w:color="auto"/>
              <w:right w:val="single" w:sz="6" w:space="0" w:color="auto"/>
            </w:tcBorders>
          </w:tcPr>
          <w:p w:rsidR="003D689A" w:rsidRPr="009D29F0" w:rsidRDefault="003D689A" w:rsidP="006B6651">
            <w:pPr>
              <w:pStyle w:val="ListParagraph"/>
              <w:spacing w:line="276" w:lineRule="auto"/>
              <w:ind w:left="0"/>
              <w:rPr>
                <w:color w:val="000000"/>
                <w:sz w:val="24"/>
                <w:szCs w:val="24"/>
              </w:rPr>
            </w:pPr>
            <w:r w:rsidRPr="009D29F0">
              <w:rPr>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23.9</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26.4</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19.7</w:t>
            </w:r>
          </w:p>
        </w:tc>
      </w:tr>
      <w:tr w:rsidR="003D689A" w:rsidRPr="009D29F0" w:rsidTr="00142A91">
        <w:tc>
          <w:tcPr>
            <w:tcW w:w="3258" w:type="dxa"/>
            <w:tcBorders>
              <w:top w:val="nil"/>
              <w:left w:val="single" w:sz="6" w:space="0" w:color="auto"/>
              <w:bottom w:val="single" w:sz="4" w:space="0" w:color="auto"/>
              <w:right w:val="single" w:sz="6" w:space="0" w:color="auto"/>
            </w:tcBorders>
          </w:tcPr>
          <w:p w:rsidR="003D689A" w:rsidRPr="009D29F0" w:rsidRDefault="003D689A" w:rsidP="006B6651">
            <w:pPr>
              <w:pStyle w:val="ListParagraph"/>
              <w:spacing w:line="276" w:lineRule="auto"/>
              <w:ind w:left="0"/>
              <w:rPr>
                <w:color w:val="000000"/>
                <w:sz w:val="24"/>
                <w:szCs w:val="24"/>
              </w:rPr>
            </w:pPr>
            <w:r w:rsidRPr="009D29F0">
              <w:rPr>
                <w:color w:val="000000"/>
                <w:sz w:val="24"/>
                <w:szCs w:val="24"/>
              </w:rPr>
              <w:t xml:space="preserve">Average </w:t>
            </w:r>
          </w:p>
        </w:tc>
        <w:tc>
          <w:tcPr>
            <w:tcW w:w="1710"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41.1</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40.2</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42.7</w:t>
            </w:r>
          </w:p>
        </w:tc>
      </w:tr>
      <w:tr w:rsidR="003D689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3D689A" w:rsidRPr="009D29F0" w:rsidRDefault="003D689A" w:rsidP="006B6651">
            <w:pPr>
              <w:tabs>
                <w:tab w:val="left" w:pos="11400"/>
              </w:tabs>
              <w:spacing w:line="276" w:lineRule="auto"/>
              <w:rPr>
                <w:color w:val="000000"/>
                <w:sz w:val="24"/>
                <w:szCs w:val="24"/>
              </w:rPr>
            </w:pPr>
            <w:r w:rsidRPr="009D29F0">
              <w:rPr>
                <w:color w:val="000000"/>
                <w:sz w:val="24"/>
                <w:szCs w:val="24"/>
              </w:rPr>
              <w:t xml:space="preserve">Bad </w:t>
            </w:r>
          </w:p>
        </w:tc>
        <w:tc>
          <w:tcPr>
            <w:tcW w:w="1710" w:type="dxa"/>
            <w:tcBorders>
              <w:top w:val="single" w:sz="6" w:space="0" w:color="auto"/>
              <w:left w:val="single" w:sz="4"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28.8</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26.1</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1B1D77" w:rsidP="006B6651">
            <w:pPr>
              <w:bidi/>
              <w:spacing w:line="276" w:lineRule="auto"/>
              <w:jc w:val="center"/>
              <w:rPr>
                <w:color w:val="000000"/>
                <w:sz w:val="24"/>
                <w:szCs w:val="24"/>
                <w:lang w:bidi="ar-JO"/>
              </w:rPr>
            </w:pPr>
            <w:r>
              <w:rPr>
                <w:color w:val="000000"/>
                <w:sz w:val="24"/>
                <w:szCs w:val="24"/>
                <w:lang w:bidi="ar-JO"/>
              </w:rPr>
              <w:t>33.3</w:t>
            </w:r>
          </w:p>
        </w:tc>
      </w:tr>
      <w:tr w:rsidR="00FD6FA3"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FD6FA3" w:rsidRPr="009D29F0" w:rsidRDefault="00FD6FA3" w:rsidP="006B6651">
            <w:pPr>
              <w:tabs>
                <w:tab w:val="left" w:pos="11400"/>
              </w:tabs>
              <w:spacing w:line="276" w:lineRule="auto"/>
              <w:rPr>
                <w:color w:val="000000"/>
                <w:sz w:val="24"/>
                <w:szCs w:val="24"/>
              </w:rPr>
            </w:pPr>
            <w:r>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FD6FA3" w:rsidRPr="009D29F0" w:rsidRDefault="001B1D77" w:rsidP="006B6651">
            <w:pPr>
              <w:bidi/>
              <w:spacing w:line="276" w:lineRule="auto"/>
              <w:jc w:val="center"/>
              <w:rPr>
                <w:color w:val="000000"/>
                <w:sz w:val="24"/>
                <w:szCs w:val="24"/>
                <w:lang w:bidi="ar-JO"/>
              </w:rPr>
            </w:pPr>
            <w:r>
              <w:rPr>
                <w:color w:val="000000"/>
                <w:sz w:val="24"/>
                <w:szCs w:val="24"/>
                <w:lang w:bidi="ar-JO"/>
              </w:rPr>
              <w:t>6.2</w:t>
            </w:r>
          </w:p>
        </w:tc>
        <w:tc>
          <w:tcPr>
            <w:tcW w:w="1965" w:type="dxa"/>
            <w:tcBorders>
              <w:top w:val="single" w:sz="6" w:space="0" w:color="auto"/>
              <w:left w:val="single" w:sz="6" w:space="0" w:color="auto"/>
              <w:bottom w:val="single" w:sz="6" w:space="0" w:color="auto"/>
              <w:right w:val="single" w:sz="6" w:space="0" w:color="auto"/>
            </w:tcBorders>
          </w:tcPr>
          <w:p w:rsidR="00FD6FA3" w:rsidRPr="009D29F0" w:rsidRDefault="001B1D77" w:rsidP="006B6651">
            <w:pPr>
              <w:bidi/>
              <w:spacing w:line="276" w:lineRule="auto"/>
              <w:jc w:val="center"/>
              <w:rPr>
                <w:color w:val="000000"/>
                <w:sz w:val="24"/>
                <w:szCs w:val="24"/>
                <w:lang w:bidi="ar-JO"/>
              </w:rPr>
            </w:pPr>
            <w:r>
              <w:rPr>
                <w:color w:val="000000"/>
                <w:sz w:val="24"/>
                <w:szCs w:val="24"/>
                <w:lang w:bidi="ar-JO"/>
              </w:rPr>
              <w:t>7.3</w:t>
            </w:r>
          </w:p>
        </w:tc>
        <w:tc>
          <w:tcPr>
            <w:tcW w:w="1650" w:type="dxa"/>
            <w:tcBorders>
              <w:top w:val="single" w:sz="6" w:space="0" w:color="auto"/>
              <w:left w:val="single" w:sz="6" w:space="0" w:color="auto"/>
              <w:bottom w:val="single" w:sz="6" w:space="0" w:color="auto"/>
              <w:right w:val="single" w:sz="6" w:space="0" w:color="auto"/>
            </w:tcBorders>
          </w:tcPr>
          <w:p w:rsidR="00FD6FA3" w:rsidRPr="009D29F0" w:rsidRDefault="001B1D77" w:rsidP="006B6651">
            <w:pPr>
              <w:bidi/>
              <w:spacing w:line="276" w:lineRule="auto"/>
              <w:jc w:val="center"/>
              <w:rPr>
                <w:color w:val="000000"/>
                <w:sz w:val="24"/>
                <w:szCs w:val="24"/>
                <w:lang w:bidi="ar-JO"/>
              </w:rPr>
            </w:pPr>
            <w:r>
              <w:rPr>
                <w:color w:val="000000"/>
                <w:sz w:val="24"/>
                <w:szCs w:val="24"/>
                <w:lang w:bidi="ar-JO"/>
              </w:rPr>
              <w:t>4.3</w:t>
            </w:r>
          </w:p>
        </w:tc>
      </w:tr>
    </w:tbl>
    <w:p w:rsidR="00C645B6" w:rsidRDefault="00C645B6" w:rsidP="006B6651">
      <w:pPr>
        <w:tabs>
          <w:tab w:val="left" w:pos="11400"/>
        </w:tabs>
        <w:spacing w:line="276" w:lineRule="auto"/>
        <w:jc w:val="lowKashida"/>
        <w:rPr>
          <w:color w:val="000000"/>
          <w:sz w:val="24"/>
          <w:szCs w:val="24"/>
        </w:rPr>
      </w:pPr>
    </w:p>
    <w:p w:rsidR="0021397B" w:rsidRDefault="00896545" w:rsidP="006B6651">
      <w:pPr>
        <w:tabs>
          <w:tab w:val="left" w:pos="11400"/>
        </w:tabs>
        <w:spacing w:line="276" w:lineRule="auto"/>
        <w:jc w:val="lowKashida"/>
        <w:rPr>
          <w:color w:val="000000"/>
          <w:sz w:val="24"/>
          <w:szCs w:val="24"/>
        </w:rPr>
      </w:pPr>
      <w:r w:rsidRPr="00896545">
        <w:rPr>
          <w:noProof/>
          <w:color w:val="000000"/>
          <w:sz w:val="24"/>
          <w:szCs w:val="24"/>
        </w:rPr>
        <w:drawing>
          <wp:inline distT="0" distB="0" distL="0" distR="0">
            <wp:extent cx="5943600" cy="3284855"/>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D1AFC" w:rsidRDefault="001D1AFC">
      <w:pPr>
        <w:rPr>
          <w:color w:val="000000"/>
          <w:sz w:val="24"/>
          <w:szCs w:val="24"/>
        </w:rPr>
      </w:pPr>
      <w:r>
        <w:rPr>
          <w:color w:val="000000"/>
          <w:sz w:val="24"/>
          <w:szCs w:val="24"/>
        </w:rPr>
        <w:br w:type="page"/>
      </w:r>
    </w:p>
    <w:p w:rsidR="0021397B" w:rsidRDefault="0021397B" w:rsidP="006B6651">
      <w:pPr>
        <w:tabs>
          <w:tab w:val="left" w:pos="11400"/>
        </w:tabs>
        <w:spacing w:line="276" w:lineRule="auto"/>
        <w:jc w:val="lowKashida"/>
        <w:rPr>
          <w:color w:val="000000"/>
          <w:sz w:val="24"/>
          <w:szCs w:val="24"/>
        </w:rPr>
      </w:pPr>
    </w:p>
    <w:p w:rsidR="0021397B" w:rsidRDefault="0021397B" w:rsidP="006B6651">
      <w:pPr>
        <w:tabs>
          <w:tab w:val="left" w:pos="11400"/>
        </w:tabs>
        <w:spacing w:line="276" w:lineRule="auto"/>
        <w:jc w:val="lowKashida"/>
        <w:rPr>
          <w:color w:val="000000"/>
          <w:sz w:val="24"/>
          <w:szCs w:val="24"/>
        </w:rPr>
      </w:pPr>
    </w:p>
    <w:p w:rsidR="003D689A" w:rsidRPr="009D29F0" w:rsidRDefault="003D689A" w:rsidP="006861F3">
      <w:pPr>
        <w:spacing w:line="276" w:lineRule="auto"/>
        <w:ind w:right="43"/>
        <w:jc w:val="both"/>
        <w:rPr>
          <w:sz w:val="24"/>
          <w:szCs w:val="24"/>
        </w:rPr>
      </w:pPr>
      <w:r w:rsidRPr="009D29F0">
        <w:rPr>
          <w:sz w:val="24"/>
          <w:szCs w:val="24"/>
        </w:rPr>
        <w:t>Q</w:t>
      </w:r>
      <w:r>
        <w:rPr>
          <w:sz w:val="24"/>
          <w:szCs w:val="24"/>
        </w:rPr>
        <w:t>9</w:t>
      </w:r>
      <w:r w:rsidRPr="009D29F0">
        <w:rPr>
          <w:sz w:val="24"/>
          <w:szCs w:val="24"/>
        </w:rPr>
        <w:t>- In general, how would you evaluate the performance of the PNA? Would you say its performance is very good, good, bad or very bad?</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D689A" w:rsidRPr="009D29F0" w:rsidTr="00142A91">
        <w:tc>
          <w:tcPr>
            <w:tcW w:w="3258" w:type="dxa"/>
            <w:tcBorders>
              <w:top w:val="nil"/>
              <w:left w:val="nil"/>
              <w:bottom w:val="nil"/>
              <w:right w:val="single" w:sz="6" w:space="0" w:color="auto"/>
            </w:tcBorders>
          </w:tcPr>
          <w:p w:rsidR="003D689A" w:rsidRPr="009D29F0" w:rsidRDefault="003D689A"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3D689A" w:rsidP="006B6651">
            <w:pPr>
              <w:spacing w:line="276" w:lineRule="auto"/>
              <w:jc w:val="center"/>
              <w:rPr>
                <w:color w:val="000000"/>
                <w:sz w:val="24"/>
                <w:szCs w:val="24"/>
              </w:rPr>
            </w:pPr>
            <w:r w:rsidRPr="009D29F0">
              <w:rPr>
                <w:color w:val="000000"/>
                <w:sz w:val="24"/>
                <w:szCs w:val="24"/>
              </w:rPr>
              <w:t>Gaza</w:t>
            </w:r>
          </w:p>
        </w:tc>
      </w:tr>
      <w:tr w:rsidR="00C0006B" w:rsidRPr="009D29F0" w:rsidTr="00142A91">
        <w:tc>
          <w:tcPr>
            <w:tcW w:w="3258" w:type="dxa"/>
            <w:tcBorders>
              <w:top w:val="nil"/>
              <w:left w:val="nil"/>
              <w:bottom w:val="single" w:sz="6" w:space="0" w:color="auto"/>
              <w:right w:val="single" w:sz="6" w:space="0" w:color="auto"/>
            </w:tcBorders>
          </w:tcPr>
          <w:p w:rsidR="00C0006B" w:rsidRPr="009D29F0" w:rsidRDefault="00C0006B"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n=</w:t>
            </w:r>
            <w:r>
              <w:rPr>
                <w:b/>
                <w:bCs/>
                <w:color w:val="000000"/>
                <w:sz w:val="24"/>
                <w:szCs w:val="24"/>
              </w:rPr>
              <w:t>375</w:t>
            </w:r>
          </w:p>
        </w:tc>
      </w:tr>
      <w:tr w:rsidR="003D689A" w:rsidRPr="009D29F0" w:rsidTr="00142A91">
        <w:tc>
          <w:tcPr>
            <w:tcW w:w="3258" w:type="dxa"/>
            <w:tcBorders>
              <w:top w:val="nil"/>
              <w:left w:val="single" w:sz="6" w:space="0" w:color="auto"/>
              <w:bottom w:val="single" w:sz="6" w:space="0" w:color="auto"/>
              <w:right w:val="single" w:sz="6" w:space="0" w:color="auto"/>
            </w:tcBorders>
          </w:tcPr>
          <w:p w:rsidR="003D689A" w:rsidRPr="009D29F0" w:rsidRDefault="003D689A" w:rsidP="006B6651">
            <w:pPr>
              <w:pStyle w:val="ListParagraph"/>
              <w:spacing w:line="276" w:lineRule="auto"/>
              <w:ind w:left="0"/>
              <w:rPr>
                <w:color w:val="000000"/>
                <w:sz w:val="24"/>
                <w:szCs w:val="24"/>
              </w:rPr>
            </w:pPr>
            <w:r w:rsidRPr="009D29F0">
              <w:rPr>
                <w:color w:val="000000"/>
                <w:sz w:val="24"/>
                <w:szCs w:val="24"/>
              </w:rPr>
              <w:t xml:space="preserve">Very good </w:t>
            </w:r>
          </w:p>
        </w:tc>
        <w:tc>
          <w:tcPr>
            <w:tcW w:w="171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9.1</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8.5</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10.1</w:t>
            </w:r>
          </w:p>
        </w:tc>
      </w:tr>
      <w:tr w:rsidR="003D689A" w:rsidRPr="009D29F0" w:rsidTr="00142A91">
        <w:tc>
          <w:tcPr>
            <w:tcW w:w="3258" w:type="dxa"/>
            <w:tcBorders>
              <w:top w:val="nil"/>
              <w:left w:val="single" w:sz="6" w:space="0" w:color="auto"/>
              <w:bottom w:val="single" w:sz="4" w:space="0" w:color="auto"/>
              <w:right w:val="single" w:sz="6" w:space="0" w:color="auto"/>
            </w:tcBorders>
          </w:tcPr>
          <w:p w:rsidR="003D689A" w:rsidRPr="009D29F0" w:rsidRDefault="003D689A" w:rsidP="006B6651">
            <w:pPr>
              <w:pStyle w:val="ListParagraph"/>
              <w:spacing w:line="276" w:lineRule="auto"/>
              <w:ind w:left="0"/>
              <w:rPr>
                <w:color w:val="000000"/>
                <w:sz w:val="24"/>
                <w:szCs w:val="24"/>
              </w:rPr>
            </w:pPr>
            <w:r w:rsidRPr="009D29F0">
              <w:rPr>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49.6</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50.2</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48.5</w:t>
            </w:r>
          </w:p>
        </w:tc>
      </w:tr>
      <w:tr w:rsidR="003D689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3D689A" w:rsidRPr="009D29F0" w:rsidRDefault="003D689A" w:rsidP="006B6651">
            <w:pPr>
              <w:tabs>
                <w:tab w:val="left" w:pos="11400"/>
              </w:tabs>
              <w:spacing w:line="276" w:lineRule="auto"/>
              <w:rPr>
                <w:color w:val="000000"/>
                <w:sz w:val="24"/>
                <w:szCs w:val="24"/>
              </w:rPr>
            </w:pPr>
            <w:r w:rsidRPr="009D29F0">
              <w:rPr>
                <w:color w:val="000000"/>
                <w:sz w:val="24"/>
                <w:szCs w:val="24"/>
              </w:rPr>
              <w:t>Bad</w:t>
            </w:r>
          </w:p>
        </w:tc>
        <w:tc>
          <w:tcPr>
            <w:tcW w:w="1710" w:type="dxa"/>
            <w:tcBorders>
              <w:top w:val="single" w:sz="6" w:space="0" w:color="auto"/>
              <w:left w:val="single" w:sz="4"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29.6</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28.6</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31.2</w:t>
            </w:r>
          </w:p>
        </w:tc>
      </w:tr>
      <w:tr w:rsidR="003D689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3D689A" w:rsidRPr="009D29F0" w:rsidRDefault="003D689A" w:rsidP="006B6651">
            <w:pPr>
              <w:tabs>
                <w:tab w:val="left" w:pos="11400"/>
              </w:tabs>
              <w:spacing w:line="276" w:lineRule="auto"/>
              <w:rPr>
                <w:color w:val="000000"/>
                <w:sz w:val="24"/>
                <w:szCs w:val="24"/>
              </w:rPr>
            </w:pPr>
            <w:r w:rsidRPr="009D29F0">
              <w:rPr>
                <w:color w:val="000000"/>
                <w:sz w:val="24"/>
                <w:szCs w:val="24"/>
              </w:rPr>
              <w:t xml:space="preserve">Very bad </w:t>
            </w:r>
          </w:p>
        </w:tc>
        <w:tc>
          <w:tcPr>
            <w:tcW w:w="1710" w:type="dxa"/>
            <w:tcBorders>
              <w:top w:val="single" w:sz="6" w:space="0" w:color="auto"/>
              <w:left w:val="single" w:sz="4"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11.5</w:t>
            </w:r>
          </w:p>
        </w:tc>
        <w:tc>
          <w:tcPr>
            <w:tcW w:w="1965"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12.5</w:t>
            </w:r>
          </w:p>
        </w:tc>
        <w:tc>
          <w:tcPr>
            <w:tcW w:w="1650" w:type="dxa"/>
            <w:tcBorders>
              <w:top w:val="single" w:sz="6" w:space="0" w:color="auto"/>
              <w:left w:val="single" w:sz="6" w:space="0" w:color="auto"/>
              <w:bottom w:val="single" w:sz="6" w:space="0" w:color="auto"/>
              <w:right w:val="single" w:sz="6" w:space="0" w:color="auto"/>
            </w:tcBorders>
          </w:tcPr>
          <w:p w:rsidR="003D689A" w:rsidRPr="009D29F0" w:rsidRDefault="00B17087" w:rsidP="006B6651">
            <w:pPr>
              <w:bidi/>
              <w:spacing w:line="276" w:lineRule="auto"/>
              <w:jc w:val="center"/>
              <w:rPr>
                <w:color w:val="000000"/>
                <w:sz w:val="24"/>
                <w:szCs w:val="24"/>
                <w:lang w:bidi="ar-JO"/>
              </w:rPr>
            </w:pPr>
            <w:r>
              <w:rPr>
                <w:color w:val="000000"/>
                <w:sz w:val="24"/>
                <w:szCs w:val="24"/>
                <w:lang w:bidi="ar-JO"/>
              </w:rPr>
              <w:t>9.9</w:t>
            </w:r>
          </w:p>
        </w:tc>
      </w:tr>
      <w:tr w:rsidR="00B17087"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B17087" w:rsidRPr="009D29F0" w:rsidRDefault="00B17087" w:rsidP="006B6651">
            <w:pPr>
              <w:tabs>
                <w:tab w:val="left" w:pos="11400"/>
              </w:tabs>
              <w:spacing w:line="276" w:lineRule="auto"/>
              <w:rPr>
                <w:color w:val="000000"/>
                <w:sz w:val="24"/>
                <w:szCs w:val="24"/>
              </w:rPr>
            </w:pPr>
            <w:r>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B17087" w:rsidRDefault="00B17087" w:rsidP="006B6651">
            <w:pPr>
              <w:bidi/>
              <w:spacing w:line="276" w:lineRule="auto"/>
              <w:jc w:val="center"/>
              <w:rPr>
                <w:color w:val="000000"/>
                <w:sz w:val="24"/>
                <w:szCs w:val="24"/>
                <w:lang w:bidi="ar-JO"/>
              </w:rPr>
            </w:pPr>
            <w:r>
              <w:rPr>
                <w:color w:val="000000"/>
                <w:sz w:val="24"/>
                <w:szCs w:val="24"/>
                <w:lang w:bidi="ar-JO"/>
              </w:rPr>
              <w:t>0.2</w:t>
            </w:r>
          </w:p>
        </w:tc>
        <w:tc>
          <w:tcPr>
            <w:tcW w:w="1965" w:type="dxa"/>
            <w:tcBorders>
              <w:top w:val="single" w:sz="6" w:space="0" w:color="auto"/>
              <w:left w:val="single" w:sz="6" w:space="0" w:color="auto"/>
              <w:bottom w:val="single" w:sz="6" w:space="0" w:color="auto"/>
              <w:right w:val="single" w:sz="6" w:space="0" w:color="auto"/>
            </w:tcBorders>
          </w:tcPr>
          <w:p w:rsidR="00B17087" w:rsidRPr="009D29F0" w:rsidRDefault="00B17087" w:rsidP="006B6651">
            <w:pPr>
              <w:bidi/>
              <w:spacing w:line="276" w:lineRule="auto"/>
              <w:jc w:val="center"/>
              <w:rPr>
                <w:color w:val="000000"/>
                <w:sz w:val="24"/>
                <w:szCs w:val="24"/>
                <w:lang w:bidi="ar-JO"/>
              </w:rPr>
            </w:pPr>
            <w:r>
              <w:rPr>
                <w:color w:val="000000"/>
                <w:sz w:val="24"/>
                <w:szCs w:val="24"/>
                <w:lang w:bidi="ar-JO"/>
              </w:rPr>
              <w:t>0.2</w:t>
            </w:r>
          </w:p>
        </w:tc>
        <w:tc>
          <w:tcPr>
            <w:tcW w:w="1650" w:type="dxa"/>
            <w:tcBorders>
              <w:top w:val="single" w:sz="6" w:space="0" w:color="auto"/>
              <w:left w:val="single" w:sz="6" w:space="0" w:color="auto"/>
              <w:bottom w:val="single" w:sz="6" w:space="0" w:color="auto"/>
              <w:right w:val="single" w:sz="6" w:space="0" w:color="auto"/>
            </w:tcBorders>
          </w:tcPr>
          <w:p w:rsidR="00B17087" w:rsidRPr="009D29F0" w:rsidRDefault="00B17087" w:rsidP="006B6651">
            <w:pPr>
              <w:bidi/>
              <w:spacing w:line="276" w:lineRule="auto"/>
              <w:jc w:val="center"/>
              <w:rPr>
                <w:color w:val="000000"/>
                <w:sz w:val="24"/>
                <w:szCs w:val="24"/>
                <w:lang w:bidi="ar-JO"/>
              </w:rPr>
            </w:pPr>
            <w:r>
              <w:rPr>
                <w:color w:val="000000"/>
                <w:sz w:val="24"/>
                <w:szCs w:val="24"/>
                <w:lang w:bidi="ar-JO"/>
              </w:rPr>
              <w:t>0.3</w:t>
            </w:r>
          </w:p>
        </w:tc>
      </w:tr>
    </w:tbl>
    <w:p w:rsidR="003D689A" w:rsidRDefault="003D689A" w:rsidP="006B6651">
      <w:pPr>
        <w:tabs>
          <w:tab w:val="left" w:pos="11400"/>
        </w:tabs>
        <w:spacing w:line="276" w:lineRule="auto"/>
        <w:jc w:val="lowKashida"/>
        <w:rPr>
          <w:color w:val="000000"/>
          <w:sz w:val="24"/>
          <w:szCs w:val="24"/>
        </w:rPr>
      </w:pPr>
    </w:p>
    <w:p w:rsidR="00BE1B9C" w:rsidRDefault="00BE1B9C" w:rsidP="006B6651">
      <w:pPr>
        <w:tabs>
          <w:tab w:val="left" w:pos="11400"/>
        </w:tabs>
        <w:spacing w:line="276" w:lineRule="auto"/>
        <w:jc w:val="lowKashida"/>
        <w:rPr>
          <w:color w:val="000000"/>
          <w:sz w:val="24"/>
          <w:szCs w:val="24"/>
        </w:rPr>
      </w:pPr>
      <w:r w:rsidRPr="00BE1B9C">
        <w:rPr>
          <w:noProof/>
          <w:color w:val="000000"/>
          <w:sz w:val="24"/>
          <w:szCs w:val="24"/>
        </w:rPr>
        <w:drawing>
          <wp:inline distT="0" distB="0" distL="0" distR="0">
            <wp:extent cx="5943600" cy="3284855"/>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D1AFC" w:rsidRDefault="001D1AFC">
      <w:pPr>
        <w:rPr>
          <w:color w:val="000000"/>
          <w:sz w:val="24"/>
          <w:szCs w:val="24"/>
        </w:rPr>
      </w:pPr>
      <w:r>
        <w:rPr>
          <w:color w:val="000000"/>
          <w:sz w:val="24"/>
          <w:szCs w:val="24"/>
        </w:rPr>
        <w:br w:type="page"/>
      </w:r>
    </w:p>
    <w:p w:rsidR="00BE1B9C" w:rsidRDefault="00BE1B9C" w:rsidP="006B6651">
      <w:pPr>
        <w:tabs>
          <w:tab w:val="left" w:pos="11400"/>
        </w:tabs>
        <w:spacing w:line="276" w:lineRule="auto"/>
        <w:jc w:val="lowKashida"/>
        <w:rPr>
          <w:color w:val="000000"/>
          <w:sz w:val="24"/>
          <w:szCs w:val="24"/>
        </w:rPr>
      </w:pPr>
    </w:p>
    <w:p w:rsidR="006811FB" w:rsidRPr="009D29F0" w:rsidRDefault="006811FB" w:rsidP="006861F3">
      <w:pPr>
        <w:pStyle w:val="ListParagraph"/>
        <w:tabs>
          <w:tab w:val="left" w:pos="360"/>
        </w:tabs>
        <w:spacing w:line="276" w:lineRule="auto"/>
        <w:ind w:left="0" w:right="43"/>
        <w:rPr>
          <w:color w:val="000000"/>
          <w:sz w:val="24"/>
          <w:szCs w:val="24"/>
        </w:rPr>
      </w:pPr>
      <w:r>
        <w:rPr>
          <w:color w:val="000000"/>
          <w:sz w:val="24"/>
          <w:szCs w:val="24"/>
        </w:rPr>
        <w:t>Q10-</w:t>
      </w:r>
      <w:r w:rsidRPr="009D29F0">
        <w:rPr>
          <w:color w:val="000000"/>
          <w:sz w:val="24"/>
          <w:szCs w:val="24"/>
        </w:rPr>
        <w:t xml:space="preserve"> In your opinion, which side should be more blamed for the persisting division and the failure of efforts pertinent between Fatah and Hamas?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6811FB" w:rsidRPr="009D29F0" w:rsidTr="00142A91">
        <w:tc>
          <w:tcPr>
            <w:tcW w:w="3258" w:type="dxa"/>
            <w:tcBorders>
              <w:top w:val="nil"/>
              <w:left w:val="nil"/>
              <w:bottom w:val="nil"/>
              <w:right w:val="single" w:sz="6" w:space="0" w:color="auto"/>
            </w:tcBorders>
          </w:tcPr>
          <w:p w:rsidR="006811FB" w:rsidRPr="009D29F0" w:rsidRDefault="006811FB" w:rsidP="006B6651">
            <w:pPr>
              <w:spacing w:line="276" w:lineRule="auto"/>
              <w:jc w:val="lowKashida"/>
              <w:rPr>
                <w:color w:val="000000"/>
                <w:sz w:val="24"/>
                <w:szCs w:val="24"/>
              </w:rPr>
            </w:pPr>
            <w:r w:rsidRPr="009D29F0">
              <w:rPr>
                <w:color w:val="000000"/>
                <w:sz w:val="24"/>
                <w:szCs w:val="24"/>
              </w:rPr>
              <w:t xml:space="preserve"> </w:t>
            </w:r>
          </w:p>
        </w:tc>
        <w:tc>
          <w:tcPr>
            <w:tcW w:w="1710" w:type="dxa"/>
            <w:tcBorders>
              <w:top w:val="single" w:sz="6" w:space="0" w:color="auto"/>
              <w:left w:val="nil"/>
              <w:bottom w:val="single" w:sz="6" w:space="0" w:color="auto"/>
              <w:right w:val="single" w:sz="6" w:space="0" w:color="auto"/>
            </w:tcBorders>
          </w:tcPr>
          <w:p w:rsidR="006811FB" w:rsidRPr="009D29F0" w:rsidRDefault="006811FB"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6811FB"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6811FB" w:rsidP="006B6651">
            <w:pPr>
              <w:spacing w:line="276" w:lineRule="auto"/>
              <w:jc w:val="center"/>
              <w:rPr>
                <w:color w:val="000000"/>
                <w:sz w:val="24"/>
                <w:szCs w:val="24"/>
              </w:rPr>
            </w:pPr>
            <w:r w:rsidRPr="009D29F0">
              <w:rPr>
                <w:color w:val="000000"/>
                <w:sz w:val="24"/>
                <w:szCs w:val="24"/>
              </w:rPr>
              <w:t>Gaza</w:t>
            </w:r>
          </w:p>
        </w:tc>
      </w:tr>
      <w:tr w:rsidR="00C0006B" w:rsidRPr="009D29F0" w:rsidTr="00142A91">
        <w:tc>
          <w:tcPr>
            <w:tcW w:w="3258" w:type="dxa"/>
            <w:tcBorders>
              <w:top w:val="nil"/>
              <w:left w:val="nil"/>
              <w:bottom w:val="single" w:sz="6" w:space="0" w:color="auto"/>
              <w:right w:val="single" w:sz="6" w:space="0" w:color="auto"/>
            </w:tcBorders>
          </w:tcPr>
          <w:p w:rsidR="00C0006B" w:rsidRPr="009D29F0" w:rsidRDefault="00C0006B"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n=</w:t>
            </w:r>
            <w:r>
              <w:rPr>
                <w:b/>
                <w:bCs/>
                <w:color w:val="000000"/>
                <w:sz w:val="24"/>
                <w:szCs w:val="24"/>
              </w:rPr>
              <w:t>375</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Pr="009D29F0" w:rsidRDefault="006811FB" w:rsidP="006B6651">
            <w:pPr>
              <w:pStyle w:val="ListParagraph"/>
              <w:spacing w:line="276" w:lineRule="auto"/>
              <w:ind w:left="0"/>
              <w:rPr>
                <w:color w:val="000000"/>
                <w:sz w:val="24"/>
                <w:szCs w:val="24"/>
              </w:rPr>
            </w:pPr>
            <w:r w:rsidRPr="009D29F0">
              <w:rPr>
                <w:color w:val="000000"/>
                <w:sz w:val="24"/>
                <w:szCs w:val="24"/>
              </w:rPr>
              <w:t xml:space="preserve">Hamas movement </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21.0</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19.4</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23.7</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Pr="009D29F0" w:rsidRDefault="006811FB" w:rsidP="006B6651">
            <w:pPr>
              <w:pStyle w:val="ListParagraph"/>
              <w:spacing w:line="276" w:lineRule="auto"/>
              <w:ind w:left="0"/>
              <w:rPr>
                <w:color w:val="000000"/>
                <w:sz w:val="24"/>
                <w:szCs w:val="24"/>
              </w:rPr>
            </w:pPr>
            <w:r w:rsidRPr="009D29F0">
              <w:rPr>
                <w:color w:val="000000"/>
                <w:sz w:val="24"/>
                <w:szCs w:val="24"/>
              </w:rPr>
              <w:t xml:space="preserve">Fatah movement </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12.9</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12.3</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13.9</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Pr="009D29F0" w:rsidRDefault="006811FB" w:rsidP="006B6651">
            <w:pPr>
              <w:pStyle w:val="ListParagraph"/>
              <w:spacing w:line="276" w:lineRule="auto"/>
              <w:ind w:left="0"/>
              <w:rPr>
                <w:color w:val="000000"/>
                <w:sz w:val="24"/>
                <w:szCs w:val="24"/>
              </w:rPr>
            </w:pPr>
            <w:r w:rsidRPr="009D29F0">
              <w:rPr>
                <w:color w:val="000000"/>
                <w:sz w:val="24"/>
                <w:szCs w:val="24"/>
              </w:rPr>
              <w:t>Hamas and Fatah</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35.6</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34.7</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37.1</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Pr="009D29F0" w:rsidRDefault="006811FB" w:rsidP="006B6651">
            <w:pPr>
              <w:pStyle w:val="ListParagraph"/>
              <w:spacing w:line="276" w:lineRule="auto"/>
              <w:ind w:left="0"/>
              <w:rPr>
                <w:color w:val="000000"/>
                <w:sz w:val="24"/>
                <w:szCs w:val="24"/>
              </w:rPr>
            </w:pPr>
            <w:r w:rsidRPr="009D29F0">
              <w:rPr>
                <w:color w:val="000000"/>
                <w:sz w:val="24"/>
                <w:szCs w:val="24"/>
              </w:rPr>
              <w:t xml:space="preserve">Israel </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20.8</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20.3</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tabs>
                <w:tab w:val="left" w:pos="459"/>
                <w:tab w:val="center" w:pos="717"/>
              </w:tabs>
              <w:bidi/>
              <w:spacing w:line="276" w:lineRule="auto"/>
              <w:jc w:val="center"/>
              <w:rPr>
                <w:color w:val="000000"/>
                <w:sz w:val="24"/>
                <w:szCs w:val="24"/>
                <w:lang w:bidi="ar-JO"/>
              </w:rPr>
            </w:pPr>
            <w:r>
              <w:rPr>
                <w:color w:val="000000"/>
                <w:sz w:val="24"/>
                <w:szCs w:val="24"/>
                <w:lang w:bidi="ar-JO"/>
              </w:rPr>
              <w:t>21.6</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Pr="009D29F0" w:rsidRDefault="006811FB" w:rsidP="006B6651">
            <w:pPr>
              <w:pStyle w:val="ListParagraph"/>
              <w:spacing w:line="276" w:lineRule="auto"/>
              <w:ind w:left="0"/>
              <w:rPr>
                <w:color w:val="000000"/>
                <w:sz w:val="24"/>
                <w:szCs w:val="24"/>
              </w:rPr>
            </w:pPr>
            <w:r>
              <w:rPr>
                <w:color w:val="000000"/>
                <w:sz w:val="24"/>
                <w:szCs w:val="24"/>
              </w:rPr>
              <w:t xml:space="preserve">Other </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3.7</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4.2</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tabs>
                <w:tab w:val="left" w:pos="459"/>
                <w:tab w:val="center" w:pos="717"/>
              </w:tabs>
              <w:bidi/>
              <w:spacing w:line="276" w:lineRule="auto"/>
              <w:jc w:val="center"/>
              <w:rPr>
                <w:color w:val="000000"/>
                <w:sz w:val="24"/>
                <w:szCs w:val="24"/>
                <w:lang w:bidi="ar-JO"/>
              </w:rPr>
            </w:pPr>
            <w:r>
              <w:rPr>
                <w:color w:val="000000"/>
                <w:sz w:val="24"/>
                <w:szCs w:val="24"/>
                <w:lang w:bidi="ar-JO"/>
              </w:rPr>
              <w:t>2.9</w:t>
            </w:r>
          </w:p>
        </w:tc>
      </w:tr>
      <w:tr w:rsidR="006811FB" w:rsidRPr="009D29F0" w:rsidTr="00142A91">
        <w:tc>
          <w:tcPr>
            <w:tcW w:w="3258" w:type="dxa"/>
            <w:tcBorders>
              <w:top w:val="nil"/>
              <w:left w:val="single" w:sz="6" w:space="0" w:color="auto"/>
              <w:bottom w:val="single" w:sz="6" w:space="0" w:color="auto"/>
              <w:right w:val="single" w:sz="6" w:space="0" w:color="auto"/>
            </w:tcBorders>
          </w:tcPr>
          <w:p w:rsidR="006811FB" w:rsidRDefault="006811FB" w:rsidP="006B6651">
            <w:pPr>
              <w:pStyle w:val="ListParagraph"/>
              <w:spacing w:line="276" w:lineRule="auto"/>
              <w:ind w:left="0"/>
              <w:rPr>
                <w:color w:val="000000"/>
                <w:sz w:val="24"/>
                <w:szCs w:val="24"/>
              </w:rPr>
            </w:pPr>
            <w:r>
              <w:rPr>
                <w:color w:val="000000"/>
                <w:sz w:val="24"/>
                <w:szCs w:val="24"/>
              </w:rPr>
              <w:t>I don’t Know</w:t>
            </w:r>
            <w:r w:rsidR="00991E65">
              <w:rPr>
                <w:color w:val="000000"/>
                <w:sz w:val="24"/>
                <w:szCs w:val="24"/>
              </w:rPr>
              <w:t>\no answer</w:t>
            </w:r>
          </w:p>
        </w:tc>
        <w:tc>
          <w:tcPr>
            <w:tcW w:w="171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6.0</w:t>
            </w:r>
          </w:p>
        </w:tc>
        <w:tc>
          <w:tcPr>
            <w:tcW w:w="1965"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bidi/>
              <w:spacing w:line="276" w:lineRule="auto"/>
              <w:jc w:val="center"/>
              <w:rPr>
                <w:color w:val="000000"/>
                <w:sz w:val="24"/>
                <w:szCs w:val="24"/>
                <w:lang w:bidi="ar-JO"/>
              </w:rPr>
            </w:pPr>
            <w:r>
              <w:rPr>
                <w:color w:val="000000"/>
                <w:sz w:val="24"/>
                <w:szCs w:val="24"/>
                <w:lang w:bidi="ar-JO"/>
              </w:rPr>
              <w:t>9.1</w:t>
            </w:r>
          </w:p>
        </w:tc>
        <w:tc>
          <w:tcPr>
            <w:tcW w:w="1650" w:type="dxa"/>
            <w:tcBorders>
              <w:top w:val="single" w:sz="6" w:space="0" w:color="auto"/>
              <w:left w:val="single" w:sz="6" w:space="0" w:color="auto"/>
              <w:bottom w:val="single" w:sz="6" w:space="0" w:color="auto"/>
              <w:right w:val="single" w:sz="6" w:space="0" w:color="auto"/>
            </w:tcBorders>
          </w:tcPr>
          <w:p w:rsidR="006811FB" w:rsidRPr="009D29F0" w:rsidRDefault="00201338" w:rsidP="006B6651">
            <w:pPr>
              <w:tabs>
                <w:tab w:val="left" w:pos="459"/>
                <w:tab w:val="center" w:pos="717"/>
              </w:tabs>
              <w:bidi/>
              <w:spacing w:line="276" w:lineRule="auto"/>
              <w:jc w:val="center"/>
              <w:rPr>
                <w:color w:val="000000"/>
                <w:sz w:val="24"/>
                <w:szCs w:val="24"/>
                <w:lang w:bidi="ar-JO"/>
              </w:rPr>
            </w:pPr>
            <w:r>
              <w:rPr>
                <w:color w:val="000000"/>
                <w:sz w:val="24"/>
                <w:szCs w:val="24"/>
                <w:lang w:bidi="ar-JO"/>
              </w:rPr>
              <w:t>0.8</w:t>
            </w:r>
          </w:p>
        </w:tc>
      </w:tr>
    </w:tbl>
    <w:p w:rsidR="003D689A" w:rsidRDefault="003D689A" w:rsidP="006B6651">
      <w:pPr>
        <w:tabs>
          <w:tab w:val="left" w:pos="11400"/>
        </w:tabs>
        <w:spacing w:line="276" w:lineRule="auto"/>
        <w:jc w:val="lowKashida"/>
        <w:rPr>
          <w:color w:val="000000"/>
          <w:sz w:val="24"/>
          <w:szCs w:val="24"/>
        </w:rPr>
      </w:pPr>
    </w:p>
    <w:p w:rsidR="00E702BF" w:rsidRDefault="00E702BF" w:rsidP="006B6651">
      <w:pPr>
        <w:tabs>
          <w:tab w:val="left" w:pos="11400"/>
        </w:tabs>
        <w:spacing w:line="276" w:lineRule="auto"/>
        <w:jc w:val="lowKashida"/>
        <w:rPr>
          <w:color w:val="000000"/>
          <w:sz w:val="24"/>
          <w:szCs w:val="24"/>
        </w:rPr>
      </w:pPr>
    </w:p>
    <w:p w:rsidR="00E702BF" w:rsidRDefault="00E702BF" w:rsidP="006B6651">
      <w:pPr>
        <w:tabs>
          <w:tab w:val="left" w:pos="11400"/>
        </w:tabs>
        <w:spacing w:line="276" w:lineRule="auto"/>
        <w:jc w:val="lowKashida"/>
        <w:rPr>
          <w:color w:val="000000"/>
          <w:sz w:val="24"/>
          <w:szCs w:val="24"/>
        </w:rPr>
      </w:pPr>
    </w:p>
    <w:p w:rsidR="00E702BF" w:rsidRDefault="00E702BF" w:rsidP="006B6651">
      <w:pPr>
        <w:tabs>
          <w:tab w:val="left" w:pos="11400"/>
        </w:tabs>
        <w:spacing w:line="276" w:lineRule="auto"/>
        <w:jc w:val="lowKashida"/>
        <w:rPr>
          <w:color w:val="000000"/>
          <w:sz w:val="24"/>
          <w:szCs w:val="24"/>
        </w:rPr>
      </w:pPr>
    </w:p>
    <w:p w:rsidR="00E702BF" w:rsidRDefault="00E702BF" w:rsidP="006B6651">
      <w:pPr>
        <w:tabs>
          <w:tab w:val="left" w:pos="11400"/>
        </w:tabs>
        <w:spacing w:line="276" w:lineRule="auto"/>
        <w:jc w:val="lowKashida"/>
        <w:rPr>
          <w:color w:val="000000"/>
          <w:sz w:val="24"/>
          <w:szCs w:val="24"/>
        </w:rPr>
      </w:pPr>
      <w:r w:rsidRPr="00E702BF">
        <w:rPr>
          <w:noProof/>
          <w:color w:val="000000"/>
          <w:sz w:val="24"/>
          <w:szCs w:val="24"/>
        </w:rPr>
        <w:drawing>
          <wp:inline distT="0" distB="0" distL="0" distR="0">
            <wp:extent cx="5537956" cy="2840477"/>
            <wp:effectExtent l="19050" t="0" r="24644"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D1AFC" w:rsidRDefault="001D1AFC">
      <w:pPr>
        <w:rPr>
          <w:color w:val="000000"/>
          <w:sz w:val="24"/>
          <w:szCs w:val="24"/>
        </w:rPr>
      </w:pPr>
      <w:r>
        <w:rPr>
          <w:color w:val="000000"/>
          <w:sz w:val="24"/>
          <w:szCs w:val="24"/>
        </w:rPr>
        <w:br w:type="page"/>
      </w:r>
    </w:p>
    <w:p w:rsidR="00E702BF" w:rsidRDefault="00E702BF" w:rsidP="006B6651">
      <w:pPr>
        <w:tabs>
          <w:tab w:val="left" w:pos="11400"/>
        </w:tabs>
        <w:spacing w:line="276" w:lineRule="auto"/>
        <w:jc w:val="lowKashida"/>
        <w:rPr>
          <w:color w:val="000000"/>
          <w:sz w:val="24"/>
          <w:szCs w:val="24"/>
        </w:rPr>
      </w:pPr>
    </w:p>
    <w:p w:rsidR="00B36DD4" w:rsidRPr="009D29F0" w:rsidRDefault="006811FB" w:rsidP="006B6651">
      <w:pPr>
        <w:pStyle w:val="ListParagraph"/>
        <w:tabs>
          <w:tab w:val="left" w:pos="360"/>
        </w:tabs>
        <w:spacing w:line="276" w:lineRule="auto"/>
        <w:ind w:left="0" w:right="-501"/>
        <w:rPr>
          <w:color w:val="000000"/>
          <w:sz w:val="24"/>
          <w:szCs w:val="24"/>
        </w:rPr>
      </w:pPr>
      <w:r>
        <w:rPr>
          <w:color w:val="000000"/>
          <w:sz w:val="24"/>
          <w:szCs w:val="24"/>
        </w:rPr>
        <w:t>Q11</w:t>
      </w:r>
      <w:r w:rsidR="000A131A">
        <w:rPr>
          <w:color w:val="000000"/>
          <w:sz w:val="24"/>
          <w:szCs w:val="24"/>
        </w:rPr>
        <w:t xml:space="preserve">- </w:t>
      </w:r>
      <w:r w:rsidR="000A131A" w:rsidRPr="009D29F0">
        <w:rPr>
          <w:color w:val="000000"/>
          <w:sz w:val="24"/>
          <w:szCs w:val="24"/>
        </w:rPr>
        <w:t>Do</w:t>
      </w:r>
      <w:r w:rsidR="00A351D0" w:rsidRPr="009D29F0">
        <w:rPr>
          <w:color w:val="000000"/>
          <w:sz w:val="24"/>
          <w:szCs w:val="24"/>
        </w:rPr>
        <w:t xml:space="preserve"> you support the continuation of military operations against Israeli targets as an appropriate response under current political conditions or do you oppose them and believe they harm Palestinian national interests?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B36DD4" w:rsidRPr="009D29F0" w:rsidTr="007416E8">
        <w:tc>
          <w:tcPr>
            <w:tcW w:w="3258" w:type="dxa"/>
            <w:tcBorders>
              <w:top w:val="nil"/>
              <w:left w:val="nil"/>
              <w:bottom w:val="nil"/>
              <w:right w:val="single" w:sz="6" w:space="0" w:color="auto"/>
            </w:tcBorders>
          </w:tcPr>
          <w:p w:rsidR="00B36DD4" w:rsidRPr="009D29F0" w:rsidRDefault="00B36DD4"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9D29F0" w:rsidRDefault="00B36DD4"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B36DD4"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B36DD4" w:rsidP="006B6651">
            <w:pPr>
              <w:spacing w:line="276" w:lineRule="auto"/>
              <w:jc w:val="center"/>
              <w:rPr>
                <w:color w:val="000000"/>
                <w:sz w:val="24"/>
                <w:szCs w:val="24"/>
              </w:rPr>
            </w:pPr>
            <w:r w:rsidRPr="009D29F0">
              <w:rPr>
                <w:color w:val="000000"/>
                <w:sz w:val="24"/>
                <w:szCs w:val="24"/>
              </w:rPr>
              <w:t>Gaza</w:t>
            </w:r>
          </w:p>
        </w:tc>
      </w:tr>
      <w:tr w:rsidR="00C0006B" w:rsidRPr="009D29F0" w:rsidTr="007416E8">
        <w:tc>
          <w:tcPr>
            <w:tcW w:w="3258" w:type="dxa"/>
            <w:tcBorders>
              <w:top w:val="nil"/>
              <w:left w:val="nil"/>
              <w:bottom w:val="single" w:sz="6" w:space="0" w:color="auto"/>
              <w:right w:val="single" w:sz="6" w:space="0" w:color="auto"/>
            </w:tcBorders>
          </w:tcPr>
          <w:p w:rsidR="00C0006B" w:rsidRPr="009D29F0" w:rsidRDefault="00C0006B"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C0006B" w:rsidRPr="009D29F0" w:rsidRDefault="00C0006B" w:rsidP="006B6651">
            <w:pPr>
              <w:spacing w:line="276" w:lineRule="auto"/>
              <w:jc w:val="center"/>
              <w:rPr>
                <w:b/>
                <w:bCs/>
                <w:color w:val="000000"/>
                <w:sz w:val="24"/>
                <w:szCs w:val="24"/>
              </w:rPr>
            </w:pPr>
            <w:r w:rsidRPr="009D29F0">
              <w:rPr>
                <w:b/>
                <w:bCs/>
                <w:color w:val="000000"/>
                <w:sz w:val="24"/>
                <w:szCs w:val="24"/>
              </w:rPr>
              <w:t>n=</w:t>
            </w:r>
            <w:r>
              <w:rPr>
                <w:b/>
                <w:bCs/>
                <w:color w:val="000000"/>
                <w:sz w:val="24"/>
                <w:szCs w:val="24"/>
              </w:rPr>
              <w:t>375</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9D29F0" w:rsidRDefault="007A6A51" w:rsidP="006B6651">
            <w:pPr>
              <w:pStyle w:val="ListParagraph"/>
              <w:spacing w:line="276" w:lineRule="auto"/>
              <w:ind w:left="0"/>
              <w:rPr>
                <w:color w:val="000000"/>
                <w:sz w:val="24"/>
                <w:szCs w:val="24"/>
              </w:rPr>
            </w:pPr>
            <w:r w:rsidRPr="009D29F0">
              <w:rPr>
                <w:color w:val="000000"/>
                <w:sz w:val="24"/>
                <w:szCs w:val="24"/>
              </w:rPr>
              <w:t>I support them under the current</w:t>
            </w:r>
            <w:r w:rsidR="001C7FF1">
              <w:rPr>
                <w:color w:val="000000"/>
                <w:sz w:val="24"/>
                <w:szCs w:val="24"/>
              </w:rPr>
              <w:t xml:space="preserve"> political</w:t>
            </w:r>
            <w:r w:rsidRPr="009D29F0">
              <w:rPr>
                <w:color w:val="000000"/>
                <w:sz w:val="24"/>
                <w:szCs w:val="24"/>
              </w:rPr>
              <w:t xml:space="preserve"> conditions </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35.7</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34.7</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37.3</w:t>
            </w:r>
          </w:p>
        </w:tc>
      </w:tr>
      <w:tr w:rsidR="00B36DD4" w:rsidRPr="009D29F0" w:rsidTr="007416E8">
        <w:tc>
          <w:tcPr>
            <w:tcW w:w="3258" w:type="dxa"/>
            <w:tcBorders>
              <w:top w:val="nil"/>
              <w:left w:val="single" w:sz="6" w:space="0" w:color="auto"/>
              <w:bottom w:val="single" w:sz="6" w:space="0" w:color="auto"/>
              <w:right w:val="single" w:sz="6" w:space="0" w:color="auto"/>
            </w:tcBorders>
          </w:tcPr>
          <w:p w:rsidR="00B36DD4" w:rsidRPr="009D29F0" w:rsidRDefault="007A6A51" w:rsidP="006B6651">
            <w:pPr>
              <w:pStyle w:val="ListParagraph"/>
              <w:spacing w:line="276" w:lineRule="auto"/>
              <w:ind w:left="0"/>
              <w:rPr>
                <w:color w:val="000000"/>
                <w:sz w:val="24"/>
                <w:szCs w:val="24"/>
              </w:rPr>
            </w:pPr>
            <w:r w:rsidRPr="009D29F0">
              <w:rPr>
                <w:color w:val="000000"/>
                <w:sz w:val="24"/>
                <w:szCs w:val="24"/>
              </w:rPr>
              <w:t>I oppose them and believe they harm Palestinian national interests</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54.4</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53.8</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55.5</w:t>
            </w:r>
          </w:p>
        </w:tc>
      </w:tr>
      <w:tr w:rsidR="00B36DD4" w:rsidRPr="009D29F0" w:rsidTr="007416E8">
        <w:trPr>
          <w:trHeight w:val="53"/>
        </w:trPr>
        <w:tc>
          <w:tcPr>
            <w:tcW w:w="3258" w:type="dxa"/>
            <w:tcBorders>
              <w:top w:val="nil"/>
              <w:left w:val="single" w:sz="6" w:space="0" w:color="auto"/>
              <w:bottom w:val="single" w:sz="4" w:space="0" w:color="auto"/>
              <w:right w:val="single" w:sz="6" w:space="0" w:color="auto"/>
            </w:tcBorders>
          </w:tcPr>
          <w:p w:rsidR="00B36DD4" w:rsidRPr="009D29F0" w:rsidRDefault="00201338" w:rsidP="006B6651">
            <w:pPr>
              <w:tabs>
                <w:tab w:val="left" w:pos="11400"/>
              </w:tabs>
              <w:spacing w:line="276" w:lineRule="auto"/>
              <w:rPr>
                <w:color w:val="000000"/>
                <w:sz w:val="24"/>
                <w:szCs w:val="24"/>
              </w:rPr>
            </w:pPr>
            <w:r>
              <w:rPr>
                <w:color w:val="000000"/>
                <w:sz w:val="24"/>
                <w:szCs w:val="24"/>
              </w:rPr>
              <w:t xml:space="preserve">I don’t know\no answer </w:t>
            </w:r>
          </w:p>
        </w:tc>
        <w:tc>
          <w:tcPr>
            <w:tcW w:w="171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9.9</w:t>
            </w:r>
          </w:p>
        </w:tc>
        <w:tc>
          <w:tcPr>
            <w:tcW w:w="1965"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11.5</w:t>
            </w:r>
          </w:p>
        </w:tc>
        <w:tc>
          <w:tcPr>
            <w:tcW w:w="1650" w:type="dxa"/>
            <w:tcBorders>
              <w:top w:val="single" w:sz="6" w:space="0" w:color="auto"/>
              <w:left w:val="single" w:sz="6" w:space="0" w:color="auto"/>
              <w:bottom w:val="single" w:sz="6" w:space="0" w:color="auto"/>
              <w:right w:val="single" w:sz="6" w:space="0" w:color="auto"/>
            </w:tcBorders>
          </w:tcPr>
          <w:p w:rsidR="00B36DD4" w:rsidRPr="009D29F0" w:rsidRDefault="00201338" w:rsidP="006B6651">
            <w:pPr>
              <w:bidi/>
              <w:spacing w:line="276" w:lineRule="auto"/>
              <w:jc w:val="center"/>
              <w:rPr>
                <w:color w:val="000000"/>
                <w:sz w:val="24"/>
                <w:szCs w:val="24"/>
                <w:lang w:bidi="ar-JO"/>
              </w:rPr>
            </w:pPr>
            <w:r>
              <w:rPr>
                <w:color w:val="000000"/>
                <w:sz w:val="24"/>
                <w:szCs w:val="24"/>
                <w:lang w:bidi="ar-JO"/>
              </w:rPr>
              <w:t>7.2</w:t>
            </w:r>
          </w:p>
        </w:tc>
      </w:tr>
    </w:tbl>
    <w:p w:rsidR="00FD6FA3" w:rsidRDefault="0065073E" w:rsidP="006B6651">
      <w:pPr>
        <w:pStyle w:val="NormalWeb"/>
        <w:spacing w:after="0" w:line="276" w:lineRule="auto"/>
        <w:ind w:right="-411"/>
        <w:rPr>
          <w:lang w:val="en-US"/>
        </w:rPr>
      </w:pPr>
      <w:r w:rsidRPr="0065073E">
        <w:rPr>
          <w:noProof/>
          <w:lang w:val="en-US" w:eastAsia="en-US"/>
        </w:rPr>
        <w:drawing>
          <wp:inline distT="0" distB="0" distL="0" distR="0">
            <wp:extent cx="5945680" cy="2723745"/>
            <wp:effectExtent l="19050" t="0" r="16970" b="405"/>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131A" w:rsidRPr="009D29F0" w:rsidRDefault="00FD6FA3" w:rsidP="006B6651">
      <w:pPr>
        <w:pStyle w:val="NormalWeb"/>
        <w:spacing w:after="0" w:line="276" w:lineRule="auto"/>
        <w:ind w:right="-411"/>
        <w:rPr>
          <w:lang w:val="en-US"/>
        </w:rPr>
      </w:pPr>
      <w:r>
        <w:rPr>
          <w:lang w:val="en-US"/>
        </w:rPr>
        <w:br w:type="page"/>
      </w:r>
      <w:r w:rsidR="000A131A">
        <w:rPr>
          <w:lang w:val="en-US"/>
        </w:rPr>
        <w:lastRenderedPageBreak/>
        <w:t xml:space="preserve">Q12- </w:t>
      </w:r>
      <w:r w:rsidR="000A131A" w:rsidRPr="009D29F0">
        <w:rPr>
          <w:lang w:val="en-US"/>
        </w:rPr>
        <w:t xml:space="preserve">Do you think ISIS serves the Palestinian cause?  Does it harm it? Or does it have no impact on the cause?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0A131A" w:rsidRPr="009D29F0" w:rsidTr="00142A91">
        <w:tc>
          <w:tcPr>
            <w:tcW w:w="3438" w:type="dxa"/>
            <w:tcBorders>
              <w:top w:val="nil"/>
              <w:left w:val="nil"/>
              <w:bottom w:val="nil"/>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Gaza</w:t>
            </w:r>
          </w:p>
        </w:tc>
      </w:tr>
      <w:tr w:rsidR="000A131A" w:rsidRPr="009D29F0" w:rsidTr="00142A91">
        <w:tc>
          <w:tcPr>
            <w:tcW w:w="3438" w:type="dxa"/>
            <w:tcBorders>
              <w:top w:val="nil"/>
              <w:left w:val="nil"/>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sidR="00201338">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375</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sidRPr="009D29F0">
              <w:rPr>
                <w:color w:val="000000"/>
                <w:sz w:val="24"/>
                <w:szCs w:val="24"/>
              </w:rPr>
              <w:t xml:space="preserve">It serves the Palestinian cause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2.2</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2.6</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1.6</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sidRPr="009D29F0">
              <w:rPr>
                <w:color w:val="000000"/>
                <w:sz w:val="24"/>
                <w:szCs w:val="24"/>
              </w:rPr>
              <w:t>It harms it</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48.1</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42.6</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57.3</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ind w:right="-382"/>
              <w:jc w:val="both"/>
              <w:rPr>
                <w:color w:val="000000"/>
                <w:sz w:val="24"/>
                <w:szCs w:val="24"/>
              </w:rPr>
            </w:pPr>
            <w:r w:rsidRPr="009D29F0">
              <w:rPr>
                <w:color w:val="000000"/>
                <w:sz w:val="24"/>
                <w:szCs w:val="24"/>
              </w:rPr>
              <w:t>It has no impact on it</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44.6</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49.0</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37.3</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Pr>
                <w:color w:val="000000"/>
                <w:sz w:val="24"/>
                <w:szCs w:val="24"/>
              </w:rPr>
              <w:t>I don’t know</w:t>
            </w:r>
            <w:r w:rsidRPr="009D29F0">
              <w:rPr>
                <w:color w:val="000000"/>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5.1</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5.8</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3.8</w:t>
            </w:r>
          </w:p>
        </w:tc>
      </w:tr>
    </w:tbl>
    <w:p w:rsidR="00A878FC" w:rsidRDefault="00A878FC" w:rsidP="00A878FC">
      <w:pPr>
        <w:pStyle w:val="NormalWeb"/>
        <w:spacing w:after="0" w:line="276" w:lineRule="auto"/>
        <w:ind w:right="43"/>
        <w:rPr>
          <w:lang w:val="en-US"/>
        </w:rPr>
      </w:pPr>
      <w:r w:rsidRPr="00A878FC">
        <w:rPr>
          <w:noProof/>
          <w:lang w:val="en-US" w:eastAsia="en-US"/>
        </w:rPr>
        <w:drawing>
          <wp:inline distT="0" distB="0" distL="0" distR="0">
            <wp:extent cx="5661903" cy="3249038"/>
            <wp:effectExtent l="19050" t="0" r="14997" b="8512"/>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D1AFC" w:rsidRDefault="001D1AFC">
      <w:pPr>
        <w:rPr>
          <w:sz w:val="24"/>
          <w:szCs w:val="24"/>
          <w:lang w:eastAsia="de-DE"/>
        </w:rPr>
      </w:pPr>
      <w:r>
        <w:br w:type="page"/>
      </w:r>
    </w:p>
    <w:p w:rsidR="000A131A" w:rsidRPr="009D29F0" w:rsidRDefault="000A131A" w:rsidP="006B6651">
      <w:pPr>
        <w:pStyle w:val="NormalWeb"/>
        <w:spacing w:after="0" w:line="276" w:lineRule="auto"/>
        <w:ind w:right="-411"/>
        <w:rPr>
          <w:lang w:val="en-US"/>
        </w:rPr>
      </w:pPr>
      <w:r>
        <w:rPr>
          <w:lang w:val="en-US"/>
        </w:rPr>
        <w:lastRenderedPageBreak/>
        <w:t xml:space="preserve">Q13- </w:t>
      </w:r>
      <w:r w:rsidRPr="000A131A">
        <w:t xml:space="preserve">In your opinion, which side should be more blamed for postponing the local council </w:t>
      </w:r>
      <w:proofErr w:type="gramStart"/>
      <w:r w:rsidRPr="000A131A">
        <w:t>elections  (</w:t>
      </w:r>
      <w:proofErr w:type="gramEnd"/>
      <w:r w:rsidRPr="000A131A">
        <w:t>Municipalities and village council)?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0A131A" w:rsidRPr="009D29F0" w:rsidTr="00142A91">
        <w:tc>
          <w:tcPr>
            <w:tcW w:w="3438" w:type="dxa"/>
            <w:tcBorders>
              <w:top w:val="nil"/>
              <w:left w:val="nil"/>
              <w:bottom w:val="nil"/>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Gaza</w:t>
            </w:r>
          </w:p>
        </w:tc>
      </w:tr>
      <w:tr w:rsidR="000A131A" w:rsidRPr="009D29F0" w:rsidTr="00142A91">
        <w:tc>
          <w:tcPr>
            <w:tcW w:w="3438" w:type="dxa"/>
            <w:tcBorders>
              <w:top w:val="nil"/>
              <w:left w:val="nil"/>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sidR="00201338">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375</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spacing w:line="276" w:lineRule="auto"/>
              <w:jc w:val="lowKashida"/>
              <w:rPr>
                <w:color w:val="000000"/>
                <w:sz w:val="24"/>
                <w:szCs w:val="24"/>
              </w:rPr>
            </w:pPr>
            <w:r>
              <w:rPr>
                <w:color w:val="000000"/>
                <w:sz w:val="24"/>
                <w:szCs w:val="24"/>
              </w:rPr>
              <w:t>Hamas</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24.1</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20.0</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30.9</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spacing w:line="276" w:lineRule="auto"/>
              <w:jc w:val="lowKashida"/>
              <w:rPr>
                <w:color w:val="000000"/>
                <w:sz w:val="24"/>
                <w:szCs w:val="24"/>
              </w:rPr>
            </w:pPr>
            <w:r>
              <w:rPr>
                <w:color w:val="000000"/>
                <w:sz w:val="24"/>
                <w:szCs w:val="24"/>
              </w:rPr>
              <w:t>Fatah</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18.8</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14.7</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25.6</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spacing w:line="276" w:lineRule="auto"/>
              <w:ind w:right="-382"/>
              <w:jc w:val="both"/>
              <w:rPr>
                <w:color w:val="000000"/>
                <w:sz w:val="24"/>
                <w:szCs w:val="24"/>
              </w:rPr>
            </w:pPr>
            <w:r>
              <w:rPr>
                <w:color w:val="000000"/>
                <w:sz w:val="24"/>
                <w:szCs w:val="24"/>
              </w:rPr>
              <w:t>PNA</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10.3</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15.4</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1.9</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spacing w:line="276" w:lineRule="auto"/>
              <w:jc w:val="lowKashida"/>
              <w:rPr>
                <w:color w:val="000000"/>
                <w:sz w:val="24"/>
                <w:szCs w:val="24"/>
              </w:rPr>
            </w:pPr>
            <w:r>
              <w:rPr>
                <w:color w:val="000000"/>
                <w:sz w:val="24"/>
                <w:szCs w:val="24"/>
              </w:rPr>
              <w:t>Fatah and Hamas</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9.4</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5.3</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16.3</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Default="00201338" w:rsidP="006B6651">
            <w:pPr>
              <w:spacing w:line="276" w:lineRule="auto"/>
              <w:jc w:val="lowKashida"/>
              <w:rPr>
                <w:color w:val="000000"/>
                <w:sz w:val="24"/>
                <w:szCs w:val="24"/>
              </w:rPr>
            </w:pPr>
            <w:r>
              <w:rPr>
                <w:color w:val="000000"/>
                <w:sz w:val="24"/>
                <w:szCs w:val="24"/>
              </w:rPr>
              <w:t xml:space="preserve">Israel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7.4</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7.0</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8.0</w:t>
            </w:r>
          </w:p>
        </w:tc>
      </w:tr>
      <w:tr w:rsidR="00FD6FA3" w:rsidRPr="009D29F0" w:rsidTr="00142A91">
        <w:tc>
          <w:tcPr>
            <w:tcW w:w="3438" w:type="dxa"/>
            <w:tcBorders>
              <w:top w:val="single" w:sz="4" w:space="0" w:color="auto"/>
              <w:left w:val="single" w:sz="4" w:space="0" w:color="auto"/>
              <w:bottom w:val="single" w:sz="4" w:space="0" w:color="auto"/>
              <w:right w:val="single" w:sz="4" w:space="0" w:color="auto"/>
            </w:tcBorders>
          </w:tcPr>
          <w:p w:rsidR="00FD6FA3" w:rsidRDefault="00201338" w:rsidP="006B6651">
            <w:pPr>
              <w:spacing w:line="276" w:lineRule="auto"/>
              <w:jc w:val="lowKashida"/>
              <w:rPr>
                <w:color w:val="000000"/>
                <w:sz w:val="24"/>
                <w:szCs w:val="24"/>
              </w:rPr>
            </w:pPr>
            <w:r>
              <w:rPr>
                <w:color w:val="000000"/>
                <w:sz w:val="24"/>
                <w:szCs w:val="24"/>
              </w:rPr>
              <w:t>The Palestinian factions</w:t>
            </w:r>
          </w:p>
        </w:tc>
        <w:tc>
          <w:tcPr>
            <w:tcW w:w="1530" w:type="dxa"/>
            <w:tcBorders>
              <w:top w:val="single" w:sz="4" w:space="0" w:color="auto"/>
              <w:left w:val="single" w:sz="4" w:space="0" w:color="auto"/>
              <w:bottom w:val="single" w:sz="4" w:space="0" w:color="auto"/>
              <w:right w:val="single" w:sz="4" w:space="0" w:color="auto"/>
            </w:tcBorders>
          </w:tcPr>
          <w:p w:rsidR="00FD6FA3" w:rsidRPr="009D29F0" w:rsidRDefault="00201338" w:rsidP="006B6651">
            <w:pPr>
              <w:bidi/>
              <w:spacing w:line="276" w:lineRule="auto"/>
              <w:jc w:val="center"/>
              <w:rPr>
                <w:color w:val="000000"/>
                <w:sz w:val="24"/>
                <w:szCs w:val="24"/>
                <w:lang w:bidi="ar-JO"/>
              </w:rPr>
            </w:pPr>
            <w:r>
              <w:rPr>
                <w:color w:val="000000"/>
                <w:sz w:val="24"/>
                <w:szCs w:val="24"/>
                <w:lang w:bidi="ar-JO"/>
              </w:rPr>
              <w:t>3.3</w:t>
            </w:r>
          </w:p>
        </w:tc>
        <w:tc>
          <w:tcPr>
            <w:tcW w:w="1965" w:type="dxa"/>
            <w:tcBorders>
              <w:top w:val="single" w:sz="6" w:space="0" w:color="auto"/>
              <w:left w:val="single" w:sz="4" w:space="0" w:color="auto"/>
              <w:bottom w:val="single" w:sz="6" w:space="0" w:color="auto"/>
              <w:right w:val="single" w:sz="6" w:space="0" w:color="auto"/>
            </w:tcBorders>
          </w:tcPr>
          <w:p w:rsidR="00FD6FA3" w:rsidRPr="009D29F0" w:rsidRDefault="00201338" w:rsidP="006B6651">
            <w:pPr>
              <w:bidi/>
              <w:spacing w:line="276" w:lineRule="auto"/>
              <w:jc w:val="center"/>
              <w:rPr>
                <w:color w:val="000000"/>
                <w:sz w:val="24"/>
                <w:szCs w:val="24"/>
                <w:lang w:bidi="ar-JO"/>
              </w:rPr>
            </w:pPr>
            <w:r>
              <w:rPr>
                <w:color w:val="000000"/>
                <w:sz w:val="24"/>
                <w:szCs w:val="24"/>
                <w:lang w:bidi="ar-JO"/>
              </w:rPr>
              <w:t>3.8</w:t>
            </w:r>
          </w:p>
        </w:tc>
        <w:tc>
          <w:tcPr>
            <w:tcW w:w="1650" w:type="dxa"/>
            <w:tcBorders>
              <w:top w:val="single" w:sz="6" w:space="0" w:color="auto"/>
              <w:left w:val="single" w:sz="6" w:space="0" w:color="auto"/>
              <w:bottom w:val="single" w:sz="6" w:space="0" w:color="auto"/>
              <w:right w:val="single" w:sz="6" w:space="0" w:color="auto"/>
            </w:tcBorders>
          </w:tcPr>
          <w:p w:rsidR="00FD6FA3" w:rsidRPr="009D29F0" w:rsidRDefault="00201338" w:rsidP="006B6651">
            <w:pPr>
              <w:bidi/>
              <w:spacing w:line="276" w:lineRule="auto"/>
              <w:jc w:val="center"/>
              <w:rPr>
                <w:color w:val="000000"/>
                <w:sz w:val="24"/>
                <w:szCs w:val="24"/>
                <w:lang w:bidi="ar-JO"/>
              </w:rPr>
            </w:pPr>
            <w:r>
              <w:rPr>
                <w:color w:val="000000"/>
                <w:sz w:val="24"/>
                <w:szCs w:val="24"/>
                <w:lang w:bidi="ar-JO"/>
              </w:rPr>
              <w:t>2.4</w:t>
            </w:r>
          </w:p>
        </w:tc>
      </w:tr>
      <w:tr w:rsidR="00201338" w:rsidRPr="009D29F0" w:rsidTr="00142A91">
        <w:tc>
          <w:tcPr>
            <w:tcW w:w="3438" w:type="dxa"/>
            <w:tcBorders>
              <w:top w:val="single" w:sz="4" w:space="0" w:color="auto"/>
              <w:left w:val="single" w:sz="4" w:space="0" w:color="auto"/>
              <w:bottom w:val="single" w:sz="4" w:space="0" w:color="auto"/>
              <w:right w:val="single" w:sz="4" w:space="0" w:color="auto"/>
            </w:tcBorders>
          </w:tcPr>
          <w:p w:rsidR="00201338" w:rsidRDefault="00201338" w:rsidP="006B6651">
            <w:pPr>
              <w:spacing w:line="276" w:lineRule="auto"/>
              <w:jc w:val="lowKashida"/>
              <w:rPr>
                <w:color w:val="000000"/>
                <w:sz w:val="24"/>
                <w:szCs w:val="24"/>
              </w:rPr>
            </w:pPr>
            <w:r>
              <w:rPr>
                <w:color w:val="000000"/>
                <w:sz w:val="24"/>
                <w:szCs w:val="24"/>
              </w:rPr>
              <w:t>International Justice Court</w:t>
            </w:r>
          </w:p>
        </w:tc>
        <w:tc>
          <w:tcPr>
            <w:tcW w:w="1530" w:type="dxa"/>
            <w:tcBorders>
              <w:top w:val="single" w:sz="4" w:space="0" w:color="auto"/>
              <w:left w:val="single" w:sz="4" w:space="0" w:color="auto"/>
              <w:bottom w:val="single" w:sz="4" w:space="0" w:color="auto"/>
              <w:right w:val="single" w:sz="4"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1.6</w:t>
            </w:r>
          </w:p>
        </w:tc>
        <w:tc>
          <w:tcPr>
            <w:tcW w:w="1965" w:type="dxa"/>
            <w:tcBorders>
              <w:top w:val="single" w:sz="6" w:space="0" w:color="auto"/>
              <w:left w:val="single" w:sz="4"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2.2</w:t>
            </w:r>
          </w:p>
        </w:tc>
        <w:tc>
          <w:tcPr>
            <w:tcW w:w="1650" w:type="dxa"/>
            <w:tcBorders>
              <w:top w:val="single" w:sz="6" w:space="0" w:color="auto"/>
              <w:left w:val="single" w:sz="6"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0.5</w:t>
            </w:r>
          </w:p>
        </w:tc>
      </w:tr>
      <w:tr w:rsidR="00201338" w:rsidRPr="009D29F0" w:rsidTr="00142A91">
        <w:tc>
          <w:tcPr>
            <w:tcW w:w="3438" w:type="dxa"/>
            <w:tcBorders>
              <w:top w:val="single" w:sz="4" w:space="0" w:color="auto"/>
              <w:left w:val="single" w:sz="4" w:space="0" w:color="auto"/>
              <w:bottom w:val="single" w:sz="4" w:space="0" w:color="auto"/>
              <w:right w:val="single" w:sz="4" w:space="0" w:color="auto"/>
            </w:tcBorders>
          </w:tcPr>
          <w:p w:rsidR="00201338" w:rsidRDefault="00201338" w:rsidP="006B6651">
            <w:pPr>
              <w:spacing w:line="276" w:lineRule="auto"/>
              <w:jc w:val="lowKashida"/>
              <w:rPr>
                <w:color w:val="000000"/>
                <w:sz w:val="24"/>
                <w:szCs w:val="24"/>
              </w:rPr>
            </w:pPr>
            <w:r>
              <w:rPr>
                <w:color w:val="000000"/>
                <w:sz w:val="24"/>
                <w:szCs w:val="24"/>
              </w:rPr>
              <w:t>Central elections committee</w:t>
            </w:r>
          </w:p>
        </w:tc>
        <w:tc>
          <w:tcPr>
            <w:tcW w:w="1530" w:type="dxa"/>
            <w:tcBorders>
              <w:top w:val="single" w:sz="4" w:space="0" w:color="auto"/>
              <w:left w:val="single" w:sz="4" w:space="0" w:color="auto"/>
              <w:bottom w:val="single" w:sz="4" w:space="0" w:color="auto"/>
              <w:right w:val="single" w:sz="4"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1.2</w:t>
            </w:r>
          </w:p>
        </w:tc>
        <w:tc>
          <w:tcPr>
            <w:tcW w:w="1965" w:type="dxa"/>
            <w:tcBorders>
              <w:top w:val="single" w:sz="6" w:space="0" w:color="auto"/>
              <w:left w:val="single" w:sz="4"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0.0</w:t>
            </w:r>
          </w:p>
        </w:tc>
      </w:tr>
      <w:tr w:rsidR="00201338" w:rsidRPr="009D29F0" w:rsidTr="00142A91">
        <w:tc>
          <w:tcPr>
            <w:tcW w:w="3438" w:type="dxa"/>
            <w:tcBorders>
              <w:top w:val="single" w:sz="4" w:space="0" w:color="auto"/>
              <w:left w:val="single" w:sz="4" w:space="0" w:color="auto"/>
              <w:bottom w:val="single" w:sz="4" w:space="0" w:color="auto"/>
              <w:right w:val="single" w:sz="4" w:space="0" w:color="auto"/>
            </w:tcBorders>
          </w:tcPr>
          <w:p w:rsidR="00201338" w:rsidRDefault="00201338" w:rsidP="006B6651">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4.9</w:t>
            </w:r>
          </w:p>
        </w:tc>
        <w:tc>
          <w:tcPr>
            <w:tcW w:w="1965" w:type="dxa"/>
            <w:tcBorders>
              <w:top w:val="single" w:sz="6" w:space="0" w:color="auto"/>
              <w:left w:val="single" w:sz="4"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6.4</w:t>
            </w:r>
          </w:p>
        </w:tc>
        <w:tc>
          <w:tcPr>
            <w:tcW w:w="1650" w:type="dxa"/>
            <w:tcBorders>
              <w:top w:val="single" w:sz="6" w:space="0" w:color="auto"/>
              <w:left w:val="single" w:sz="6"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2.4</w:t>
            </w:r>
          </w:p>
        </w:tc>
      </w:tr>
      <w:tr w:rsidR="00201338" w:rsidRPr="009D29F0" w:rsidTr="00142A91">
        <w:tc>
          <w:tcPr>
            <w:tcW w:w="3438" w:type="dxa"/>
            <w:tcBorders>
              <w:top w:val="single" w:sz="4" w:space="0" w:color="auto"/>
              <w:left w:val="single" w:sz="4" w:space="0" w:color="auto"/>
              <w:bottom w:val="single" w:sz="4" w:space="0" w:color="auto"/>
              <w:right w:val="single" w:sz="4" w:space="0" w:color="auto"/>
            </w:tcBorders>
          </w:tcPr>
          <w:p w:rsidR="00201338" w:rsidRDefault="00201338" w:rsidP="006B6651">
            <w:pPr>
              <w:spacing w:line="276" w:lineRule="auto"/>
              <w:jc w:val="lowKashida"/>
              <w:rPr>
                <w:color w:val="000000"/>
                <w:sz w:val="24"/>
                <w:szCs w:val="24"/>
              </w:rPr>
            </w:pPr>
            <w:r>
              <w:rPr>
                <w:color w:val="000000"/>
                <w:sz w:val="24"/>
                <w:szCs w:val="24"/>
              </w:rPr>
              <w:t xml:space="preserve">I don’t know\no answer </w:t>
            </w:r>
          </w:p>
        </w:tc>
        <w:tc>
          <w:tcPr>
            <w:tcW w:w="1530" w:type="dxa"/>
            <w:tcBorders>
              <w:top w:val="single" w:sz="4" w:space="0" w:color="auto"/>
              <w:left w:val="single" w:sz="4" w:space="0" w:color="auto"/>
              <w:bottom w:val="single" w:sz="4" w:space="0" w:color="auto"/>
              <w:right w:val="single" w:sz="4"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19.0</w:t>
            </w:r>
          </w:p>
        </w:tc>
        <w:tc>
          <w:tcPr>
            <w:tcW w:w="1965" w:type="dxa"/>
            <w:tcBorders>
              <w:top w:val="single" w:sz="6" w:space="0" w:color="auto"/>
              <w:left w:val="single" w:sz="4"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23.3</w:t>
            </w:r>
          </w:p>
        </w:tc>
        <w:tc>
          <w:tcPr>
            <w:tcW w:w="1650" w:type="dxa"/>
            <w:tcBorders>
              <w:top w:val="single" w:sz="6" w:space="0" w:color="auto"/>
              <w:left w:val="single" w:sz="6" w:space="0" w:color="auto"/>
              <w:bottom w:val="single" w:sz="6" w:space="0" w:color="auto"/>
              <w:right w:val="single" w:sz="6" w:space="0" w:color="auto"/>
            </w:tcBorders>
          </w:tcPr>
          <w:p w:rsidR="00201338" w:rsidRPr="009D29F0" w:rsidRDefault="00201338" w:rsidP="006B6651">
            <w:pPr>
              <w:bidi/>
              <w:spacing w:line="276" w:lineRule="auto"/>
              <w:jc w:val="center"/>
              <w:rPr>
                <w:color w:val="000000"/>
                <w:sz w:val="24"/>
                <w:szCs w:val="24"/>
                <w:lang w:bidi="ar-JO"/>
              </w:rPr>
            </w:pPr>
            <w:r>
              <w:rPr>
                <w:color w:val="000000"/>
                <w:sz w:val="24"/>
                <w:szCs w:val="24"/>
                <w:lang w:bidi="ar-JO"/>
              </w:rPr>
              <w:t>12.0</w:t>
            </w:r>
          </w:p>
        </w:tc>
      </w:tr>
    </w:tbl>
    <w:p w:rsidR="00604F3A" w:rsidRPr="00C157BD" w:rsidRDefault="00604F3A" w:rsidP="00516D4C">
      <w:pPr>
        <w:pStyle w:val="NormalWeb"/>
        <w:spacing w:before="0" w:beforeAutospacing="0"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w:t>
      </w:r>
      <w:r w:rsidRPr="00C157BD">
        <w:rPr>
          <w:rFonts w:ascii="Calibri" w:eastAsia="Calibri" w:hAnsi="Calibri" w:cs="Calibri"/>
          <w:b/>
          <w:bCs/>
          <w:sz w:val="20"/>
          <w:szCs w:val="20"/>
          <w:lang w:bidi="ar-JO"/>
        </w:rPr>
        <w:t xml:space="preserve">This was an open-ended question no options were read to the interviewee </w:t>
      </w:r>
    </w:p>
    <w:p w:rsidR="007416E8" w:rsidRDefault="007416E8" w:rsidP="006B6651">
      <w:pPr>
        <w:pStyle w:val="ListParagraph"/>
        <w:tabs>
          <w:tab w:val="left" w:pos="360"/>
        </w:tabs>
        <w:spacing w:line="276" w:lineRule="auto"/>
        <w:ind w:left="0" w:right="-900"/>
        <w:jc w:val="both"/>
        <w:rPr>
          <w:sz w:val="24"/>
          <w:szCs w:val="24"/>
          <w:lang w:val="de-DE"/>
        </w:rPr>
      </w:pPr>
    </w:p>
    <w:p w:rsidR="00516D4C" w:rsidRDefault="00516D4C" w:rsidP="00516D4C">
      <w:pPr>
        <w:pStyle w:val="ListParagraph"/>
        <w:tabs>
          <w:tab w:val="left" w:pos="360"/>
        </w:tabs>
        <w:spacing w:line="276" w:lineRule="auto"/>
        <w:ind w:left="0" w:right="43"/>
        <w:jc w:val="both"/>
        <w:rPr>
          <w:sz w:val="24"/>
          <w:szCs w:val="24"/>
          <w:lang w:val="de-DE"/>
        </w:rPr>
      </w:pPr>
      <w:r w:rsidRPr="00516D4C">
        <w:rPr>
          <w:noProof/>
          <w:sz w:val="24"/>
          <w:szCs w:val="24"/>
        </w:rPr>
        <w:drawing>
          <wp:inline distT="0" distB="0" distL="0" distR="0">
            <wp:extent cx="5340890" cy="2929498"/>
            <wp:effectExtent l="19050" t="0" r="12160" b="4202"/>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D1AFC" w:rsidRDefault="001D1AFC" w:rsidP="006B6651">
      <w:pPr>
        <w:pStyle w:val="ListParagraph"/>
        <w:tabs>
          <w:tab w:val="left" w:pos="360"/>
        </w:tabs>
        <w:spacing w:line="276" w:lineRule="auto"/>
        <w:ind w:left="0" w:right="-900"/>
        <w:jc w:val="both"/>
        <w:rPr>
          <w:sz w:val="24"/>
          <w:szCs w:val="24"/>
          <w:lang w:val="de-DE"/>
        </w:rPr>
      </w:pPr>
    </w:p>
    <w:p w:rsidR="001D1AFC" w:rsidRDefault="001D1AFC">
      <w:pPr>
        <w:rPr>
          <w:sz w:val="24"/>
          <w:szCs w:val="24"/>
          <w:lang w:val="de-DE"/>
        </w:rPr>
      </w:pPr>
      <w:r>
        <w:rPr>
          <w:sz w:val="24"/>
          <w:szCs w:val="24"/>
          <w:lang w:val="de-DE"/>
        </w:rPr>
        <w:br w:type="page"/>
      </w:r>
    </w:p>
    <w:p w:rsidR="000A131A" w:rsidRPr="000A131A" w:rsidRDefault="000A131A" w:rsidP="00516D4C">
      <w:pPr>
        <w:spacing w:line="276" w:lineRule="auto"/>
        <w:ind w:right="43"/>
        <w:rPr>
          <w:sz w:val="24"/>
          <w:szCs w:val="24"/>
        </w:rPr>
      </w:pPr>
      <w:r w:rsidRPr="000A131A">
        <w:rPr>
          <w:sz w:val="24"/>
          <w:szCs w:val="24"/>
        </w:rPr>
        <w:lastRenderedPageBreak/>
        <w:t xml:space="preserve">Q14- Are you comfortable or uncomfortable with the decision to postpone the local council elections (Municipalities and village council) or </w:t>
      </w:r>
      <w:r w:rsidR="001922BE">
        <w:rPr>
          <w:sz w:val="24"/>
          <w:szCs w:val="24"/>
        </w:rPr>
        <w:t>does it</w:t>
      </w:r>
      <w:r w:rsidRPr="000A131A">
        <w:rPr>
          <w:sz w:val="24"/>
          <w:szCs w:val="24"/>
        </w:rPr>
        <w:t xml:space="preserve"> make no </w:t>
      </w:r>
      <w:r w:rsidR="00FD6FA3" w:rsidRPr="000A131A">
        <w:rPr>
          <w:sz w:val="24"/>
          <w:szCs w:val="24"/>
        </w:rPr>
        <w:t xml:space="preserve">difference?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0A131A" w:rsidRPr="009D29F0" w:rsidTr="00142A91">
        <w:tc>
          <w:tcPr>
            <w:tcW w:w="3438" w:type="dxa"/>
            <w:tcBorders>
              <w:top w:val="nil"/>
              <w:left w:val="nil"/>
              <w:bottom w:val="nil"/>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Gaza</w:t>
            </w:r>
          </w:p>
        </w:tc>
      </w:tr>
      <w:tr w:rsidR="000A131A" w:rsidRPr="009D29F0" w:rsidTr="00142A91">
        <w:tc>
          <w:tcPr>
            <w:tcW w:w="3438" w:type="dxa"/>
            <w:tcBorders>
              <w:top w:val="nil"/>
              <w:left w:val="nil"/>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sidR="00201338">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375</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Pr>
                <w:color w:val="000000"/>
                <w:sz w:val="24"/>
                <w:szCs w:val="24"/>
              </w:rPr>
              <w:t>Comfortable</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9.3</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11.5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5.6</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Pr>
                <w:color w:val="000000"/>
                <w:sz w:val="24"/>
                <w:szCs w:val="24"/>
              </w:rPr>
              <w:t xml:space="preserve">Uncomfortable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39.8</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32.8</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51.5</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ind w:right="-382"/>
              <w:jc w:val="both"/>
              <w:rPr>
                <w:color w:val="000000"/>
                <w:sz w:val="24"/>
                <w:szCs w:val="24"/>
              </w:rPr>
            </w:pPr>
            <w:r>
              <w:rPr>
                <w:color w:val="000000"/>
                <w:sz w:val="24"/>
                <w:szCs w:val="24"/>
              </w:rPr>
              <w:t>It makes no difference</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47.2</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52.0</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39.2</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r>
              <w:rPr>
                <w:color w:val="000000"/>
                <w:sz w:val="24"/>
                <w:szCs w:val="24"/>
              </w:rPr>
              <w:t>I don’t know</w:t>
            </w:r>
            <w:r w:rsidR="00201338">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3.7</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3.7</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lang w:bidi="ar-JO"/>
              </w:rPr>
            </w:pPr>
            <w:r>
              <w:rPr>
                <w:color w:val="000000"/>
                <w:sz w:val="24"/>
                <w:szCs w:val="24"/>
                <w:lang w:bidi="ar-JO"/>
              </w:rPr>
              <w:t>3.7</w:t>
            </w:r>
          </w:p>
        </w:tc>
      </w:tr>
    </w:tbl>
    <w:p w:rsidR="000A131A" w:rsidRDefault="000A131A" w:rsidP="006B6651">
      <w:pPr>
        <w:spacing w:line="276" w:lineRule="auto"/>
        <w:ind w:right="-810"/>
        <w:rPr>
          <w:sz w:val="24"/>
          <w:szCs w:val="24"/>
        </w:rPr>
      </w:pPr>
    </w:p>
    <w:p w:rsidR="00B85654" w:rsidRDefault="00B85654" w:rsidP="00B85654">
      <w:pPr>
        <w:spacing w:line="276" w:lineRule="auto"/>
        <w:ind w:right="43"/>
        <w:rPr>
          <w:sz w:val="24"/>
          <w:szCs w:val="24"/>
        </w:rPr>
      </w:pPr>
      <w:r w:rsidRPr="00B85654">
        <w:rPr>
          <w:noProof/>
          <w:sz w:val="24"/>
          <w:szCs w:val="24"/>
        </w:rPr>
        <w:drawing>
          <wp:inline distT="0" distB="0" distL="0" distR="0">
            <wp:extent cx="5788363" cy="3249038"/>
            <wp:effectExtent l="19050" t="0" r="21887" b="8512"/>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1AFC" w:rsidRDefault="001D1AFC">
      <w:pPr>
        <w:rPr>
          <w:sz w:val="24"/>
          <w:szCs w:val="24"/>
        </w:rPr>
      </w:pPr>
      <w:r>
        <w:rPr>
          <w:sz w:val="24"/>
          <w:szCs w:val="24"/>
        </w:rPr>
        <w:br w:type="page"/>
      </w:r>
    </w:p>
    <w:p w:rsidR="00B85654" w:rsidRDefault="00B85654" w:rsidP="006B6651">
      <w:pPr>
        <w:spacing w:line="276" w:lineRule="auto"/>
        <w:ind w:right="-810"/>
        <w:rPr>
          <w:sz w:val="24"/>
          <w:szCs w:val="24"/>
        </w:rPr>
      </w:pPr>
    </w:p>
    <w:p w:rsidR="000A131A" w:rsidRPr="000A131A" w:rsidRDefault="000A131A" w:rsidP="006B6651">
      <w:pPr>
        <w:spacing w:line="276" w:lineRule="auto"/>
        <w:ind w:right="-810"/>
        <w:rPr>
          <w:sz w:val="24"/>
          <w:szCs w:val="24"/>
        </w:rPr>
      </w:pPr>
      <w:r w:rsidRPr="000A131A">
        <w:rPr>
          <w:sz w:val="24"/>
          <w:szCs w:val="24"/>
        </w:rPr>
        <w:t xml:space="preserve">Q15- If local council elections (municipality and village council) are held, </w:t>
      </w:r>
      <w:r w:rsidRPr="000A131A">
        <w:rPr>
          <w:color w:val="000000"/>
          <w:sz w:val="24"/>
          <w:szCs w:val="24"/>
        </w:rPr>
        <w:t xml:space="preserve">what </w:t>
      </w:r>
      <w:r w:rsidR="00201338" w:rsidRPr="000A131A">
        <w:rPr>
          <w:color w:val="000000"/>
          <w:sz w:val="24"/>
          <w:szCs w:val="24"/>
        </w:rPr>
        <w:t>is your criterion</w:t>
      </w:r>
      <w:r w:rsidRPr="000A131A">
        <w:rPr>
          <w:color w:val="000000"/>
          <w:sz w:val="24"/>
          <w:szCs w:val="24"/>
        </w:rPr>
        <w:t xml:space="preserve"> for selecting your candidates in these elections?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0A131A" w:rsidRPr="009D29F0" w:rsidTr="00142A91">
        <w:tc>
          <w:tcPr>
            <w:tcW w:w="3438" w:type="dxa"/>
            <w:tcBorders>
              <w:top w:val="nil"/>
              <w:left w:val="nil"/>
              <w:bottom w:val="nil"/>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Gaza</w:t>
            </w:r>
          </w:p>
        </w:tc>
      </w:tr>
      <w:tr w:rsidR="000A131A" w:rsidRPr="009D29F0" w:rsidTr="00142A91">
        <w:tc>
          <w:tcPr>
            <w:tcW w:w="3438" w:type="dxa"/>
            <w:tcBorders>
              <w:top w:val="nil"/>
              <w:left w:val="nil"/>
              <w:bottom w:val="single" w:sz="4" w:space="0" w:color="auto"/>
              <w:right w:val="single" w:sz="4" w:space="0" w:color="auto"/>
            </w:tcBorders>
          </w:tcPr>
          <w:p w:rsidR="000A131A" w:rsidRPr="009D29F0" w:rsidRDefault="000A131A"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sidR="00201338">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201338">
              <w:rPr>
                <w:b/>
                <w:bCs/>
                <w:color w:val="000000"/>
                <w:sz w:val="24"/>
                <w:szCs w:val="24"/>
              </w:rPr>
              <w:t>375</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0A131A" w:rsidRDefault="000A131A" w:rsidP="006B6651">
            <w:pPr>
              <w:pStyle w:val="ListParagraph"/>
              <w:spacing w:line="276" w:lineRule="auto"/>
              <w:ind w:left="0"/>
              <w:jc w:val="both"/>
              <w:rPr>
                <w:color w:val="000000"/>
                <w:sz w:val="24"/>
                <w:szCs w:val="24"/>
              </w:rPr>
            </w:pPr>
            <w:r w:rsidRPr="000A131A">
              <w:rPr>
                <w:color w:val="000000"/>
                <w:sz w:val="24"/>
                <w:szCs w:val="24"/>
              </w:rPr>
              <w:t>Political affiliation</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16.0</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14.9</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17.9</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0A131A" w:rsidRDefault="000A131A" w:rsidP="006B6651">
            <w:pPr>
              <w:pStyle w:val="ListParagraph"/>
              <w:spacing w:line="276" w:lineRule="auto"/>
              <w:ind w:left="0"/>
              <w:jc w:val="both"/>
              <w:rPr>
                <w:color w:val="000000"/>
                <w:sz w:val="24"/>
                <w:szCs w:val="24"/>
              </w:rPr>
            </w:pPr>
            <w:r w:rsidRPr="000A131A">
              <w:rPr>
                <w:color w:val="000000"/>
                <w:sz w:val="24"/>
                <w:szCs w:val="24"/>
              </w:rPr>
              <w:t>Credibility and good reputation</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33.3</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32.3</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34.9</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0A131A" w:rsidRDefault="000A131A" w:rsidP="006B6651">
            <w:pPr>
              <w:pStyle w:val="ListParagraph"/>
              <w:spacing w:line="276" w:lineRule="auto"/>
              <w:ind w:left="0"/>
              <w:jc w:val="both"/>
              <w:rPr>
                <w:color w:val="000000"/>
                <w:sz w:val="24"/>
                <w:szCs w:val="24"/>
              </w:rPr>
            </w:pPr>
            <w:r w:rsidRPr="000A131A">
              <w:rPr>
                <w:sz w:val="24"/>
                <w:szCs w:val="24"/>
              </w:rPr>
              <w:t>Professional Qualifications</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34.7</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33.9</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36.0</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0A131A" w:rsidRDefault="000A131A" w:rsidP="006B6651">
            <w:pPr>
              <w:pStyle w:val="ListParagraph"/>
              <w:spacing w:line="276" w:lineRule="auto"/>
              <w:ind w:left="0"/>
              <w:jc w:val="both"/>
              <w:rPr>
                <w:sz w:val="24"/>
                <w:szCs w:val="24"/>
              </w:rPr>
            </w:pPr>
            <w:r w:rsidRPr="000A131A">
              <w:rPr>
                <w:sz w:val="24"/>
                <w:szCs w:val="24"/>
              </w:rPr>
              <w:t xml:space="preserve">Family ties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10.2</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11.7</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7.7</w:t>
            </w:r>
          </w:p>
        </w:tc>
      </w:tr>
      <w:tr w:rsidR="000A131A" w:rsidRPr="009D29F0" w:rsidTr="00142A91">
        <w:tc>
          <w:tcPr>
            <w:tcW w:w="3438" w:type="dxa"/>
            <w:tcBorders>
              <w:top w:val="single" w:sz="4" w:space="0" w:color="auto"/>
              <w:left w:val="single" w:sz="4" w:space="0" w:color="auto"/>
              <w:bottom w:val="single" w:sz="4" w:space="0" w:color="auto"/>
              <w:right w:val="single" w:sz="4" w:space="0" w:color="auto"/>
            </w:tcBorders>
          </w:tcPr>
          <w:p w:rsidR="000A131A" w:rsidRPr="000A131A" w:rsidRDefault="000A131A" w:rsidP="006B6651">
            <w:pPr>
              <w:spacing w:line="276" w:lineRule="auto"/>
              <w:jc w:val="lowKashida"/>
              <w:rPr>
                <w:color w:val="000000"/>
                <w:sz w:val="24"/>
                <w:szCs w:val="24"/>
              </w:rPr>
            </w:pPr>
            <w:r w:rsidRPr="000A131A">
              <w:rPr>
                <w:color w:val="000000"/>
                <w:sz w:val="24"/>
                <w:szCs w:val="24"/>
              </w:rPr>
              <w:t>I don’t know</w:t>
            </w:r>
            <w:r w:rsidR="00201338">
              <w:rPr>
                <w:color w:val="000000"/>
                <w:sz w:val="24"/>
                <w:szCs w:val="24"/>
              </w:rPr>
              <w:t xml:space="preserve">\ no answer </w:t>
            </w:r>
          </w:p>
        </w:tc>
        <w:tc>
          <w:tcPr>
            <w:tcW w:w="1530" w:type="dxa"/>
            <w:tcBorders>
              <w:top w:val="single" w:sz="4" w:space="0" w:color="auto"/>
              <w:left w:val="single" w:sz="4" w:space="0" w:color="auto"/>
              <w:bottom w:val="single" w:sz="4" w:space="0" w:color="auto"/>
              <w:right w:val="single" w:sz="4"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5.8</w:t>
            </w:r>
          </w:p>
        </w:tc>
        <w:tc>
          <w:tcPr>
            <w:tcW w:w="1965" w:type="dxa"/>
            <w:tcBorders>
              <w:top w:val="single" w:sz="6" w:space="0" w:color="auto"/>
              <w:left w:val="single" w:sz="4"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7.2</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201338" w:rsidP="006B6651">
            <w:pPr>
              <w:bidi/>
              <w:spacing w:line="276" w:lineRule="auto"/>
              <w:jc w:val="center"/>
              <w:rPr>
                <w:color w:val="000000"/>
                <w:sz w:val="24"/>
                <w:szCs w:val="24"/>
              </w:rPr>
            </w:pPr>
            <w:r>
              <w:rPr>
                <w:color w:val="000000"/>
                <w:sz w:val="24"/>
                <w:szCs w:val="24"/>
              </w:rPr>
              <w:t>3.5</w:t>
            </w:r>
          </w:p>
        </w:tc>
      </w:tr>
    </w:tbl>
    <w:p w:rsidR="00FD6FA3" w:rsidRDefault="00FD6FA3" w:rsidP="006B6651">
      <w:pPr>
        <w:pStyle w:val="ListParagraph"/>
        <w:tabs>
          <w:tab w:val="left" w:pos="360"/>
        </w:tabs>
        <w:spacing w:line="276" w:lineRule="auto"/>
        <w:ind w:left="0" w:right="-900"/>
        <w:rPr>
          <w:color w:val="000000"/>
          <w:sz w:val="24"/>
          <w:szCs w:val="24"/>
        </w:rPr>
      </w:pPr>
    </w:p>
    <w:p w:rsidR="000A131A" w:rsidRPr="009D29F0" w:rsidRDefault="00460CEA" w:rsidP="006B6651">
      <w:pPr>
        <w:pStyle w:val="ListParagraph"/>
        <w:tabs>
          <w:tab w:val="left" w:pos="360"/>
        </w:tabs>
        <w:spacing w:line="276" w:lineRule="auto"/>
        <w:ind w:left="0" w:right="-591"/>
        <w:rPr>
          <w:sz w:val="24"/>
          <w:szCs w:val="24"/>
        </w:rPr>
      </w:pPr>
      <w:r w:rsidRPr="00460CEA">
        <w:rPr>
          <w:noProof/>
          <w:color w:val="000000"/>
          <w:sz w:val="24"/>
          <w:szCs w:val="24"/>
        </w:rPr>
        <w:drawing>
          <wp:inline distT="0" distB="0" distL="0" distR="0">
            <wp:extent cx="5945680" cy="6400800"/>
            <wp:effectExtent l="19050" t="0" r="16970"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D6FA3">
        <w:rPr>
          <w:color w:val="000000"/>
          <w:sz w:val="24"/>
          <w:szCs w:val="24"/>
        </w:rPr>
        <w:br w:type="page"/>
      </w:r>
      <w:r w:rsidR="000A131A" w:rsidRPr="009D29F0">
        <w:rPr>
          <w:sz w:val="24"/>
          <w:szCs w:val="24"/>
        </w:rPr>
        <w:lastRenderedPageBreak/>
        <w:t>Q1</w:t>
      </w:r>
      <w:r w:rsidR="000A131A">
        <w:rPr>
          <w:sz w:val="24"/>
          <w:szCs w:val="24"/>
        </w:rPr>
        <w:t>6-</w:t>
      </w:r>
      <w:r w:rsidR="000A131A" w:rsidRPr="009D29F0">
        <w:rPr>
          <w:sz w:val="24"/>
          <w:szCs w:val="24"/>
        </w:rPr>
        <w:t>Currently, there are several attempts at boycotting Israeli products in Palestinian markets. Which of the following do you support most?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0A131A" w:rsidRPr="009D29F0" w:rsidTr="00142A91">
        <w:tc>
          <w:tcPr>
            <w:tcW w:w="3258" w:type="dxa"/>
            <w:tcBorders>
              <w:top w:val="nil"/>
              <w:left w:val="nil"/>
              <w:bottom w:val="nil"/>
              <w:right w:val="single" w:sz="6" w:space="0" w:color="auto"/>
            </w:tcBorders>
          </w:tcPr>
          <w:p w:rsidR="000A131A" w:rsidRPr="009D29F0" w:rsidRDefault="000A131A"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color w:val="000000"/>
                <w:sz w:val="24"/>
                <w:szCs w:val="24"/>
              </w:rPr>
            </w:pPr>
            <w:r w:rsidRPr="009D29F0">
              <w:rPr>
                <w:color w:val="000000"/>
                <w:sz w:val="24"/>
                <w:szCs w:val="24"/>
              </w:rPr>
              <w:t>Gaza</w:t>
            </w:r>
          </w:p>
        </w:tc>
      </w:tr>
      <w:tr w:rsidR="000A131A" w:rsidRPr="009D29F0" w:rsidTr="00142A91">
        <w:tc>
          <w:tcPr>
            <w:tcW w:w="3258" w:type="dxa"/>
            <w:tcBorders>
              <w:top w:val="nil"/>
              <w:left w:val="nil"/>
              <w:bottom w:val="single" w:sz="6" w:space="0" w:color="auto"/>
              <w:right w:val="single" w:sz="6" w:space="0" w:color="auto"/>
            </w:tcBorders>
          </w:tcPr>
          <w:p w:rsidR="000A131A" w:rsidRPr="009D29F0" w:rsidRDefault="000A131A"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 xml:space="preserve"> </w:t>
            </w:r>
            <w:r w:rsidR="00201338">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 xml:space="preserve">n= </w:t>
            </w:r>
            <w:r w:rsidR="00B61792">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0A131A" w:rsidP="006B6651">
            <w:pPr>
              <w:spacing w:line="276" w:lineRule="auto"/>
              <w:jc w:val="center"/>
              <w:rPr>
                <w:b/>
                <w:bCs/>
                <w:color w:val="000000"/>
                <w:sz w:val="24"/>
                <w:szCs w:val="24"/>
              </w:rPr>
            </w:pPr>
            <w:r w:rsidRPr="009D29F0">
              <w:rPr>
                <w:b/>
                <w:bCs/>
                <w:color w:val="000000"/>
                <w:sz w:val="24"/>
                <w:szCs w:val="24"/>
              </w:rPr>
              <w:t>n=</w:t>
            </w:r>
            <w:r w:rsidR="00B61792">
              <w:rPr>
                <w:b/>
                <w:bCs/>
                <w:color w:val="000000"/>
                <w:sz w:val="24"/>
                <w:szCs w:val="24"/>
              </w:rPr>
              <w:t>375</w:t>
            </w:r>
          </w:p>
        </w:tc>
      </w:tr>
      <w:tr w:rsidR="000A131A" w:rsidRPr="009D29F0" w:rsidTr="00142A91">
        <w:tc>
          <w:tcPr>
            <w:tcW w:w="3258" w:type="dxa"/>
            <w:tcBorders>
              <w:top w:val="nil"/>
              <w:left w:val="single" w:sz="6" w:space="0" w:color="auto"/>
              <w:bottom w:val="single" w:sz="6" w:space="0" w:color="auto"/>
              <w:right w:val="single" w:sz="6" w:space="0" w:color="auto"/>
            </w:tcBorders>
          </w:tcPr>
          <w:p w:rsidR="000A131A" w:rsidRPr="009D29F0" w:rsidRDefault="000A131A" w:rsidP="006B6651">
            <w:pPr>
              <w:pStyle w:val="ListParagraph"/>
              <w:spacing w:line="276" w:lineRule="auto"/>
              <w:ind w:left="0"/>
              <w:rPr>
                <w:color w:val="000000"/>
                <w:sz w:val="24"/>
                <w:szCs w:val="24"/>
              </w:rPr>
            </w:pPr>
            <w:r w:rsidRPr="009D29F0">
              <w:rPr>
                <w:color w:val="000000"/>
                <w:sz w:val="24"/>
                <w:szCs w:val="24"/>
              </w:rPr>
              <w:t xml:space="preserve">I support boycotting all Israeli products </w:t>
            </w:r>
          </w:p>
        </w:tc>
        <w:tc>
          <w:tcPr>
            <w:tcW w:w="171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40.4</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47.5</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28.5</w:t>
            </w:r>
          </w:p>
        </w:tc>
      </w:tr>
      <w:tr w:rsidR="000A131A" w:rsidRPr="009D29F0" w:rsidTr="00142A91">
        <w:tc>
          <w:tcPr>
            <w:tcW w:w="3258" w:type="dxa"/>
            <w:tcBorders>
              <w:top w:val="nil"/>
              <w:left w:val="single" w:sz="6" w:space="0" w:color="auto"/>
              <w:bottom w:val="single" w:sz="4" w:space="0" w:color="auto"/>
              <w:right w:val="single" w:sz="6" w:space="0" w:color="auto"/>
            </w:tcBorders>
          </w:tcPr>
          <w:p w:rsidR="000A131A" w:rsidRPr="009D29F0" w:rsidRDefault="000A131A" w:rsidP="006B6651">
            <w:pPr>
              <w:pStyle w:val="ListParagraph"/>
              <w:spacing w:line="276" w:lineRule="auto"/>
              <w:ind w:left="0"/>
              <w:rPr>
                <w:color w:val="000000"/>
                <w:sz w:val="24"/>
                <w:szCs w:val="24"/>
              </w:rPr>
            </w:pPr>
            <w:r w:rsidRPr="009D29F0">
              <w:rPr>
                <w:color w:val="000000"/>
                <w:sz w:val="24"/>
                <w:szCs w:val="24"/>
              </w:rPr>
              <w:t>I support boycotting settlement products only</w:t>
            </w:r>
          </w:p>
        </w:tc>
        <w:tc>
          <w:tcPr>
            <w:tcW w:w="171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9.6</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8.3</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11.7</w:t>
            </w:r>
          </w:p>
        </w:tc>
      </w:tr>
      <w:tr w:rsidR="000A131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tabs>
                <w:tab w:val="left" w:pos="11400"/>
              </w:tabs>
              <w:spacing w:line="276" w:lineRule="auto"/>
              <w:rPr>
                <w:color w:val="000000"/>
                <w:sz w:val="24"/>
                <w:szCs w:val="24"/>
              </w:rPr>
            </w:pPr>
            <w:r w:rsidRPr="009D29F0">
              <w:rPr>
                <w:color w:val="000000"/>
                <w:sz w:val="24"/>
                <w:szCs w:val="24"/>
              </w:rPr>
              <w:t>I support boycotting products with alternative</w:t>
            </w:r>
            <w:r>
              <w:rPr>
                <w:color w:val="000000"/>
                <w:sz w:val="24"/>
                <w:szCs w:val="24"/>
              </w:rPr>
              <w:t>s</w:t>
            </w:r>
          </w:p>
        </w:tc>
        <w:tc>
          <w:tcPr>
            <w:tcW w:w="1710" w:type="dxa"/>
            <w:tcBorders>
              <w:top w:val="single" w:sz="6" w:space="0" w:color="auto"/>
              <w:left w:val="single" w:sz="4"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17.8</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25.6</w:t>
            </w:r>
          </w:p>
        </w:tc>
      </w:tr>
      <w:tr w:rsidR="000A131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tabs>
                <w:tab w:val="left" w:pos="11400"/>
              </w:tabs>
              <w:spacing w:line="276" w:lineRule="auto"/>
              <w:rPr>
                <w:color w:val="000000"/>
                <w:sz w:val="24"/>
                <w:szCs w:val="24"/>
              </w:rPr>
            </w:pPr>
            <w:r w:rsidRPr="009D29F0">
              <w:rPr>
                <w:color w:val="000000"/>
                <w:sz w:val="24"/>
                <w:szCs w:val="24"/>
              </w:rPr>
              <w:t xml:space="preserve">I support boycotting settlement products and products with alternatives </w:t>
            </w:r>
          </w:p>
        </w:tc>
        <w:tc>
          <w:tcPr>
            <w:tcW w:w="1710" w:type="dxa"/>
            <w:tcBorders>
              <w:top w:val="single" w:sz="6" w:space="0" w:color="auto"/>
              <w:left w:val="single" w:sz="4"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16.4</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14.9</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18.9</w:t>
            </w:r>
          </w:p>
        </w:tc>
      </w:tr>
      <w:tr w:rsidR="000A131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tabs>
                <w:tab w:val="left" w:pos="11400"/>
              </w:tabs>
              <w:spacing w:line="276" w:lineRule="auto"/>
              <w:rPr>
                <w:color w:val="000000"/>
                <w:sz w:val="24"/>
                <w:szCs w:val="24"/>
              </w:rPr>
            </w:pPr>
            <w:r w:rsidRPr="009D29F0">
              <w:rPr>
                <w:color w:val="000000"/>
                <w:sz w:val="24"/>
                <w:szCs w:val="24"/>
              </w:rPr>
              <w:t xml:space="preserve">I don’t support boycotting Israeli products </w:t>
            </w:r>
          </w:p>
        </w:tc>
        <w:tc>
          <w:tcPr>
            <w:tcW w:w="1710" w:type="dxa"/>
            <w:tcBorders>
              <w:top w:val="single" w:sz="6" w:space="0" w:color="auto"/>
              <w:left w:val="single" w:sz="4"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14.2</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14.4</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13.9</w:t>
            </w:r>
          </w:p>
        </w:tc>
      </w:tr>
      <w:tr w:rsidR="000A131A"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0A131A" w:rsidRPr="009D29F0" w:rsidRDefault="000A131A" w:rsidP="006B6651">
            <w:pPr>
              <w:tabs>
                <w:tab w:val="left" w:pos="11400"/>
              </w:tabs>
              <w:spacing w:line="276" w:lineRule="auto"/>
              <w:rPr>
                <w:color w:val="000000"/>
                <w:sz w:val="24"/>
                <w:szCs w:val="24"/>
              </w:rPr>
            </w:pPr>
            <w:r>
              <w:rPr>
                <w:color w:val="000000"/>
                <w:sz w:val="24"/>
                <w:szCs w:val="24"/>
              </w:rPr>
              <w:t xml:space="preserve">I </w:t>
            </w:r>
            <w:r w:rsidR="00FD6FA3">
              <w:rPr>
                <w:color w:val="000000"/>
                <w:sz w:val="24"/>
                <w:szCs w:val="24"/>
              </w:rPr>
              <w:t>d</w:t>
            </w:r>
            <w:r>
              <w:rPr>
                <w:color w:val="000000"/>
                <w:sz w:val="24"/>
                <w:szCs w:val="24"/>
              </w:rPr>
              <w:t>on’t know</w:t>
            </w:r>
            <w:r w:rsidR="00201338">
              <w:rPr>
                <w:color w:val="000000"/>
                <w:sz w:val="24"/>
                <w:szCs w:val="24"/>
              </w:rPr>
              <w:t xml:space="preserve">\ no answer </w:t>
            </w:r>
          </w:p>
        </w:tc>
        <w:tc>
          <w:tcPr>
            <w:tcW w:w="1710" w:type="dxa"/>
            <w:tcBorders>
              <w:top w:val="single" w:sz="6" w:space="0" w:color="auto"/>
              <w:left w:val="single" w:sz="4"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1.6</w:t>
            </w:r>
          </w:p>
        </w:tc>
        <w:tc>
          <w:tcPr>
            <w:tcW w:w="1965"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1.8</w:t>
            </w:r>
          </w:p>
        </w:tc>
        <w:tc>
          <w:tcPr>
            <w:tcW w:w="1650" w:type="dxa"/>
            <w:tcBorders>
              <w:top w:val="single" w:sz="6" w:space="0" w:color="auto"/>
              <w:left w:val="single" w:sz="6" w:space="0" w:color="auto"/>
              <w:bottom w:val="single" w:sz="6" w:space="0" w:color="auto"/>
              <w:right w:val="single" w:sz="6" w:space="0" w:color="auto"/>
            </w:tcBorders>
          </w:tcPr>
          <w:p w:rsidR="000A131A" w:rsidRPr="009D29F0" w:rsidRDefault="00B61792" w:rsidP="006B6651">
            <w:pPr>
              <w:bidi/>
              <w:spacing w:line="276" w:lineRule="auto"/>
              <w:jc w:val="center"/>
              <w:rPr>
                <w:color w:val="000000"/>
                <w:sz w:val="24"/>
                <w:szCs w:val="24"/>
                <w:lang w:bidi="ar-JO"/>
              </w:rPr>
            </w:pPr>
            <w:r>
              <w:rPr>
                <w:color w:val="000000"/>
                <w:sz w:val="24"/>
                <w:szCs w:val="24"/>
                <w:lang w:bidi="ar-JO"/>
              </w:rPr>
              <w:t>1.4</w:t>
            </w:r>
          </w:p>
        </w:tc>
      </w:tr>
    </w:tbl>
    <w:p w:rsidR="00DC0865" w:rsidRDefault="00DC0865" w:rsidP="006B6651">
      <w:pPr>
        <w:pStyle w:val="ListParagraph"/>
        <w:tabs>
          <w:tab w:val="left" w:pos="360"/>
        </w:tabs>
        <w:spacing w:line="276" w:lineRule="auto"/>
        <w:ind w:left="0" w:right="-900"/>
        <w:rPr>
          <w:color w:val="000000"/>
          <w:sz w:val="24"/>
          <w:szCs w:val="24"/>
        </w:rPr>
      </w:pPr>
      <w:r w:rsidRPr="00DC0865">
        <w:rPr>
          <w:noProof/>
          <w:color w:val="000000"/>
          <w:sz w:val="24"/>
          <w:szCs w:val="24"/>
        </w:rPr>
        <w:lastRenderedPageBreak/>
        <w:drawing>
          <wp:inline distT="0" distB="0" distL="0" distR="0" wp14:anchorId="4B390518" wp14:editId="65853D43">
            <wp:extent cx="5945680" cy="8297694"/>
            <wp:effectExtent l="19050" t="0" r="16970" b="8106"/>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C0865" w:rsidRDefault="00DC0865" w:rsidP="006B6651">
      <w:pPr>
        <w:pStyle w:val="ListParagraph"/>
        <w:tabs>
          <w:tab w:val="left" w:pos="360"/>
        </w:tabs>
        <w:spacing w:line="276" w:lineRule="auto"/>
        <w:ind w:left="0" w:right="-900"/>
        <w:rPr>
          <w:color w:val="000000"/>
          <w:sz w:val="24"/>
          <w:szCs w:val="24"/>
        </w:rPr>
      </w:pPr>
    </w:p>
    <w:p w:rsidR="00DC0865" w:rsidRDefault="00DC0865" w:rsidP="006B6651">
      <w:pPr>
        <w:pStyle w:val="ListParagraph"/>
        <w:tabs>
          <w:tab w:val="left" w:pos="360"/>
        </w:tabs>
        <w:spacing w:line="276" w:lineRule="auto"/>
        <w:ind w:left="0" w:right="-900"/>
        <w:rPr>
          <w:color w:val="000000"/>
          <w:sz w:val="24"/>
          <w:szCs w:val="24"/>
        </w:rPr>
      </w:pPr>
    </w:p>
    <w:p w:rsidR="00DC0865" w:rsidRDefault="00DC0865" w:rsidP="006B6651">
      <w:pPr>
        <w:pStyle w:val="ListParagraph"/>
        <w:tabs>
          <w:tab w:val="left" w:pos="360"/>
        </w:tabs>
        <w:spacing w:line="276" w:lineRule="auto"/>
        <w:ind w:left="0" w:right="-900"/>
        <w:rPr>
          <w:color w:val="000000"/>
          <w:sz w:val="24"/>
          <w:szCs w:val="24"/>
        </w:rPr>
      </w:pPr>
    </w:p>
    <w:p w:rsidR="00142A91" w:rsidRPr="004D7FFB" w:rsidRDefault="00142A91" w:rsidP="006B6651">
      <w:pPr>
        <w:spacing w:line="276" w:lineRule="auto"/>
        <w:ind w:right="-501"/>
        <w:rPr>
          <w:sz w:val="24"/>
          <w:szCs w:val="24"/>
        </w:rPr>
      </w:pPr>
      <w:r w:rsidRPr="009D29F0">
        <w:rPr>
          <w:sz w:val="24"/>
          <w:szCs w:val="24"/>
        </w:rPr>
        <w:t>Q1</w:t>
      </w:r>
      <w:r>
        <w:rPr>
          <w:sz w:val="24"/>
          <w:szCs w:val="24"/>
        </w:rPr>
        <w:t xml:space="preserve">7- </w:t>
      </w:r>
      <w:r w:rsidRPr="004D7FFB">
        <w:rPr>
          <w:color w:val="222222"/>
          <w:sz w:val="24"/>
          <w:szCs w:val="24"/>
          <w:lang w:eastAsia="de-DE"/>
        </w:rPr>
        <w:t>What do you think is the best way for young Palestinians to instigate positive political change?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42A91" w:rsidRPr="009D29F0" w:rsidTr="00142A91">
        <w:tc>
          <w:tcPr>
            <w:tcW w:w="3258" w:type="dxa"/>
            <w:tcBorders>
              <w:top w:val="nil"/>
              <w:left w:val="nil"/>
              <w:bottom w:val="nil"/>
              <w:right w:val="single" w:sz="6" w:space="0" w:color="auto"/>
            </w:tcBorders>
          </w:tcPr>
          <w:p w:rsidR="00142A91" w:rsidRPr="009D29F0" w:rsidRDefault="00142A91"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Gaza</w:t>
            </w:r>
          </w:p>
        </w:tc>
      </w:tr>
      <w:tr w:rsidR="00142A91" w:rsidRPr="009D29F0" w:rsidTr="00142A91">
        <w:tc>
          <w:tcPr>
            <w:tcW w:w="3258" w:type="dxa"/>
            <w:tcBorders>
              <w:top w:val="nil"/>
              <w:left w:val="nil"/>
              <w:bottom w:val="single" w:sz="6" w:space="0" w:color="auto"/>
              <w:right w:val="single" w:sz="6" w:space="0" w:color="auto"/>
            </w:tcBorders>
          </w:tcPr>
          <w:p w:rsidR="00142A91" w:rsidRPr="009D29F0" w:rsidRDefault="00142A91"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 xml:space="preserve">n=  </w:t>
            </w:r>
            <w:r>
              <w:rPr>
                <w:b/>
                <w:bCs/>
                <w:color w:val="000000"/>
                <w:sz w:val="24"/>
                <w:szCs w:val="24"/>
              </w:rPr>
              <w:t xml:space="preserve"> </w:t>
            </w:r>
            <w:r w:rsidR="00B61792">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 xml:space="preserve">n= </w:t>
            </w:r>
            <w:r w:rsidR="00B61792">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n=</w:t>
            </w:r>
            <w:r w:rsidR="00B61792">
              <w:rPr>
                <w:b/>
                <w:bCs/>
                <w:color w:val="000000"/>
                <w:sz w:val="24"/>
                <w:szCs w:val="24"/>
              </w:rPr>
              <w:t>375</w:t>
            </w:r>
          </w:p>
        </w:tc>
      </w:tr>
      <w:tr w:rsidR="00764E65" w:rsidRPr="009D29F0" w:rsidTr="00142A91">
        <w:tc>
          <w:tcPr>
            <w:tcW w:w="3258" w:type="dxa"/>
            <w:tcBorders>
              <w:top w:val="nil"/>
              <w:left w:val="single" w:sz="6" w:space="0" w:color="auto"/>
              <w:bottom w:val="single" w:sz="6" w:space="0" w:color="auto"/>
              <w:right w:val="single" w:sz="6" w:space="0" w:color="auto"/>
            </w:tcBorders>
          </w:tcPr>
          <w:p w:rsidR="00764E65" w:rsidRPr="009D29F0" w:rsidRDefault="00764E65" w:rsidP="006B6651">
            <w:pPr>
              <w:tabs>
                <w:tab w:val="left" w:pos="11400"/>
              </w:tabs>
              <w:spacing w:line="276" w:lineRule="auto"/>
              <w:rPr>
                <w:color w:val="000000"/>
                <w:sz w:val="24"/>
                <w:szCs w:val="24"/>
              </w:rPr>
            </w:pPr>
            <w:r>
              <w:rPr>
                <w:color w:val="000000"/>
                <w:sz w:val="24"/>
                <w:szCs w:val="24"/>
              </w:rPr>
              <w:t>Be a good citizen and study\work hard</w:t>
            </w:r>
          </w:p>
        </w:tc>
        <w:tc>
          <w:tcPr>
            <w:tcW w:w="1710"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51.7</w:t>
            </w:r>
          </w:p>
        </w:tc>
        <w:tc>
          <w:tcPr>
            <w:tcW w:w="1965"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55.3</w:t>
            </w:r>
          </w:p>
        </w:tc>
        <w:tc>
          <w:tcPr>
            <w:tcW w:w="1650"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45.6</w:t>
            </w:r>
          </w:p>
        </w:tc>
      </w:tr>
      <w:tr w:rsidR="00764E65" w:rsidRPr="009D29F0" w:rsidTr="00142A91">
        <w:tc>
          <w:tcPr>
            <w:tcW w:w="3258" w:type="dxa"/>
            <w:tcBorders>
              <w:top w:val="nil"/>
              <w:left w:val="single" w:sz="6" w:space="0" w:color="auto"/>
              <w:bottom w:val="single" w:sz="6" w:space="0" w:color="auto"/>
              <w:right w:val="single" w:sz="6" w:space="0" w:color="auto"/>
            </w:tcBorders>
          </w:tcPr>
          <w:p w:rsidR="00764E65" w:rsidRPr="009D29F0" w:rsidRDefault="00764E65" w:rsidP="006B6651">
            <w:pPr>
              <w:pStyle w:val="ListParagraph"/>
              <w:spacing w:line="276" w:lineRule="auto"/>
              <w:ind w:left="0"/>
              <w:rPr>
                <w:color w:val="000000"/>
                <w:sz w:val="24"/>
                <w:szCs w:val="24"/>
              </w:rPr>
            </w:pPr>
            <w:r>
              <w:rPr>
                <w:color w:val="000000"/>
                <w:sz w:val="24"/>
                <w:szCs w:val="24"/>
              </w:rPr>
              <w:t>Join a civil society\ local grassroots organization</w:t>
            </w:r>
          </w:p>
        </w:tc>
        <w:tc>
          <w:tcPr>
            <w:tcW w:w="1710"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19.8</w:t>
            </w:r>
          </w:p>
        </w:tc>
        <w:tc>
          <w:tcPr>
            <w:tcW w:w="1965"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20.5</w:t>
            </w:r>
          </w:p>
        </w:tc>
        <w:tc>
          <w:tcPr>
            <w:tcW w:w="1650" w:type="dxa"/>
            <w:tcBorders>
              <w:top w:val="single" w:sz="6" w:space="0" w:color="auto"/>
              <w:left w:val="single" w:sz="6" w:space="0" w:color="auto"/>
              <w:bottom w:val="single" w:sz="6" w:space="0" w:color="auto"/>
              <w:right w:val="single" w:sz="6" w:space="0" w:color="auto"/>
            </w:tcBorders>
          </w:tcPr>
          <w:p w:rsidR="00764E65" w:rsidRPr="009D29F0" w:rsidRDefault="00764E65" w:rsidP="006B6651">
            <w:pPr>
              <w:bidi/>
              <w:spacing w:line="276" w:lineRule="auto"/>
              <w:jc w:val="center"/>
              <w:rPr>
                <w:color w:val="000000"/>
                <w:sz w:val="24"/>
                <w:szCs w:val="24"/>
                <w:lang w:bidi="ar-JO"/>
              </w:rPr>
            </w:pPr>
            <w:r>
              <w:rPr>
                <w:color w:val="000000"/>
                <w:sz w:val="24"/>
                <w:szCs w:val="24"/>
                <w:lang w:bidi="ar-JO"/>
              </w:rPr>
              <w:t>18.7</w:t>
            </w:r>
          </w:p>
        </w:tc>
      </w:tr>
      <w:tr w:rsidR="00142A91" w:rsidRPr="009D29F0" w:rsidTr="00142A91">
        <w:tc>
          <w:tcPr>
            <w:tcW w:w="3258" w:type="dxa"/>
            <w:tcBorders>
              <w:top w:val="nil"/>
              <w:left w:val="single" w:sz="6" w:space="0" w:color="auto"/>
              <w:bottom w:val="single" w:sz="6" w:space="0" w:color="auto"/>
              <w:right w:val="single" w:sz="6" w:space="0" w:color="auto"/>
            </w:tcBorders>
          </w:tcPr>
          <w:p w:rsidR="00142A91" w:rsidRPr="009D29F0" w:rsidRDefault="00142A91" w:rsidP="006B6651">
            <w:pPr>
              <w:pStyle w:val="ListParagraph"/>
              <w:spacing w:line="276" w:lineRule="auto"/>
              <w:ind w:left="0"/>
              <w:rPr>
                <w:color w:val="000000"/>
                <w:sz w:val="24"/>
                <w:szCs w:val="24"/>
              </w:rPr>
            </w:pPr>
            <w:r>
              <w:rPr>
                <w:color w:val="000000"/>
                <w:sz w:val="24"/>
                <w:szCs w:val="24"/>
              </w:rPr>
              <w:t>Join demonstrations on a regular basis</w:t>
            </w:r>
          </w:p>
        </w:tc>
        <w:tc>
          <w:tcPr>
            <w:tcW w:w="1710"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13.1</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11.5</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15.7</w:t>
            </w:r>
          </w:p>
        </w:tc>
      </w:tr>
      <w:tr w:rsidR="00142A91"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142A91" w:rsidRPr="009D29F0" w:rsidRDefault="00142A91" w:rsidP="006B6651">
            <w:pPr>
              <w:tabs>
                <w:tab w:val="left" w:pos="11400"/>
              </w:tabs>
              <w:spacing w:line="276" w:lineRule="auto"/>
              <w:rPr>
                <w:color w:val="000000"/>
                <w:sz w:val="24"/>
                <w:szCs w:val="24"/>
              </w:rPr>
            </w:pPr>
            <w:r>
              <w:rPr>
                <w:color w:val="000000"/>
                <w:sz w:val="24"/>
                <w:szCs w:val="24"/>
              </w:rPr>
              <w:t xml:space="preserve">Join a political party </w:t>
            </w:r>
          </w:p>
        </w:tc>
        <w:tc>
          <w:tcPr>
            <w:tcW w:w="1710" w:type="dxa"/>
            <w:tcBorders>
              <w:top w:val="single" w:sz="6" w:space="0" w:color="auto"/>
              <w:left w:val="single" w:sz="4"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10.2</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8.5</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13.1</w:t>
            </w:r>
          </w:p>
        </w:tc>
      </w:tr>
      <w:tr w:rsidR="00142A91" w:rsidRPr="009D29F0" w:rsidTr="00142A91">
        <w:trPr>
          <w:trHeight w:val="53"/>
        </w:trPr>
        <w:tc>
          <w:tcPr>
            <w:tcW w:w="3258" w:type="dxa"/>
            <w:tcBorders>
              <w:top w:val="single" w:sz="4" w:space="0" w:color="auto"/>
              <w:left w:val="single" w:sz="4" w:space="0" w:color="auto"/>
              <w:bottom w:val="single" w:sz="4" w:space="0" w:color="auto"/>
              <w:right w:val="single" w:sz="4" w:space="0" w:color="auto"/>
            </w:tcBorders>
          </w:tcPr>
          <w:p w:rsidR="00142A91" w:rsidRPr="009D29F0" w:rsidRDefault="00142A91" w:rsidP="006B6651">
            <w:pPr>
              <w:tabs>
                <w:tab w:val="left" w:pos="11400"/>
              </w:tabs>
              <w:spacing w:line="276" w:lineRule="auto"/>
              <w:rPr>
                <w:color w:val="000000"/>
                <w:sz w:val="24"/>
                <w:szCs w:val="24"/>
              </w:rPr>
            </w:pPr>
            <w:r>
              <w:rPr>
                <w:color w:val="000000"/>
                <w:sz w:val="24"/>
                <w:szCs w:val="24"/>
              </w:rPr>
              <w:t>Carry out lone wolf attacks</w:t>
            </w:r>
          </w:p>
        </w:tc>
        <w:tc>
          <w:tcPr>
            <w:tcW w:w="1710" w:type="dxa"/>
            <w:tcBorders>
              <w:top w:val="single" w:sz="6" w:space="0" w:color="auto"/>
              <w:left w:val="single" w:sz="4"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5.2</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4.2</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B61792" w:rsidP="006B6651">
            <w:pPr>
              <w:bidi/>
              <w:spacing w:line="276" w:lineRule="auto"/>
              <w:jc w:val="center"/>
              <w:rPr>
                <w:color w:val="000000"/>
                <w:sz w:val="24"/>
                <w:szCs w:val="24"/>
                <w:lang w:bidi="ar-JO"/>
              </w:rPr>
            </w:pPr>
            <w:r>
              <w:rPr>
                <w:color w:val="000000"/>
                <w:sz w:val="24"/>
                <w:szCs w:val="24"/>
                <w:lang w:bidi="ar-JO"/>
              </w:rPr>
              <w:t>6.9</w:t>
            </w:r>
          </w:p>
        </w:tc>
      </w:tr>
    </w:tbl>
    <w:p w:rsidR="00064956" w:rsidRDefault="00064956" w:rsidP="006B6651">
      <w:pPr>
        <w:pStyle w:val="ListParagraph"/>
        <w:tabs>
          <w:tab w:val="left" w:pos="360"/>
        </w:tabs>
        <w:spacing w:line="276" w:lineRule="auto"/>
        <w:ind w:left="0" w:right="-900"/>
        <w:rPr>
          <w:color w:val="000000"/>
          <w:sz w:val="24"/>
          <w:szCs w:val="24"/>
        </w:rPr>
      </w:pPr>
    </w:p>
    <w:p w:rsidR="00064956" w:rsidRDefault="00064956" w:rsidP="00064956">
      <w:pPr>
        <w:pStyle w:val="ListParagraph"/>
        <w:tabs>
          <w:tab w:val="left" w:pos="360"/>
        </w:tabs>
        <w:spacing w:line="276" w:lineRule="auto"/>
        <w:ind w:left="0" w:right="43"/>
        <w:rPr>
          <w:color w:val="000000"/>
          <w:sz w:val="24"/>
          <w:szCs w:val="24"/>
        </w:rPr>
      </w:pPr>
      <w:r w:rsidRPr="00064956">
        <w:rPr>
          <w:noProof/>
          <w:color w:val="000000"/>
          <w:sz w:val="24"/>
          <w:szCs w:val="24"/>
        </w:rPr>
        <w:drawing>
          <wp:inline distT="0" distB="0" distL="0" distR="0">
            <wp:extent cx="5727254" cy="3141399"/>
            <wp:effectExtent l="19050" t="0" r="25846" b="1851"/>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D1AFC" w:rsidRDefault="001D1AFC">
      <w:pPr>
        <w:rPr>
          <w:color w:val="000000"/>
          <w:sz w:val="24"/>
          <w:szCs w:val="24"/>
        </w:rPr>
      </w:pPr>
      <w:r>
        <w:rPr>
          <w:color w:val="000000"/>
          <w:sz w:val="24"/>
          <w:szCs w:val="24"/>
        </w:rPr>
        <w:br w:type="page"/>
      </w:r>
    </w:p>
    <w:p w:rsidR="00064956" w:rsidRDefault="00064956" w:rsidP="006B6651">
      <w:pPr>
        <w:pStyle w:val="ListParagraph"/>
        <w:tabs>
          <w:tab w:val="left" w:pos="360"/>
        </w:tabs>
        <w:spacing w:line="276" w:lineRule="auto"/>
        <w:ind w:left="0" w:right="-900"/>
        <w:rPr>
          <w:color w:val="000000"/>
          <w:sz w:val="24"/>
          <w:szCs w:val="24"/>
        </w:rPr>
      </w:pPr>
    </w:p>
    <w:p w:rsidR="00007688" w:rsidRPr="009D29F0" w:rsidRDefault="00142A91" w:rsidP="006B6651">
      <w:pPr>
        <w:pStyle w:val="ListParagraph"/>
        <w:tabs>
          <w:tab w:val="left" w:pos="360"/>
        </w:tabs>
        <w:spacing w:line="276" w:lineRule="auto"/>
        <w:ind w:left="0" w:right="-900"/>
        <w:rPr>
          <w:sz w:val="24"/>
          <w:szCs w:val="24"/>
        </w:rPr>
      </w:pPr>
      <w:r>
        <w:rPr>
          <w:color w:val="000000"/>
          <w:sz w:val="24"/>
          <w:szCs w:val="24"/>
        </w:rPr>
        <w:t xml:space="preserve">Q18- </w:t>
      </w:r>
      <w:r w:rsidRPr="009D29F0">
        <w:rPr>
          <w:color w:val="000000"/>
          <w:sz w:val="24"/>
          <w:szCs w:val="24"/>
        </w:rPr>
        <w:t>How</w:t>
      </w:r>
      <w:r w:rsidR="00783FF9" w:rsidRPr="009D29F0">
        <w:rPr>
          <w:color w:val="000000"/>
          <w:sz w:val="24"/>
          <w:szCs w:val="24"/>
        </w:rPr>
        <w:t xml:space="preserve"> would you define yourself – </w:t>
      </w:r>
      <w:r w:rsidR="00783FF9" w:rsidRPr="009D29F0">
        <w:rPr>
          <w:i/>
          <w:color w:val="000000"/>
          <w:sz w:val="24"/>
          <w:szCs w:val="24"/>
        </w:rPr>
        <w:t>only in one word</w:t>
      </w:r>
      <w:r w:rsidR="00783FF9" w:rsidRPr="009D29F0">
        <w:rPr>
          <w:color w:val="000000"/>
          <w:sz w:val="24"/>
          <w:szCs w:val="24"/>
        </w:rPr>
        <w:t>- in terms of particular affiliation?</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B12BB3" w:rsidRPr="009D29F0" w:rsidTr="004B5BD8">
        <w:tc>
          <w:tcPr>
            <w:tcW w:w="3258" w:type="dxa"/>
            <w:tcBorders>
              <w:top w:val="nil"/>
              <w:left w:val="nil"/>
              <w:bottom w:val="nil"/>
              <w:right w:val="single" w:sz="6" w:space="0" w:color="auto"/>
            </w:tcBorders>
          </w:tcPr>
          <w:p w:rsidR="00B12BB3" w:rsidRPr="009D29F0" w:rsidRDefault="00B12BB3"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12BB3" w:rsidRPr="009D29F0" w:rsidRDefault="00B12BB3"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B12BB3"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B12BB3" w:rsidP="006B6651">
            <w:pPr>
              <w:spacing w:line="276" w:lineRule="auto"/>
              <w:jc w:val="center"/>
              <w:rPr>
                <w:color w:val="000000"/>
                <w:sz w:val="24"/>
                <w:szCs w:val="24"/>
              </w:rPr>
            </w:pPr>
            <w:r w:rsidRPr="009D29F0">
              <w:rPr>
                <w:color w:val="000000"/>
                <w:sz w:val="24"/>
                <w:szCs w:val="24"/>
              </w:rPr>
              <w:t>Gaza</w:t>
            </w:r>
          </w:p>
        </w:tc>
      </w:tr>
      <w:tr w:rsidR="00B12BB3" w:rsidRPr="009D29F0" w:rsidTr="004B5BD8">
        <w:tc>
          <w:tcPr>
            <w:tcW w:w="3258" w:type="dxa"/>
            <w:tcBorders>
              <w:top w:val="nil"/>
              <w:left w:val="nil"/>
              <w:bottom w:val="single" w:sz="6" w:space="0" w:color="auto"/>
              <w:right w:val="single" w:sz="6" w:space="0" w:color="auto"/>
            </w:tcBorders>
          </w:tcPr>
          <w:p w:rsidR="00B12BB3" w:rsidRPr="009D29F0" w:rsidRDefault="00B12BB3"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12BB3" w:rsidRPr="009D29F0" w:rsidRDefault="00B12BB3" w:rsidP="006B6651">
            <w:pPr>
              <w:spacing w:line="276" w:lineRule="auto"/>
              <w:jc w:val="center"/>
              <w:rPr>
                <w:b/>
                <w:bCs/>
                <w:color w:val="000000"/>
                <w:sz w:val="24"/>
                <w:szCs w:val="24"/>
              </w:rPr>
            </w:pPr>
            <w:r w:rsidRPr="009D29F0">
              <w:rPr>
                <w:b/>
                <w:bCs/>
                <w:color w:val="000000"/>
                <w:sz w:val="24"/>
                <w:szCs w:val="24"/>
              </w:rPr>
              <w:t xml:space="preserve">n=  </w:t>
            </w:r>
            <w:r w:rsidR="00C87D2A">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B12BB3" w:rsidP="006B6651">
            <w:pPr>
              <w:spacing w:line="276" w:lineRule="auto"/>
              <w:jc w:val="center"/>
              <w:rPr>
                <w:b/>
                <w:bCs/>
                <w:color w:val="000000"/>
                <w:sz w:val="24"/>
                <w:szCs w:val="24"/>
              </w:rPr>
            </w:pPr>
            <w:r w:rsidRPr="009D29F0">
              <w:rPr>
                <w:b/>
                <w:bCs/>
                <w:color w:val="000000"/>
                <w:sz w:val="24"/>
                <w:szCs w:val="24"/>
              </w:rPr>
              <w:t xml:space="preserve">n= </w:t>
            </w:r>
            <w:r w:rsidR="00C87D2A">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B12BB3" w:rsidP="006B6651">
            <w:pPr>
              <w:spacing w:line="276" w:lineRule="auto"/>
              <w:jc w:val="center"/>
              <w:rPr>
                <w:b/>
                <w:bCs/>
                <w:color w:val="000000"/>
                <w:sz w:val="24"/>
                <w:szCs w:val="24"/>
              </w:rPr>
            </w:pPr>
            <w:r w:rsidRPr="009D29F0">
              <w:rPr>
                <w:b/>
                <w:bCs/>
                <w:color w:val="000000"/>
                <w:sz w:val="24"/>
                <w:szCs w:val="24"/>
              </w:rPr>
              <w:t>n=</w:t>
            </w:r>
            <w:r w:rsidR="00C87D2A">
              <w:rPr>
                <w:b/>
                <w:bCs/>
                <w:color w:val="000000"/>
                <w:sz w:val="24"/>
                <w:szCs w:val="24"/>
              </w:rPr>
              <w:t>375</w:t>
            </w:r>
          </w:p>
        </w:tc>
      </w:tr>
      <w:tr w:rsidR="00B12BB3" w:rsidRPr="009D29F0" w:rsidTr="004B5BD8">
        <w:tc>
          <w:tcPr>
            <w:tcW w:w="3258" w:type="dxa"/>
            <w:tcBorders>
              <w:top w:val="nil"/>
              <w:left w:val="single" w:sz="6" w:space="0" w:color="auto"/>
              <w:bottom w:val="single" w:sz="6" w:space="0" w:color="auto"/>
              <w:right w:val="single" w:sz="6" w:space="0" w:color="auto"/>
            </w:tcBorders>
          </w:tcPr>
          <w:p w:rsidR="00B12BB3" w:rsidRPr="009D29F0" w:rsidRDefault="00117200" w:rsidP="006B6651">
            <w:pPr>
              <w:pStyle w:val="ListParagraph"/>
              <w:spacing w:line="276" w:lineRule="auto"/>
              <w:ind w:left="0"/>
              <w:rPr>
                <w:color w:val="000000"/>
                <w:sz w:val="24"/>
                <w:szCs w:val="24"/>
              </w:rPr>
            </w:pPr>
            <w:r>
              <w:rPr>
                <w:color w:val="000000"/>
                <w:sz w:val="24"/>
                <w:szCs w:val="24"/>
              </w:rPr>
              <w:t xml:space="preserve">Muslim </w:t>
            </w:r>
          </w:p>
        </w:tc>
        <w:tc>
          <w:tcPr>
            <w:tcW w:w="171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20.3</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20.3</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20.3</w:t>
            </w:r>
          </w:p>
        </w:tc>
      </w:tr>
      <w:tr w:rsidR="00B12BB3" w:rsidRPr="009D29F0" w:rsidTr="004B5BD8">
        <w:tc>
          <w:tcPr>
            <w:tcW w:w="3258" w:type="dxa"/>
            <w:tcBorders>
              <w:top w:val="nil"/>
              <w:left w:val="single" w:sz="6" w:space="0" w:color="auto"/>
              <w:bottom w:val="single" w:sz="4" w:space="0" w:color="auto"/>
              <w:right w:val="single" w:sz="6" w:space="0" w:color="auto"/>
            </w:tcBorders>
          </w:tcPr>
          <w:p w:rsidR="00B12BB3" w:rsidRPr="009D29F0" w:rsidRDefault="00117200" w:rsidP="006B6651">
            <w:pPr>
              <w:pStyle w:val="ListParagraph"/>
              <w:spacing w:line="276" w:lineRule="auto"/>
              <w:ind w:left="0"/>
              <w:rPr>
                <w:color w:val="000000"/>
                <w:sz w:val="24"/>
                <w:szCs w:val="24"/>
              </w:rPr>
            </w:pPr>
            <w:r>
              <w:rPr>
                <w:color w:val="000000"/>
                <w:sz w:val="24"/>
                <w:szCs w:val="24"/>
              </w:rPr>
              <w:t xml:space="preserve">Palestinian </w:t>
            </w:r>
          </w:p>
        </w:tc>
        <w:tc>
          <w:tcPr>
            <w:tcW w:w="171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51.1</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49.1</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54.4</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5E0C6E" w:rsidP="006B6651">
            <w:pPr>
              <w:tabs>
                <w:tab w:val="left" w:pos="11400"/>
              </w:tabs>
              <w:spacing w:line="276" w:lineRule="auto"/>
              <w:rPr>
                <w:color w:val="000000"/>
                <w:sz w:val="24"/>
                <w:szCs w:val="24"/>
              </w:rPr>
            </w:pPr>
            <w:r>
              <w:rPr>
                <w:color w:val="000000"/>
                <w:sz w:val="24"/>
                <w:szCs w:val="24"/>
              </w:rPr>
              <w:t>Arab</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5.8</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7.2</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3.5</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A129B5" w:rsidP="006B6651">
            <w:pPr>
              <w:tabs>
                <w:tab w:val="left" w:pos="11400"/>
              </w:tabs>
              <w:spacing w:line="276" w:lineRule="auto"/>
              <w:rPr>
                <w:color w:val="000000"/>
                <w:sz w:val="24"/>
                <w:szCs w:val="24"/>
              </w:rPr>
            </w:pPr>
            <w:r>
              <w:rPr>
                <w:color w:val="000000"/>
                <w:sz w:val="24"/>
                <w:szCs w:val="24"/>
              </w:rPr>
              <w:t>Fatah-affiliated</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5.0</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4.2</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6.4</w:t>
            </w:r>
          </w:p>
        </w:tc>
      </w:tr>
      <w:tr w:rsidR="00B12BB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B12BB3" w:rsidRPr="009D29F0" w:rsidRDefault="00C87D2A" w:rsidP="006B6651">
            <w:pPr>
              <w:tabs>
                <w:tab w:val="left" w:pos="11400"/>
              </w:tabs>
              <w:spacing w:line="276" w:lineRule="auto"/>
              <w:rPr>
                <w:color w:val="000000"/>
                <w:sz w:val="24"/>
                <w:szCs w:val="24"/>
              </w:rPr>
            </w:pPr>
            <w:r>
              <w:rPr>
                <w:color w:val="000000"/>
                <w:sz w:val="24"/>
                <w:szCs w:val="24"/>
              </w:rPr>
              <w:t xml:space="preserve">Nationalist </w:t>
            </w:r>
          </w:p>
        </w:tc>
        <w:tc>
          <w:tcPr>
            <w:tcW w:w="1710" w:type="dxa"/>
            <w:tcBorders>
              <w:top w:val="single" w:sz="6" w:space="0" w:color="auto"/>
              <w:left w:val="single" w:sz="4"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1.8</w:t>
            </w:r>
          </w:p>
        </w:tc>
        <w:tc>
          <w:tcPr>
            <w:tcW w:w="1965"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B12BB3" w:rsidRPr="009D29F0" w:rsidRDefault="00C87D2A" w:rsidP="006B6651">
            <w:pPr>
              <w:bidi/>
              <w:spacing w:line="276" w:lineRule="auto"/>
              <w:jc w:val="center"/>
              <w:rPr>
                <w:color w:val="000000"/>
                <w:sz w:val="24"/>
                <w:szCs w:val="24"/>
                <w:lang w:bidi="ar-JO"/>
              </w:rPr>
            </w:pPr>
            <w:r>
              <w:rPr>
                <w:color w:val="000000"/>
                <w:sz w:val="24"/>
                <w:szCs w:val="24"/>
                <w:lang w:bidi="ar-JO"/>
              </w:rPr>
              <w:t>1.6</w:t>
            </w:r>
          </w:p>
        </w:tc>
      </w:tr>
      <w:tr w:rsidR="0047156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471563" w:rsidRDefault="00C87D2A" w:rsidP="006B6651">
            <w:pPr>
              <w:tabs>
                <w:tab w:val="left" w:pos="11400"/>
              </w:tabs>
              <w:spacing w:line="276" w:lineRule="auto"/>
              <w:rPr>
                <w:color w:val="000000"/>
                <w:sz w:val="24"/>
                <w:szCs w:val="24"/>
              </w:rPr>
            </w:pPr>
            <w:r>
              <w:rPr>
                <w:color w:val="000000"/>
                <w:sz w:val="24"/>
                <w:szCs w:val="24"/>
              </w:rPr>
              <w:t xml:space="preserve">Hamas </w:t>
            </w:r>
            <w:r w:rsidR="00A129B5">
              <w:rPr>
                <w:color w:val="000000"/>
                <w:sz w:val="24"/>
                <w:szCs w:val="24"/>
              </w:rPr>
              <w:t xml:space="preserve">–affiliated </w:t>
            </w:r>
          </w:p>
        </w:tc>
        <w:tc>
          <w:tcPr>
            <w:tcW w:w="1710" w:type="dxa"/>
            <w:tcBorders>
              <w:top w:val="single" w:sz="6" w:space="0" w:color="auto"/>
              <w:left w:val="single" w:sz="4"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1.3</w:t>
            </w:r>
          </w:p>
        </w:tc>
        <w:tc>
          <w:tcPr>
            <w:tcW w:w="1965" w:type="dxa"/>
            <w:tcBorders>
              <w:top w:val="single" w:sz="6" w:space="0" w:color="auto"/>
              <w:left w:val="single" w:sz="6"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0.5</w:t>
            </w:r>
          </w:p>
        </w:tc>
        <w:tc>
          <w:tcPr>
            <w:tcW w:w="1650" w:type="dxa"/>
            <w:tcBorders>
              <w:top w:val="single" w:sz="6" w:space="0" w:color="auto"/>
              <w:left w:val="single" w:sz="6"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2.7</w:t>
            </w:r>
          </w:p>
        </w:tc>
      </w:tr>
      <w:tr w:rsidR="00471563"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471563" w:rsidRDefault="00C87D2A" w:rsidP="006B6651">
            <w:pPr>
              <w:tabs>
                <w:tab w:val="left" w:pos="11400"/>
              </w:tabs>
              <w:spacing w:line="276" w:lineRule="auto"/>
              <w:rPr>
                <w:color w:val="000000"/>
                <w:sz w:val="24"/>
                <w:szCs w:val="24"/>
              </w:rPr>
            </w:pPr>
            <w:r>
              <w:rPr>
                <w:color w:val="000000"/>
                <w:sz w:val="24"/>
                <w:szCs w:val="24"/>
              </w:rPr>
              <w:t>Others</w:t>
            </w:r>
          </w:p>
        </w:tc>
        <w:tc>
          <w:tcPr>
            <w:tcW w:w="1710" w:type="dxa"/>
            <w:tcBorders>
              <w:top w:val="single" w:sz="6" w:space="0" w:color="auto"/>
              <w:left w:val="single" w:sz="4"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9.3</w:t>
            </w:r>
          </w:p>
        </w:tc>
        <w:tc>
          <w:tcPr>
            <w:tcW w:w="1965" w:type="dxa"/>
            <w:tcBorders>
              <w:top w:val="single" w:sz="6" w:space="0" w:color="auto"/>
              <w:left w:val="single" w:sz="6"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9.3</w:t>
            </w:r>
          </w:p>
        </w:tc>
        <w:tc>
          <w:tcPr>
            <w:tcW w:w="1650" w:type="dxa"/>
            <w:tcBorders>
              <w:top w:val="single" w:sz="6" w:space="0" w:color="auto"/>
              <w:left w:val="single" w:sz="6" w:space="0" w:color="auto"/>
              <w:bottom w:val="single" w:sz="6" w:space="0" w:color="auto"/>
              <w:right w:val="single" w:sz="6" w:space="0" w:color="auto"/>
            </w:tcBorders>
          </w:tcPr>
          <w:p w:rsidR="00471563" w:rsidRPr="009D29F0" w:rsidRDefault="00C87D2A" w:rsidP="006B6651">
            <w:pPr>
              <w:bidi/>
              <w:spacing w:line="276" w:lineRule="auto"/>
              <w:jc w:val="center"/>
              <w:rPr>
                <w:color w:val="000000"/>
                <w:sz w:val="24"/>
                <w:szCs w:val="24"/>
                <w:lang w:bidi="ar-JO"/>
              </w:rPr>
            </w:pPr>
            <w:r>
              <w:rPr>
                <w:color w:val="000000"/>
                <w:sz w:val="24"/>
                <w:szCs w:val="24"/>
                <w:lang w:bidi="ar-JO"/>
              </w:rPr>
              <w:t>9.3</w:t>
            </w:r>
          </w:p>
        </w:tc>
      </w:tr>
      <w:tr w:rsidR="00117200"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117200" w:rsidRDefault="00C87D2A" w:rsidP="006B6651">
            <w:pPr>
              <w:tabs>
                <w:tab w:val="left" w:pos="11400"/>
              </w:tabs>
              <w:spacing w:line="276" w:lineRule="auto"/>
              <w:rPr>
                <w:color w:val="000000"/>
                <w:sz w:val="24"/>
                <w:szCs w:val="24"/>
              </w:rPr>
            </w:pPr>
            <w:r>
              <w:rPr>
                <w:color w:val="000000"/>
                <w:sz w:val="24"/>
                <w:szCs w:val="24"/>
              </w:rPr>
              <w:t>I don’t belong</w:t>
            </w:r>
          </w:p>
        </w:tc>
        <w:tc>
          <w:tcPr>
            <w:tcW w:w="1710" w:type="dxa"/>
            <w:tcBorders>
              <w:top w:val="single" w:sz="6" w:space="0" w:color="auto"/>
              <w:left w:val="single" w:sz="4"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1.1</w:t>
            </w:r>
          </w:p>
        </w:tc>
        <w:tc>
          <w:tcPr>
            <w:tcW w:w="1965" w:type="dxa"/>
            <w:tcBorders>
              <w:top w:val="single" w:sz="6" w:space="0" w:color="auto"/>
              <w:left w:val="single" w:sz="6"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1.8</w:t>
            </w:r>
          </w:p>
        </w:tc>
        <w:tc>
          <w:tcPr>
            <w:tcW w:w="1650" w:type="dxa"/>
            <w:tcBorders>
              <w:top w:val="single" w:sz="6" w:space="0" w:color="auto"/>
              <w:left w:val="single" w:sz="6"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0.3</w:t>
            </w:r>
          </w:p>
        </w:tc>
      </w:tr>
      <w:tr w:rsidR="00117200" w:rsidRPr="009D29F0" w:rsidTr="004B5BD8">
        <w:trPr>
          <w:trHeight w:val="53"/>
        </w:trPr>
        <w:tc>
          <w:tcPr>
            <w:tcW w:w="3258" w:type="dxa"/>
            <w:tcBorders>
              <w:top w:val="single" w:sz="4" w:space="0" w:color="auto"/>
              <w:left w:val="single" w:sz="4" w:space="0" w:color="auto"/>
              <w:bottom w:val="single" w:sz="4" w:space="0" w:color="auto"/>
              <w:right w:val="single" w:sz="4" w:space="0" w:color="auto"/>
            </w:tcBorders>
          </w:tcPr>
          <w:p w:rsidR="00117200" w:rsidRDefault="00C87D2A" w:rsidP="006B6651">
            <w:pPr>
              <w:tabs>
                <w:tab w:val="left" w:pos="11400"/>
              </w:tabs>
              <w:spacing w:line="276" w:lineRule="auto"/>
              <w:rPr>
                <w:color w:val="000000"/>
                <w:sz w:val="24"/>
                <w:szCs w:val="24"/>
              </w:rPr>
            </w:pPr>
            <w:r>
              <w:rPr>
                <w:color w:val="000000"/>
                <w:sz w:val="24"/>
                <w:szCs w:val="24"/>
              </w:rPr>
              <w:t xml:space="preserve">I don’t know\no answer </w:t>
            </w:r>
          </w:p>
        </w:tc>
        <w:tc>
          <w:tcPr>
            <w:tcW w:w="1710" w:type="dxa"/>
            <w:tcBorders>
              <w:top w:val="single" w:sz="6" w:space="0" w:color="auto"/>
              <w:left w:val="single" w:sz="4"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4.3</w:t>
            </w:r>
          </w:p>
        </w:tc>
        <w:tc>
          <w:tcPr>
            <w:tcW w:w="1965" w:type="dxa"/>
            <w:tcBorders>
              <w:top w:val="single" w:sz="6" w:space="0" w:color="auto"/>
              <w:left w:val="single" w:sz="6"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5.7</w:t>
            </w:r>
          </w:p>
        </w:tc>
        <w:tc>
          <w:tcPr>
            <w:tcW w:w="1650" w:type="dxa"/>
            <w:tcBorders>
              <w:top w:val="single" w:sz="6" w:space="0" w:color="auto"/>
              <w:left w:val="single" w:sz="6" w:space="0" w:color="auto"/>
              <w:bottom w:val="single" w:sz="6" w:space="0" w:color="auto"/>
              <w:right w:val="single" w:sz="6" w:space="0" w:color="auto"/>
            </w:tcBorders>
          </w:tcPr>
          <w:p w:rsidR="00117200" w:rsidRPr="009D29F0" w:rsidRDefault="00C87D2A" w:rsidP="006B6651">
            <w:pPr>
              <w:bidi/>
              <w:spacing w:line="276" w:lineRule="auto"/>
              <w:jc w:val="center"/>
              <w:rPr>
                <w:color w:val="000000"/>
                <w:sz w:val="24"/>
                <w:szCs w:val="24"/>
                <w:lang w:bidi="ar-JO"/>
              </w:rPr>
            </w:pPr>
            <w:r>
              <w:rPr>
                <w:color w:val="000000"/>
                <w:sz w:val="24"/>
                <w:szCs w:val="24"/>
                <w:lang w:bidi="ar-JO"/>
              </w:rPr>
              <w:t>1.5</w:t>
            </w:r>
          </w:p>
        </w:tc>
      </w:tr>
    </w:tbl>
    <w:p w:rsidR="00B12BB3" w:rsidRDefault="00B12BB3" w:rsidP="00802E9B">
      <w:pPr>
        <w:pStyle w:val="NormalWeb"/>
        <w:spacing w:before="0" w:beforeAutospacing="0"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w:t>
      </w:r>
      <w:r w:rsidRPr="00C157BD">
        <w:rPr>
          <w:rFonts w:ascii="Calibri" w:eastAsia="Calibri" w:hAnsi="Calibri" w:cs="Calibri"/>
          <w:b/>
          <w:bCs/>
          <w:sz w:val="20"/>
          <w:szCs w:val="20"/>
          <w:lang w:bidi="ar-JO"/>
        </w:rPr>
        <w:t xml:space="preserve">This was an open-ended question no options were read to the interviewee </w:t>
      </w:r>
    </w:p>
    <w:p w:rsidR="009B7DCF" w:rsidRDefault="009B7DCF" w:rsidP="006B6651">
      <w:pPr>
        <w:pStyle w:val="ListParagraph"/>
        <w:tabs>
          <w:tab w:val="left" w:pos="360"/>
        </w:tabs>
        <w:spacing w:line="276" w:lineRule="auto"/>
        <w:ind w:left="0" w:right="-900"/>
        <w:rPr>
          <w:color w:val="000000"/>
          <w:sz w:val="24"/>
          <w:szCs w:val="24"/>
        </w:rPr>
      </w:pPr>
    </w:p>
    <w:p w:rsidR="009B7DCF" w:rsidRDefault="009B7DCF" w:rsidP="006B6651">
      <w:pPr>
        <w:pStyle w:val="ListParagraph"/>
        <w:tabs>
          <w:tab w:val="left" w:pos="360"/>
        </w:tabs>
        <w:spacing w:line="276" w:lineRule="auto"/>
        <w:ind w:left="0" w:right="-900"/>
        <w:rPr>
          <w:color w:val="000000"/>
          <w:sz w:val="24"/>
          <w:szCs w:val="24"/>
        </w:rPr>
      </w:pPr>
      <w:bookmarkStart w:id="1" w:name="_GoBack"/>
      <w:r w:rsidRPr="009B7DCF">
        <w:rPr>
          <w:noProof/>
          <w:color w:val="000000"/>
          <w:sz w:val="24"/>
          <w:szCs w:val="24"/>
        </w:rPr>
        <w:drawing>
          <wp:inline distT="0" distB="0" distL="0" distR="0">
            <wp:extent cx="5736117" cy="3083668"/>
            <wp:effectExtent l="0" t="0" r="17145" b="21590"/>
            <wp:docPr id="2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1"/>
    </w:p>
    <w:p w:rsidR="009B7DCF" w:rsidRDefault="009B7DCF" w:rsidP="006B6651">
      <w:pPr>
        <w:pStyle w:val="ListParagraph"/>
        <w:tabs>
          <w:tab w:val="left" w:pos="360"/>
        </w:tabs>
        <w:spacing w:line="276" w:lineRule="auto"/>
        <w:ind w:left="0" w:right="-900"/>
        <w:rPr>
          <w:color w:val="000000"/>
          <w:sz w:val="24"/>
          <w:szCs w:val="24"/>
        </w:rPr>
      </w:pPr>
    </w:p>
    <w:p w:rsidR="001D1AFC" w:rsidRDefault="001D1AFC">
      <w:pPr>
        <w:rPr>
          <w:color w:val="000000"/>
          <w:sz w:val="24"/>
          <w:szCs w:val="24"/>
        </w:rPr>
      </w:pPr>
      <w:r>
        <w:rPr>
          <w:color w:val="000000"/>
          <w:sz w:val="24"/>
          <w:szCs w:val="24"/>
        </w:rPr>
        <w:br w:type="page"/>
      </w:r>
    </w:p>
    <w:p w:rsidR="005A1C17" w:rsidRDefault="005A1C17" w:rsidP="006B6651">
      <w:pPr>
        <w:pStyle w:val="ListParagraph"/>
        <w:tabs>
          <w:tab w:val="left" w:pos="360"/>
        </w:tabs>
        <w:spacing w:line="276" w:lineRule="auto"/>
        <w:ind w:left="0" w:right="-900"/>
        <w:rPr>
          <w:color w:val="000000"/>
          <w:sz w:val="24"/>
          <w:szCs w:val="24"/>
        </w:rPr>
      </w:pPr>
    </w:p>
    <w:p w:rsidR="00142A91" w:rsidRPr="004D7FFB" w:rsidRDefault="00142A91" w:rsidP="006B6651">
      <w:pPr>
        <w:pStyle w:val="ListParagraph"/>
        <w:tabs>
          <w:tab w:val="left" w:pos="360"/>
        </w:tabs>
        <w:spacing w:line="276" w:lineRule="auto"/>
        <w:ind w:left="0" w:right="-900"/>
        <w:rPr>
          <w:sz w:val="24"/>
          <w:szCs w:val="24"/>
        </w:rPr>
      </w:pPr>
      <w:r w:rsidRPr="004D7FFB">
        <w:rPr>
          <w:color w:val="000000"/>
          <w:sz w:val="24"/>
          <w:szCs w:val="24"/>
        </w:rPr>
        <w:t xml:space="preserve">Q19- </w:t>
      </w:r>
      <w:r w:rsidRPr="004D7FFB">
        <w:rPr>
          <w:sz w:val="24"/>
          <w:szCs w:val="24"/>
        </w:rPr>
        <w:t>In your opinion, what is the biggest problem today facing youth in Palestine?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42A91" w:rsidRPr="004D7FFB" w:rsidTr="009B7DCF">
        <w:tc>
          <w:tcPr>
            <w:tcW w:w="3258" w:type="dxa"/>
            <w:tcBorders>
              <w:top w:val="nil"/>
              <w:left w:val="nil"/>
              <w:bottom w:val="nil"/>
              <w:right w:val="single" w:sz="6" w:space="0" w:color="auto"/>
            </w:tcBorders>
          </w:tcPr>
          <w:p w:rsidR="00142A91" w:rsidRPr="004D7FFB" w:rsidRDefault="00142A91"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Gaza</w:t>
            </w:r>
          </w:p>
        </w:tc>
      </w:tr>
      <w:tr w:rsidR="00142A91" w:rsidRPr="004D7FFB" w:rsidTr="009B7DCF">
        <w:tc>
          <w:tcPr>
            <w:tcW w:w="3258" w:type="dxa"/>
            <w:tcBorders>
              <w:top w:val="nil"/>
              <w:left w:val="nil"/>
              <w:bottom w:val="single" w:sz="6" w:space="0" w:color="auto"/>
              <w:right w:val="single" w:sz="6" w:space="0" w:color="auto"/>
            </w:tcBorders>
          </w:tcPr>
          <w:p w:rsidR="00142A91" w:rsidRPr="004D7FFB" w:rsidRDefault="00142A91" w:rsidP="006B6651">
            <w:pPr>
              <w:spacing w:line="276" w:lineRule="auto"/>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 xml:space="preserve">n=  </w:t>
            </w:r>
            <w:r w:rsidR="00C87D2A">
              <w:rPr>
                <w:b/>
                <w:bCs/>
                <w:color w:val="000000"/>
                <w:sz w:val="24"/>
                <w:szCs w:val="24"/>
              </w:rPr>
              <w:t>1000</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n=</w:t>
            </w:r>
            <w:r w:rsidR="00C87D2A">
              <w:rPr>
                <w:b/>
                <w:bCs/>
                <w:color w:val="000000"/>
                <w:sz w:val="24"/>
                <w:szCs w:val="24"/>
              </w:rPr>
              <w:t>625</w:t>
            </w:r>
            <w:r w:rsidRPr="004D7FFB">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n=</w:t>
            </w:r>
            <w:r w:rsidR="00C87D2A">
              <w:rPr>
                <w:b/>
                <w:bCs/>
                <w:color w:val="000000"/>
                <w:sz w:val="24"/>
                <w:szCs w:val="24"/>
              </w:rPr>
              <w:t>375</w:t>
            </w:r>
          </w:p>
        </w:tc>
      </w:tr>
      <w:tr w:rsidR="00142A91" w:rsidRPr="004D7FFB" w:rsidTr="009B7DCF">
        <w:tc>
          <w:tcPr>
            <w:tcW w:w="3258" w:type="dxa"/>
            <w:tcBorders>
              <w:top w:val="nil"/>
              <w:left w:val="single" w:sz="6" w:space="0" w:color="auto"/>
              <w:bottom w:val="single" w:sz="6" w:space="0" w:color="auto"/>
              <w:right w:val="single" w:sz="6" w:space="0" w:color="auto"/>
            </w:tcBorders>
          </w:tcPr>
          <w:p w:rsidR="00142A91" w:rsidRPr="004D7FFB" w:rsidRDefault="00142A91" w:rsidP="006B6651">
            <w:pPr>
              <w:pStyle w:val="ListParagraph"/>
              <w:spacing w:line="276" w:lineRule="auto"/>
              <w:ind w:left="0"/>
              <w:rPr>
                <w:sz w:val="24"/>
                <w:szCs w:val="24"/>
              </w:rPr>
            </w:pPr>
            <w:r w:rsidRPr="004D7FFB">
              <w:rPr>
                <w:sz w:val="24"/>
                <w:szCs w:val="24"/>
              </w:rPr>
              <w:t xml:space="preserve">Unemployment (difficulty in finding jobs) </w:t>
            </w:r>
          </w:p>
        </w:tc>
        <w:tc>
          <w:tcPr>
            <w:tcW w:w="171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54.5</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54.4</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54.7</w:t>
            </w:r>
          </w:p>
        </w:tc>
      </w:tr>
      <w:tr w:rsidR="00C87D2A" w:rsidRPr="004D7FFB" w:rsidTr="009B7DCF">
        <w:tc>
          <w:tcPr>
            <w:tcW w:w="3258" w:type="dxa"/>
            <w:tcBorders>
              <w:top w:val="nil"/>
              <w:left w:val="single" w:sz="6" w:space="0" w:color="auto"/>
              <w:bottom w:val="single" w:sz="4" w:space="0" w:color="auto"/>
              <w:right w:val="single" w:sz="6" w:space="0" w:color="auto"/>
            </w:tcBorders>
          </w:tcPr>
          <w:p w:rsidR="00C87D2A" w:rsidRPr="004D7FFB" w:rsidRDefault="00C87D2A" w:rsidP="006B6651">
            <w:pPr>
              <w:pStyle w:val="ListParagraph"/>
              <w:spacing w:line="276" w:lineRule="auto"/>
              <w:ind w:left="0"/>
              <w:rPr>
                <w:sz w:val="24"/>
                <w:szCs w:val="24"/>
              </w:rPr>
            </w:pPr>
            <w:r w:rsidRPr="004D7FFB">
              <w:rPr>
                <w:sz w:val="24"/>
                <w:szCs w:val="24"/>
              </w:rPr>
              <w:t>Deterioration of political conditions</w:t>
            </w:r>
          </w:p>
        </w:tc>
        <w:tc>
          <w:tcPr>
            <w:tcW w:w="1710" w:type="dxa"/>
            <w:tcBorders>
              <w:top w:val="single" w:sz="6" w:space="0" w:color="auto"/>
              <w:left w:val="single" w:sz="6"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10.7</w:t>
            </w:r>
          </w:p>
        </w:tc>
        <w:tc>
          <w:tcPr>
            <w:tcW w:w="1965" w:type="dxa"/>
            <w:tcBorders>
              <w:top w:val="single" w:sz="6" w:space="0" w:color="auto"/>
              <w:left w:val="single" w:sz="6"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11.5</w:t>
            </w:r>
          </w:p>
        </w:tc>
        <w:tc>
          <w:tcPr>
            <w:tcW w:w="1650" w:type="dxa"/>
            <w:tcBorders>
              <w:top w:val="single" w:sz="6" w:space="0" w:color="auto"/>
              <w:left w:val="single" w:sz="6"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9.3</w:t>
            </w:r>
          </w:p>
        </w:tc>
      </w:tr>
      <w:tr w:rsidR="00142A91" w:rsidRPr="004D7FFB" w:rsidTr="009B7DCF">
        <w:tc>
          <w:tcPr>
            <w:tcW w:w="3258" w:type="dxa"/>
            <w:tcBorders>
              <w:top w:val="nil"/>
              <w:left w:val="single" w:sz="6" w:space="0" w:color="auto"/>
              <w:bottom w:val="single" w:sz="4" w:space="0" w:color="auto"/>
              <w:right w:val="single" w:sz="6" w:space="0" w:color="auto"/>
            </w:tcBorders>
          </w:tcPr>
          <w:p w:rsidR="00142A91" w:rsidRPr="004D7FFB" w:rsidRDefault="00142A91" w:rsidP="006B6651">
            <w:pPr>
              <w:pStyle w:val="ListParagraph"/>
              <w:spacing w:line="276" w:lineRule="auto"/>
              <w:ind w:left="0"/>
              <w:rPr>
                <w:sz w:val="24"/>
                <w:szCs w:val="24"/>
              </w:rPr>
            </w:pPr>
            <w:r w:rsidRPr="004D7FFB">
              <w:rPr>
                <w:sz w:val="24"/>
                <w:szCs w:val="24"/>
              </w:rPr>
              <w:t xml:space="preserve">Low salaries </w:t>
            </w:r>
          </w:p>
        </w:tc>
        <w:tc>
          <w:tcPr>
            <w:tcW w:w="171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9.6</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11.8</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5.9</w:t>
            </w:r>
          </w:p>
        </w:tc>
      </w:tr>
      <w:tr w:rsidR="00142A91" w:rsidRPr="004D7FFB" w:rsidTr="009B7DCF">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 xml:space="preserve">Travel and movement difficulties </w:t>
            </w:r>
          </w:p>
        </w:tc>
        <w:tc>
          <w:tcPr>
            <w:tcW w:w="1710" w:type="dxa"/>
            <w:tcBorders>
              <w:top w:val="single" w:sz="6" w:space="0" w:color="auto"/>
              <w:left w:val="single" w:sz="4"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6.7</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3.2</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12.5</w:t>
            </w:r>
          </w:p>
        </w:tc>
      </w:tr>
      <w:tr w:rsidR="00C87D2A" w:rsidRPr="004D7FFB" w:rsidTr="009B7DCF">
        <w:tc>
          <w:tcPr>
            <w:tcW w:w="3258" w:type="dxa"/>
            <w:tcBorders>
              <w:top w:val="single" w:sz="4" w:space="0" w:color="auto"/>
              <w:left w:val="single" w:sz="4" w:space="0" w:color="auto"/>
              <w:bottom w:val="single" w:sz="4" w:space="0" w:color="auto"/>
              <w:right w:val="single" w:sz="4" w:space="0" w:color="auto"/>
            </w:tcBorders>
          </w:tcPr>
          <w:p w:rsidR="00C87D2A" w:rsidRPr="004D7FFB" w:rsidRDefault="00434DB4" w:rsidP="006B6651">
            <w:pPr>
              <w:pStyle w:val="ListParagraph"/>
              <w:spacing w:line="276" w:lineRule="auto"/>
              <w:ind w:left="0"/>
              <w:rPr>
                <w:sz w:val="24"/>
                <w:szCs w:val="24"/>
              </w:rPr>
            </w:pPr>
            <w:r w:rsidRPr="004D7FFB">
              <w:rPr>
                <w:sz w:val="24"/>
                <w:szCs w:val="24"/>
              </w:rPr>
              <w:t>Rise in marriage expenses</w:t>
            </w:r>
          </w:p>
        </w:tc>
        <w:tc>
          <w:tcPr>
            <w:tcW w:w="1710" w:type="dxa"/>
            <w:tcBorders>
              <w:top w:val="single" w:sz="6" w:space="0" w:color="auto"/>
              <w:left w:val="single" w:sz="4"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4.2</w:t>
            </w:r>
          </w:p>
        </w:tc>
        <w:tc>
          <w:tcPr>
            <w:tcW w:w="1965" w:type="dxa"/>
            <w:tcBorders>
              <w:top w:val="single" w:sz="6" w:space="0" w:color="auto"/>
              <w:left w:val="single" w:sz="6"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5.3</w:t>
            </w:r>
          </w:p>
        </w:tc>
        <w:tc>
          <w:tcPr>
            <w:tcW w:w="1650" w:type="dxa"/>
            <w:tcBorders>
              <w:top w:val="single" w:sz="6" w:space="0" w:color="auto"/>
              <w:left w:val="single" w:sz="6" w:space="0" w:color="auto"/>
              <w:bottom w:val="single" w:sz="6" w:space="0" w:color="auto"/>
              <w:right w:val="single" w:sz="6" w:space="0" w:color="auto"/>
            </w:tcBorders>
          </w:tcPr>
          <w:p w:rsidR="00C87D2A" w:rsidRPr="004D7FFB" w:rsidRDefault="00434DB4" w:rsidP="006B6651">
            <w:pPr>
              <w:bidi/>
              <w:spacing w:line="276" w:lineRule="auto"/>
              <w:jc w:val="center"/>
              <w:rPr>
                <w:color w:val="000000"/>
                <w:sz w:val="24"/>
                <w:szCs w:val="24"/>
                <w:lang w:bidi="ar-JO"/>
              </w:rPr>
            </w:pPr>
            <w:r>
              <w:rPr>
                <w:color w:val="000000"/>
                <w:sz w:val="24"/>
                <w:szCs w:val="24"/>
                <w:lang w:bidi="ar-JO"/>
              </w:rPr>
              <w:t>2.4</w:t>
            </w:r>
          </w:p>
        </w:tc>
      </w:tr>
      <w:tr w:rsidR="00142A91" w:rsidRPr="004D7FFB" w:rsidTr="009B7DCF">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Social restrictions and customs</w:t>
            </w:r>
          </w:p>
        </w:tc>
        <w:tc>
          <w:tcPr>
            <w:tcW w:w="1710" w:type="dxa"/>
            <w:tcBorders>
              <w:top w:val="single" w:sz="6" w:space="0" w:color="auto"/>
              <w:left w:val="single" w:sz="4"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3.2</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2.7</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4.0</w:t>
            </w:r>
          </w:p>
        </w:tc>
      </w:tr>
      <w:tr w:rsidR="00FD6FA3" w:rsidRPr="004D7FFB" w:rsidTr="009B7DCF">
        <w:tc>
          <w:tcPr>
            <w:tcW w:w="3258" w:type="dxa"/>
            <w:tcBorders>
              <w:top w:val="single" w:sz="4" w:space="0" w:color="auto"/>
              <w:left w:val="single" w:sz="4" w:space="0" w:color="auto"/>
              <w:bottom w:val="single" w:sz="4" w:space="0" w:color="auto"/>
              <w:right w:val="single" w:sz="4" w:space="0" w:color="auto"/>
            </w:tcBorders>
          </w:tcPr>
          <w:p w:rsidR="00FD6FA3" w:rsidRPr="004D7FFB" w:rsidRDefault="00FD6FA3" w:rsidP="006B6651">
            <w:pPr>
              <w:spacing w:line="276" w:lineRule="auto"/>
              <w:rPr>
                <w:sz w:val="24"/>
                <w:szCs w:val="24"/>
              </w:rPr>
            </w:pPr>
            <w:r>
              <w:rPr>
                <w:sz w:val="24"/>
                <w:szCs w:val="24"/>
              </w:rPr>
              <w:t xml:space="preserve">Others </w:t>
            </w:r>
          </w:p>
        </w:tc>
        <w:tc>
          <w:tcPr>
            <w:tcW w:w="1710" w:type="dxa"/>
            <w:tcBorders>
              <w:top w:val="single" w:sz="6" w:space="0" w:color="auto"/>
              <w:left w:val="single" w:sz="4"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10.1</w:t>
            </w:r>
          </w:p>
        </w:tc>
        <w:tc>
          <w:tcPr>
            <w:tcW w:w="1965" w:type="dxa"/>
            <w:tcBorders>
              <w:top w:val="single" w:sz="6" w:space="0" w:color="auto"/>
              <w:left w:val="single" w:sz="6"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10.1</w:t>
            </w:r>
          </w:p>
        </w:tc>
        <w:tc>
          <w:tcPr>
            <w:tcW w:w="1650" w:type="dxa"/>
            <w:tcBorders>
              <w:top w:val="single" w:sz="6" w:space="0" w:color="auto"/>
              <w:left w:val="single" w:sz="6"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10.1</w:t>
            </w:r>
          </w:p>
        </w:tc>
      </w:tr>
      <w:tr w:rsidR="00FD6FA3" w:rsidRPr="004D7FFB" w:rsidTr="009B7DCF">
        <w:tc>
          <w:tcPr>
            <w:tcW w:w="3258" w:type="dxa"/>
            <w:tcBorders>
              <w:top w:val="single" w:sz="4" w:space="0" w:color="auto"/>
              <w:left w:val="single" w:sz="4" w:space="0" w:color="auto"/>
              <w:bottom w:val="single" w:sz="4" w:space="0" w:color="auto"/>
              <w:right w:val="single" w:sz="4" w:space="0" w:color="auto"/>
            </w:tcBorders>
          </w:tcPr>
          <w:p w:rsidR="00FD6FA3" w:rsidRDefault="00FD6FA3" w:rsidP="006B6651">
            <w:pPr>
              <w:spacing w:line="276" w:lineRule="auto"/>
              <w:rPr>
                <w:sz w:val="24"/>
                <w:szCs w:val="24"/>
              </w:rPr>
            </w:pPr>
            <w:r>
              <w:rPr>
                <w:sz w:val="24"/>
                <w:szCs w:val="24"/>
              </w:rPr>
              <w:t>I don’t know</w:t>
            </w:r>
            <w:r w:rsidR="00434DB4">
              <w:rPr>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1.0</w:t>
            </w:r>
          </w:p>
        </w:tc>
        <w:tc>
          <w:tcPr>
            <w:tcW w:w="1965" w:type="dxa"/>
            <w:tcBorders>
              <w:top w:val="single" w:sz="6" w:space="0" w:color="auto"/>
              <w:left w:val="single" w:sz="6"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1.0</w:t>
            </w:r>
          </w:p>
        </w:tc>
        <w:tc>
          <w:tcPr>
            <w:tcW w:w="1650" w:type="dxa"/>
            <w:tcBorders>
              <w:top w:val="single" w:sz="6" w:space="0" w:color="auto"/>
              <w:left w:val="single" w:sz="6" w:space="0" w:color="auto"/>
              <w:bottom w:val="single" w:sz="6" w:space="0" w:color="auto"/>
              <w:right w:val="single" w:sz="6" w:space="0" w:color="auto"/>
            </w:tcBorders>
          </w:tcPr>
          <w:p w:rsidR="00FD6FA3" w:rsidRPr="004D7FFB" w:rsidRDefault="00434DB4" w:rsidP="006B6651">
            <w:pPr>
              <w:bidi/>
              <w:spacing w:line="276" w:lineRule="auto"/>
              <w:jc w:val="center"/>
              <w:rPr>
                <w:color w:val="000000"/>
                <w:sz w:val="24"/>
                <w:szCs w:val="24"/>
                <w:lang w:bidi="ar-JO"/>
              </w:rPr>
            </w:pPr>
            <w:r>
              <w:rPr>
                <w:color w:val="000000"/>
                <w:sz w:val="24"/>
                <w:szCs w:val="24"/>
                <w:lang w:bidi="ar-JO"/>
              </w:rPr>
              <w:t>1.1</w:t>
            </w:r>
          </w:p>
        </w:tc>
      </w:tr>
    </w:tbl>
    <w:p w:rsidR="009B7DCF" w:rsidRDefault="009B7DCF" w:rsidP="000E0B48">
      <w:pPr>
        <w:pStyle w:val="ListParagraph"/>
        <w:tabs>
          <w:tab w:val="left" w:pos="360"/>
        </w:tabs>
        <w:spacing w:line="276" w:lineRule="auto"/>
        <w:ind w:left="-142" w:right="43"/>
        <w:rPr>
          <w:color w:val="000000"/>
          <w:sz w:val="24"/>
          <w:szCs w:val="24"/>
        </w:rPr>
      </w:pPr>
    </w:p>
    <w:p w:rsidR="009B7DCF" w:rsidRDefault="009B7DCF" w:rsidP="000E0B48">
      <w:pPr>
        <w:pStyle w:val="ListParagraph"/>
        <w:tabs>
          <w:tab w:val="left" w:pos="360"/>
        </w:tabs>
        <w:spacing w:line="276" w:lineRule="auto"/>
        <w:ind w:left="-142" w:right="43"/>
        <w:rPr>
          <w:color w:val="000000"/>
          <w:sz w:val="24"/>
          <w:szCs w:val="24"/>
        </w:rPr>
      </w:pPr>
      <w:r w:rsidRPr="009B7DCF">
        <w:rPr>
          <w:noProof/>
          <w:color w:val="000000"/>
          <w:sz w:val="24"/>
          <w:szCs w:val="24"/>
        </w:rPr>
        <w:lastRenderedPageBreak/>
        <w:drawing>
          <wp:inline distT="0" distB="0" distL="0" distR="0">
            <wp:extent cx="5788617" cy="5935851"/>
            <wp:effectExtent l="0" t="0" r="22225" b="27305"/>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B7DCF" w:rsidRDefault="009B7DCF"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1D1AFC" w:rsidRDefault="001D1AFC" w:rsidP="000E0B48">
      <w:pPr>
        <w:pStyle w:val="ListParagraph"/>
        <w:tabs>
          <w:tab w:val="left" w:pos="360"/>
        </w:tabs>
        <w:spacing w:line="276" w:lineRule="auto"/>
        <w:ind w:left="-142" w:right="43"/>
        <w:rPr>
          <w:color w:val="000000"/>
          <w:sz w:val="24"/>
          <w:szCs w:val="24"/>
        </w:rPr>
      </w:pPr>
    </w:p>
    <w:p w:rsidR="00F607A1" w:rsidRPr="009D29F0" w:rsidRDefault="00142A91" w:rsidP="006B6651">
      <w:pPr>
        <w:pStyle w:val="ListParagraph"/>
        <w:tabs>
          <w:tab w:val="left" w:pos="360"/>
        </w:tabs>
        <w:spacing w:line="276" w:lineRule="auto"/>
        <w:ind w:left="0" w:right="-900"/>
        <w:rPr>
          <w:color w:val="000000"/>
          <w:sz w:val="24"/>
          <w:szCs w:val="24"/>
        </w:rPr>
      </w:pPr>
      <w:r>
        <w:rPr>
          <w:color w:val="000000"/>
          <w:sz w:val="24"/>
          <w:szCs w:val="24"/>
        </w:rPr>
        <w:lastRenderedPageBreak/>
        <w:t xml:space="preserve">Q20- </w:t>
      </w:r>
      <w:r w:rsidRPr="009D29F0">
        <w:rPr>
          <w:color w:val="000000"/>
          <w:sz w:val="24"/>
          <w:szCs w:val="24"/>
        </w:rPr>
        <w:t>What</w:t>
      </w:r>
      <w:r w:rsidR="005F1EDA" w:rsidRPr="009D29F0">
        <w:rPr>
          <w:color w:val="000000"/>
          <w:sz w:val="24"/>
          <w:szCs w:val="24"/>
        </w:rPr>
        <w:t xml:space="preserve"> is your </w:t>
      </w:r>
      <w:r w:rsidR="00E31D97" w:rsidRPr="009D29F0">
        <w:rPr>
          <w:b/>
          <w:color w:val="000000"/>
          <w:sz w:val="24"/>
          <w:szCs w:val="24"/>
          <w:u w:val="single"/>
        </w:rPr>
        <w:t>first</w:t>
      </w:r>
      <w:r w:rsidR="00E31D97" w:rsidRPr="009D29F0">
        <w:rPr>
          <w:color w:val="000000"/>
          <w:sz w:val="24"/>
          <w:szCs w:val="24"/>
        </w:rPr>
        <w:t xml:space="preserve"> source</w:t>
      </w:r>
      <w:r w:rsidR="005F1EDA" w:rsidRPr="009D29F0">
        <w:rPr>
          <w:color w:val="000000"/>
          <w:sz w:val="24"/>
          <w:szCs w:val="24"/>
        </w:rPr>
        <w:t xml:space="preserve"> of news in general?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6E2617" w:rsidRPr="009D29F0" w:rsidTr="00F607A1">
        <w:tc>
          <w:tcPr>
            <w:tcW w:w="3258" w:type="dxa"/>
            <w:tcBorders>
              <w:top w:val="nil"/>
              <w:left w:val="nil"/>
              <w:bottom w:val="nil"/>
              <w:right w:val="single" w:sz="4" w:space="0" w:color="auto"/>
            </w:tcBorders>
          </w:tcPr>
          <w:p w:rsidR="006E2617" w:rsidRPr="009D29F0" w:rsidRDefault="006E2617"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D29F0" w:rsidRDefault="006E2617"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6E2617" w:rsidRPr="009D29F0" w:rsidRDefault="006E2617"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6E2617" w:rsidRPr="009D29F0" w:rsidRDefault="006E2617" w:rsidP="006B6651">
            <w:pPr>
              <w:spacing w:line="276" w:lineRule="auto"/>
              <w:jc w:val="center"/>
              <w:rPr>
                <w:color w:val="000000"/>
                <w:sz w:val="24"/>
                <w:szCs w:val="24"/>
              </w:rPr>
            </w:pPr>
            <w:r w:rsidRPr="009D29F0">
              <w:rPr>
                <w:color w:val="000000"/>
                <w:sz w:val="24"/>
                <w:szCs w:val="24"/>
              </w:rPr>
              <w:t>Gaza</w:t>
            </w:r>
          </w:p>
        </w:tc>
      </w:tr>
      <w:tr w:rsidR="006E2617" w:rsidRPr="009D29F0" w:rsidTr="00EB00AD">
        <w:trPr>
          <w:trHeight w:val="174"/>
        </w:trPr>
        <w:tc>
          <w:tcPr>
            <w:tcW w:w="3258" w:type="dxa"/>
            <w:tcBorders>
              <w:top w:val="nil"/>
              <w:left w:val="nil"/>
              <w:bottom w:val="single" w:sz="4" w:space="0" w:color="auto"/>
              <w:right w:val="single" w:sz="4" w:space="0" w:color="auto"/>
            </w:tcBorders>
          </w:tcPr>
          <w:p w:rsidR="006E2617" w:rsidRPr="009D29F0" w:rsidRDefault="006E2617"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D29F0" w:rsidRDefault="006E2617"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6E2617" w:rsidRPr="009D29F0" w:rsidRDefault="006E2617"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625</w:t>
            </w:r>
            <w:r w:rsidRPr="009D29F0">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6E2617" w:rsidRPr="009D29F0" w:rsidRDefault="006E2617"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375</w:t>
            </w:r>
          </w:p>
        </w:tc>
      </w:tr>
      <w:tr w:rsidR="00D83483" w:rsidRPr="009D29F0" w:rsidTr="00F607A1">
        <w:tc>
          <w:tcPr>
            <w:tcW w:w="3258" w:type="dxa"/>
            <w:tcBorders>
              <w:top w:val="single" w:sz="4" w:space="0" w:color="auto"/>
              <w:left w:val="single" w:sz="4" w:space="0" w:color="auto"/>
              <w:bottom w:val="single" w:sz="4" w:space="0" w:color="auto"/>
              <w:right w:val="single" w:sz="4" w:space="0" w:color="auto"/>
            </w:tcBorders>
          </w:tcPr>
          <w:p w:rsidR="00D83483" w:rsidRDefault="00D83483" w:rsidP="006B6651">
            <w:pPr>
              <w:spacing w:line="276" w:lineRule="auto"/>
              <w:ind w:right="-738"/>
              <w:jc w:val="lowKashida"/>
              <w:rPr>
                <w:color w:val="000000"/>
                <w:sz w:val="24"/>
                <w:szCs w:val="24"/>
              </w:rPr>
            </w:pPr>
            <w:r w:rsidRPr="009D29F0">
              <w:rPr>
                <w:color w:val="000000"/>
                <w:sz w:val="24"/>
                <w:szCs w:val="24"/>
              </w:rPr>
              <w:t>Internet news sites</w:t>
            </w:r>
          </w:p>
        </w:tc>
        <w:tc>
          <w:tcPr>
            <w:tcW w:w="1710" w:type="dxa"/>
            <w:tcBorders>
              <w:top w:val="single" w:sz="4" w:space="0" w:color="auto"/>
              <w:left w:val="single" w:sz="4" w:space="0" w:color="auto"/>
              <w:bottom w:val="single" w:sz="4" w:space="0" w:color="auto"/>
              <w:right w:val="single" w:sz="4"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22.6</w:t>
            </w:r>
          </w:p>
        </w:tc>
        <w:tc>
          <w:tcPr>
            <w:tcW w:w="1965" w:type="dxa"/>
            <w:tcBorders>
              <w:top w:val="single" w:sz="6" w:space="0" w:color="auto"/>
              <w:left w:val="single" w:sz="4"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20.5</w:t>
            </w:r>
          </w:p>
        </w:tc>
        <w:tc>
          <w:tcPr>
            <w:tcW w:w="165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26.1</w:t>
            </w:r>
          </w:p>
        </w:tc>
      </w:tr>
      <w:tr w:rsidR="00BC4062" w:rsidRPr="009D29F0" w:rsidTr="00F607A1">
        <w:tc>
          <w:tcPr>
            <w:tcW w:w="3258" w:type="dxa"/>
            <w:tcBorders>
              <w:top w:val="single" w:sz="4" w:space="0" w:color="auto"/>
              <w:left w:val="single" w:sz="4" w:space="0" w:color="auto"/>
              <w:bottom w:val="single" w:sz="4" w:space="0" w:color="auto"/>
              <w:right w:val="single" w:sz="4" w:space="0" w:color="auto"/>
            </w:tcBorders>
          </w:tcPr>
          <w:p w:rsidR="00F47B23" w:rsidRDefault="00F47B23" w:rsidP="006B6651">
            <w:pPr>
              <w:spacing w:line="276" w:lineRule="auto"/>
              <w:ind w:right="-738"/>
              <w:jc w:val="lowKashida"/>
              <w:rPr>
                <w:color w:val="000000"/>
                <w:sz w:val="24"/>
                <w:szCs w:val="24"/>
              </w:rPr>
            </w:pPr>
            <w:r>
              <w:rPr>
                <w:color w:val="000000"/>
                <w:sz w:val="24"/>
                <w:szCs w:val="24"/>
              </w:rPr>
              <w:t xml:space="preserve">Social </w:t>
            </w:r>
            <w:r w:rsidR="00BC4062" w:rsidRPr="009D29F0">
              <w:rPr>
                <w:color w:val="000000"/>
                <w:sz w:val="24"/>
                <w:szCs w:val="24"/>
              </w:rPr>
              <w:t>networking</w:t>
            </w:r>
            <w:r>
              <w:rPr>
                <w:color w:val="000000"/>
                <w:sz w:val="24"/>
                <w:szCs w:val="24"/>
              </w:rPr>
              <w:t xml:space="preserve"> </w:t>
            </w:r>
            <w:r w:rsidR="00BC4062" w:rsidRPr="009D29F0">
              <w:rPr>
                <w:color w:val="000000"/>
                <w:sz w:val="24"/>
                <w:szCs w:val="24"/>
              </w:rPr>
              <w:t xml:space="preserve"> sites </w:t>
            </w:r>
          </w:p>
          <w:p w:rsidR="00BC4062" w:rsidRPr="009D29F0" w:rsidRDefault="00BC4062" w:rsidP="006B6651">
            <w:pPr>
              <w:spacing w:line="276" w:lineRule="auto"/>
              <w:ind w:right="-738"/>
              <w:jc w:val="lowKashida"/>
              <w:rPr>
                <w:color w:val="000000"/>
                <w:sz w:val="24"/>
                <w:szCs w:val="24"/>
              </w:rPr>
            </w:pPr>
            <w:r w:rsidRPr="009D29F0">
              <w:rPr>
                <w:color w:val="000000"/>
                <w:sz w:val="24"/>
                <w:szCs w:val="24"/>
              </w:rPr>
              <w:t>(</w:t>
            </w:r>
            <w:proofErr w:type="spellStart"/>
            <w:r w:rsidRPr="009D29F0">
              <w:rPr>
                <w:color w:val="000000"/>
                <w:sz w:val="24"/>
                <w:szCs w:val="24"/>
              </w:rPr>
              <w:t>facebook</w:t>
            </w:r>
            <w:proofErr w:type="spellEnd"/>
            <w:r w:rsidRPr="009D29F0">
              <w:rPr>
                <w:color w:val="000000"/>
                <w:sz w:val="24"/>
                <w:szCs w:val="24"/>
              </w:rPr>
              <w:t xml:space="preserve">, twitter, … </w:t>
            </w:r>
            <w:proofErr w:type="spellStart"/>
            <w:r w:rsidRPr="009D29F0">
              <w:rPr>
                <w:color w:val="000000"/>
                <w:sz w:val="24"/>
                <w:szCs w:val="24"/>
              </w:rPr>
              <w:t>etc</w:t>
            </w:r>
            <w:proofErr w:type="spellEnd"/>
            <w:r w:rsidRPr="009D29F0">
              <w:rPr>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BC4062" w:rsidRPr="009D29F0" w:rsidRDefault="00434DB4" w:rsidP="006B6651">
            <w:pPr>
              <w:bidi/>
              <w:spacing w:line="276" w:lineRule="auto"/>
              <w:jc w:val="center"/>
              <w:rPr>
                <w:color w:val="000000"/>
                <w:sz w:val="24"/>
                <w:szCs w:val="24"/>
                <w:lang w:bidi="ar-JO"/>
              </w:rPr>
            </w:pPr>
            <w:r>
              <w:rPr>
                <w:color w:val="000000"/>
                <w:sz w:val="24"/>
                <w:szCs w:val="24"/>
                <w:lang w:bidi="ar-JO"/>
              </w:rPr>
              <w:t>44.1</w:t>
            </w:r>
          </w:p>
        </w:tc>
        <w:tc>
          <w:tcPr>
            <w:tcW w:w="1965" w:type="dxa"/>
            <w:tcBorders>
              <w:top w:val="single" w:sz="6" w:space="0" w:color="auto"/>
              <w:left w:val="single" w:sz="4" w:space="0" w:color="auto"/>
              <w:bottom w:val="single" w:sz="6" w:space="0" w:color="auto"/>
              <w:right w:val="single" w:sz="6" w:space="0" w:color="auto"/>
            </w:tcBorders>
          </w:tcPr>
          <w:p w:rsidR="00BC4062" w:rsidRPr="009D29F0" w:rsidRDefault="00434DB4" w:rsidP="006B6651">
            <w:pPr>
              <w:bidi/>
              <w:spacing w:line="276" w:lineRule="auto"/>
              <w:jc w:val="center"/>
              <w:rPr>
                <w:color w:val="000000"/>
                <w:sz w:val="24"/>
                <w:szCs w:val="24"/>
              </w:rPr>
            </w:pPr>
            <w:r>
              <w:rPr>
                <w:color w:val="000000"/>
                <w:sz w:val="24"/>
                <w:szCs w:val="24"/>
              </w:rPr>
              <w:t>52.6</w:t>
            </w:r>
          </w:p>
        </w:tc>
        <w:tc>
          <w:tcPr>
            <w:tcW w:w="1650" w:type="dxa"/>
            <w:tcBorders>
              <w:top w:val="single" w:sz="6" w:space="0" w:color="auto"/>
              <w:left w:val="single" w:sz="6" w:space="0" w:color="auto"/>
              <w:bottom w:val="single" w:sz="6" w:space="0" w:color="auto"/>
              <w:right w:val="single" w:sz="6" w:space="0" w:color="auto"/>
            </w:tcBorders>
          </w:tcPr>
          <w:p w:rsidR="00BC4062" w:rsidRPr="009D29F0" w:rsidRDefault="00434DB4" w:rsidP="006B6651">
            <w:pPr>
              <w:bidi/>
              <w:spacing w:line="276" w:lineRule="auto"/>
              <w:jc w:val="center"/>
              <w:rPr>
                <w:color w:val="000000"/>
                <w:sz w:val="24"/>
                <w:szCs w:val="24"/>
              </w:rPr>
            </w:pPr>
            <w:r>
              <w:rPr>
                <w:color w:val="000000"/>
                <w:sz w:val="24"/>
                <w:szCs w:val="24"/>
              </w:rPr>
              <w:t>29.9</w:t>
            </w:r>
          </w:p>
        </w:tc>
      </w:tr>
      <w:tr w:rsidR="00D83483" w:rsidRPr="009D29F0" w:rsidTr="00F607A1">
        <w:tc>
          <w:tcPr>
            <w:tcW w:w="3258" w:type="dxa"/>
            <w:tcBorders>
              <w:top w:val="single" w:sz="4" w:space="0" w:color="auto"/>
              <w:left w:val="single" w:sz="4" w:space="0" w:color="auto"/>
              <w:bottom w:val="single" w:sz="4" w:space="0" w:color="auto"/>
              <w:right w:val="single" w:sz="4" w:space="0" w:color="auto"/>
            </w:tcBorders>
          </w:tcPr>
          <w:p w:rsidR="00D83483" w:rsidRPr="009D29F0" w:rsidRDefault="00D83483" w:rsidP="006B6651">
            <w:pPr>
              <w:spacing w:line="276" w:lineRule="auto"/>
              <w:jc w:val="lowKashida"/>
              <w:rPr>
                <w:color w:val="000000"/>
                <w:sz w:val="24"/>
                <w:szCs w:val="24"/>
              </w:rPr>
            </w:pPr>
            <w:r w:rsidRPr="009D29F0">
              <w:rPr>
                <w:color w:val="000000"/>
                <w:sz w:val="24"/>
                <w:szCs w:val="24"/>
              </w:rPr>
              <w:t xml:space="preserve">Newspapers </w:t>
            </w:r>
          </w:p>
        </w:tc>
        <w:tc>
          <w:tcPr>
            <w:tcW w:w="1710" w:type="dxa"/>
            <w:tcBorders>
              <w:top w:val="single" w:sz="4" w:space="0" w:color="auto"/>
              <w:left w:val="single" w:sz="4" w:space="0" w:color="auto"/>
              <w:bottom w:val="single" w:sz="4" w:space="0" w:color="auto"/>
              <w:right w:val="single" w:sz="4"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1.2</w:t>
            </w:r>
          </w:p>
        </w:tc>
        <w:tc>
          <w:tcPr>
            <w:tcW w:w="1965" w:type="dxa"/>
            <w:tcBorders>
              <w:top w:val="single" w:sz="6" w:space="0" w:color="auto"/>
              <w:left w:val="single" w:sz="4"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1.8</w:t>
            </w:r>
          </w:p>
        </w:tc>
        <w:tc>
          <w:tcPr>
            <w:tcW w:w="165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0.3</w:t>
            </w:r>
          </w:p>
        </w:tc>
      </w:tr>
      <w:tr w:rsidR="00D83483" w:rsidRPr="009D29F0" w:rsidTr="00F607A1">
        <w:tc>
          <w:tcPr>
            <w:tcW w:w="3258" w:type="dxa"/>
            <w:tcBorders>
              <w:top w:val="single" w:sz="4" w:space="0" w:color="auto"/>
              <w:left w:val="single" w:sz="4" w:space="0" w:color="auto"/>
              <w:bottom w:val="single" w:sz="4" w:space="0" w:color="auto"/>
              <w:right w:val="single" w:sz="4" w:space="0" w:color="auto"/>
            </w:tcBorders>
          </w:tcPr>
          <w:p w:rsidR="00D83483" w:rsidRPr="009D29F0" w:rsidRDefault="00D83483" w:rsidP="006B6651">
            <w:pPr>
              <w:spacing w:line="276" w:lineRule="auto"/>
              <w:jc w:val="lowKashida"/>
              <w:rPr>
                <w:color w:val="000000"/>
                <w:sz w:val="24"/>
                <w:szCs w:val="24"/>
              </w:rPr>
            </w:pPr>
            <w:r w:rsidRPr="009D29F0">
              <w:rPr>
                <w:color w:val="000000"/>
                <w:sz w:val="24"/>
                <w:szCs w:val="24"/>
              </w:rPr>
              <w:t>Television</w:t>
            </w:r>
          </w:p>
        </w:tc>
        <w:tc>
          <w:tcPr>
            <w:tcW w:w="1710" w:type="dxa"/>
            <w:tcBorders>
              <w:top w:val="single" w:sz="4" w:space="0" w:color="auto"/>
              <w:left w:val="single" w:sz="4" w:space="0" w:color="auto"/>
              <w:bottom w:val="single" w:sz="4" w:space="0" w:color="auto"/>
              <w:right w:val="single" w:sz="4"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22.5</w:t>
            </w:r>
          </w:p>
        </w:tc>
        <w:tc>
          <w:tcPr>
            <w:tcW w:w="1965" w:type="dxa"/>
            <w:tcBorders>
              <w:top w:val="single" w:sz="6" w:space="0" w:color="auto"/>
              <w:left w:val="single" w:sz="4"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19.7</w:t>
            </w:r>
          </w:p>
        </w:tc>
        <w:tc>
          <w:tcPr>
            <w:tcW w:w="165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rPr>
            </w:pPr>
            <w:r>
              <w:rPr>
                <w:color w:val="000000"/>
                <w:sz w:val="24"/>
                <w:szCs w:val="24"/>
              </w:rPr>
              <w:t>27.2</w:t>
            </w:r>
          </w:p>
        </w:tc>
      </w:tr>
      <w:tr w:rsidR="00D83483" w:rsidRPr="009D29F0" w:rsidTr="00F607A1">
        <w:tc>
          <w:tcPr>
            <w:tcW w:w="3258" w:type="dxa"/>
            <w:tcBorders>
              <w:top w:val="single" w:sz="4" w:space="0" w:color="auto"/>
              <w:left w:val="single" w:sz="6" w:space="0" w:color="auto"/>
              <w:bottom w:val="single" w:sz="6" w:space="0" w:color="auto"/>
              <w:right w:val="single" w:sz="6" w:space="0" w:color="auto"/>
            </w:tcBorders>
          </w:tcPr>
          <w:p w:rsidR="00D83483" w:rsidRPr="009D29F0" w:rsidRDefault="00D83483" w:rsidP="006B6651">
            <w:pPr>
              <w:spacing w:line="276" w:lineRule="auto"/>
              <w:jc w:val="lowKashida"/>
              <w:rPr>
                <w:color w:val="000000"/>
                <w:sz w:val="24"/>
                <w:szCs w:val="24"/>
              </w:rPr>
            </w:pPr>
            <w:r w:rsidRPr="009D29F0">
              <w:rPr>
                <w:color w:val="000000"/>
                <w:sz w:val="24"/>
                <w:szCs w:val="24"/>
              </w:rPr>
              <w:t>Radio</w:t>
            </w:r>
          </w:p>
        </w:tc>
        <w:tc>
          <w:tcPr>
            <w:tcW w:w="1710" w:type="dxa"/>
            <w:tcBorders>
              <w:top w:val="single" w:sz="4"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4.5</w:t>
            </w:r>
          </w:p>
        </w:tc>
        <w:tc>
          <w:tcPr>
            <w:tcW w:w="1965"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2.4</w:t>
            </w:r>
          </w:p>
        </w:tc>
        <w:tc>
          <w:tcPr>
            <w:tcW w:w="165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8.0</w:t>
            </w:r>
          </w:p>
        </w:tc>
      </w:tr>
      <w:tr w:rsidR="00D83483" w:rsidRPr="009D29F0" w:rsidTr="00F607A1">
        <w:tc>
          <w:tcPr>
            <w:tcW w:w="3258" w:type="dxa"/>
            <w:tcBorders>
              <w:top w:val="single" w:sz="6" w:space="0" w:color="auto"/>
              <w:left w:val="single" w:sz="6" w:space="0" w:color="auto"/>
              <w:bottom w:val="single" w:sz="6" w:space="0" w:color="auto"/>
              <w:right w:val="single" w:sz="6" w:space="0" w:color="auto"/>
            </w:tcBorders>
          </w:tcPr>
          <w:p w:rsidR="00D83483" w:rsidRPr="009D29F0" w:rsidRDefault="00D83483" w:rsidP="006B6651">
            <w:pPr>
              <w:spacing w:line="276" w:lineRule="auto"/>
              <w:jc w:val="lowKashida"/>
              <w:rPr>
                <w:color w:val="000000"/>
                <w:sz w:val="24"/>
                <w:szCs w:val="24"/>
              </w:rPr>
            </w:pPr>
            <w:r w:rsidRPr="009D29F0">
              <w:rPr>
                <w:color w:val="000000"/>
                <w:sz w:val="24"/>
                <w:szCs w:val="24"/>
              </w:rPr>
              <w:t>I don’t follow the news</w:t>
            </w:r>
          </w:p>
        </w:tc>
        <w:tc>
          <w:tcPr>
            <w:tcW w:w="171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5.1</w:t>
            </w:r>
          </w:p>
        </w:tc>
        <w:tc>
          <w:tcPr>
            <w:tcW w:w="1965"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3.0</w:t>
            </w:r>
          </w:p>
        </w:tc>
        <w:tc>
          <w:tcPr>
            <w:tcW w:w="1650" w:type="dxa"/>
            <w:tcBorders>
              <w:top w:val="single" w:sz="6" w:space="0" w:color="auto"/>
              <w:left w:val="single" w:sz="6" w:space="0" w:color="auto"/>
              <w:bottom w:val="single" w:sz="6" w:space="0" w:color="auto"/>
              <w:right w:val="single" w:sz="6" w:space="0" w:color="auto"/>
            </w:tcBorders>
          </w:tcPr>
          <w:p w:rsidR="00D83483" w:rsidRPr="009D29F0" w:rsidRDefault="00434DB4" w:rsidP="006B6651">
            <w:pPr>
              <w:bidi/>
              <w:spacing w:line="276" w:lineRule="auto"/>
              <w:jc w:val="center"/>
              <w:rPr>
                <w:color w:val="000000"/>
                <w:sz w:val="24"/>
                <w:szCs w:val="24"/>
                <w:lang w:bidi="ar-JO"/>
              </w:rPr>
            </w:pPr>
            <w:r>
              <w:rPr>
                <w:color w:val="000000"/>
                <w:sz w:val="24"/>
                <w:szCs w:val="24"/>
                <w:lang w:bidi="ar-JO"/>
              </w:rPr>
              <w:t>8.5</w:t>
            </w:r>
          </w:p>
        </w:tc>
      </w:tr>
    </w:tbl>
    <w:p w:rsidR="00142A91" w:rsidRDefault="00142A91" w:rsidP="006B6651">
      <w:pPr>
        <w:spacing w:line="276" w:lineRule="auto"/>
        <w:jc w:val="lowKashida"/>
        <w:rPr>
          <w:color w:val="000000"/>
          <w:sz w:val="24"/>
          <w:szCs w:val="24"/>
        </w:rPr>
      </w:pPr>
    </w:p>
    <w:p w:rsidR="009B7DCF" w:rsidRDefault="009B7DCF"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r w:rsidRPr="005A1C17">
        <w:rPr>
          <w:noProof/>
          <w:color w:val="000000"/>
          <w:sz w:val="24"/>
          <w:szCs w:val="24"/>
        </w:rPr>
        <w:drawing>
          <wp:inline distT="0" distB="0" distL="0" distR="0" wp14:anchorId="3720F1F1" wp14:editId="05EE80CC">
            <wp:extent cx="5897105" cy="3084162"/>
            <wp:effectExtent l="0" t="0" r="27940" b="21590"/>
            <wp:docPr id="2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42A91" w:rsidRPr="009D29F0" w:rsidRDefault="00142A91" w:rsidP="006B6651">
      <w:pPr>
        <w:pStyle w:val="ListParagraph"/>
        <w:tabs>
          <w:tab w:val="left" w:pos="360"/>
        </w:tabs>
        <w:spacing w:line="276" w:lineRule="auto"/>
        <w:ind w:left="0" w:right="-900"/>
        <w:rPr>
          <w:color w:val="000000"/>
          <w:sz w:val="24"/>
          <w:szCs w:val="24"/>
        </w:rPr>
      </w:pPr>
      <w:r>
        <w:rPr>
          <w:color w:val="000000"/>
          <w:sz w:val="24"/>
          <w:szCs w:val="24"/>
        </w:rPr>
        <w:t xml:space="preserve">Q21- </w:t>
      </w:r>
      <w:r w:rsidRPr="004D7FFB">
        <w:rPr>
          <w:sz w:val="24"/>
          <w:szCs w:val="24"/>
        </w:rPr>
        <w:t>In your opinion, what are the reasons for unemployment among youth today in Palestine?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42A91" w:rsidRPr="009D29F0" w:rsidTr="00142A91">
        <w:tc>
          <w:tcPr>
            <w:tcW w:w="3258" w:type="dxa"/>
            <w:tcBorders>
              <w:top w:val="nil"/>
              <w:left w:val="nil"/>
              <w:bottom w:val="nil"/>
              <w:right w:val="single" w:sz="4" w:space="0" w:color="auto"/>
            </w:tcBorders>
          </w:tcPr>
          <w:p w:rsidR="00142A91" w:rsidRPr="009D29F0" w:rsidRDefault="00142A91"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color w:val="000000"/>
                <w:sz w:val="24"/>
                <w:szCs w:val="24"/>
              </w:rPr>
            </w:pPr>
            <w:r w:rsidRPr="009D29F0">
              <w:rPr>
                <w:color w:val="000000"/>
                <w:sz w:val="24"/>
                <w:szCs w:val="24"/>
              </w:rPr>
              <w:t>Gaza</w:t>
            </w:r>
          </w:p>
        </w:tc>
      </w:tr>
      <w:tr w:rsidR="00142A91" w:rsidRPr="009D29F0" w:rsidTr="00142A91">
        <w:trPr>
          <w:trHeight w:val="174"/>
        </w:trPr>
        <w:tc>
          <w:tcPr>
            <w:tcW w:w="3258" w:type="dxa"/>
            <w:tcBorders>
              <w:top w:val="nil"/>
              <w:left w:val="nil"/>
              <w:bottom w:val="single" w:sz="4" w:space="0" w:color="auto"/>
              <w:right w:val="single" w:sz="4" w:space="0" w:color="auto"/>
            </w:tcBorders>
          </w:tcPr>
          <w:p w:rsidR="00142A91" w:rsidRPr="009D29F0" w:rsidRDefault="00142A91"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625</w:t>
            </w:r>
            <w:r w:rsidRPr="009D29F0">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center"/>
              <w:rPr>
                <w:b/>
                <w:bCs/>
                <w:color w:val="000000"/>
                <w:sz w:val="24"/>
                <w:szCs w:val="24"/>
              </w:rPr>
            </w:pPr>
            <w:r w:rsidRPr="009D29F0">
              <w:rPr>
                <w:b/>
                <w:bCs/>
                <w:color w:val="000000"/>
                <w:sz w:val="24"/>
                <w:szCs w:val="24"/>
              </w:rPr>
              <w:t>n=</w:t>
            </w:r>
            <w:r w:rsidR="00434DB4">
              <w:rPr>
                <w:b/>
                <w:bCs/>
                <w:color w:val="000000"/>
                <w:sz w:val="24"/>
                <w:szCs w:val="24"/>
              </w:rPr>
              <w:t>375</w:t>
            </w:r>
          </w:p>
        </w:tc>
      </w:tr>
      <w:tr w:rsidR="00142A91" w:rsidRPr="009D29F0" w:rsidTr="00142A91">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Restrictions from the occupation</w:t>
            </w:r>
            <w:r w:rsidR="00B74EB3">
              <w:rPr>
                <w:rFonts w:hint="cs"/>
                <w:sz w:val="24"/>
                <w:szCs w:val="24"/>
                <w:rtl/>
              </w:rPr>
              <w:t xml:space="preserve"> </w:t>
            </w:r>
            <w:r w:rsidR="00B74EB3">
              <w:rPr>
                <w:sz w:val="24"/>
                <w:szCs w:val="24"/>
              </w:rPr>
              <w:t xml:space="preserve"> ( freedom of movement)</w:t>
            </w:r>
          </w:p>
        </w:tc>
        <w:tc>
          <w:tcPr>
            <w:tcW w:w="1710" w:type="dxa"/>
            <w:tcBorders>
              <w:top w:val="single" w:sz="4" w:space="0" w:color="auto"/>
              <w:left w:val="single" w:sz="4" w:space="0" w:color="auto"/>
              <w:bottom w:val="single" w:sz="4" w:space="0" w:color="auto"/>
              <w:right w:val="single" w:sz="4"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43.7</w:t>
            </w:r>
          </w:p>
        </w:tc>
        <w:tc>
          <w:tcPr>
            <w:tcW w:w="1965" w:type="dxa"/>
            <w:tcBorders>
              <w:top w:val="single" w:sz="6" w:space="0" w:color="auto"/>
              <w:left w:val="single" w:sz="4"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rPr>
            </w:pPr>
            <w:r>
              <w:rPr>
                <w:color w:val="000000"/>
                <w:sz w:val="24"/>
                <w:szCs w:val="24"/>
              </w:rPr>
              <w:t>41.6</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rPr>
            </w:pPr>
            <w:r>
              <w:rPr>
                <w:color w:val="000000"/>
                <w:sz w:val="24"/>
                <w:szCs w:val="24"/>
              </w:rPr>
              <w:t>47.2</w:t>
            </w:r>
          </w:p>
        </w:tc>
      </w:tr>
      <w:tr w:rsidR="00142A91" w:rsidRPr="009D29F0" w:rsidTr="00142A91">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Incompatibility of university majors with the needs of the labor market</w:t>
            </w:r>
          </w:p>
        </w:tc>
        <w:tc>
          <w:tcPr>
            <w:tcW w:w="1710" w:type="dxa"/>
            <w:tcBorders>
              <w:top w:val="single" w:sz="4" w:space="0" w:color="auto"/>
              <w:left w:val="single" w:sz="4" w:space="0" w:color="auto"/>
              <w:bottom w:val="single" w:sz="4" w:space="0" w:color="auto"/>
              <w:right w:val="single" w:sz="4"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22.9</w:t>
            </w:r>
          </w:p>
        </w:tc>
        <w:tc>
          <w:tcPr>
            <w:tcW w:w="1965" w:type="dxa"/>
            <w:tcBorders>
              <w:top w:val="single" w:sz="6" w:space="0" w:color="auto"/>
              <w:left w:val="single" w:sz="4"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rPr>
            </w:pPr>
            <w:r>
              <w:rPr>
                <w:color w:val="000000"/>
                <w:sz w:val="24"/>
                <w:szCs w:val="24"/>
              </w:rPr>
              <w:t>24.2</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rPr>
            </w:pPr>
            <w:r>
              <w:rPr>
                <w:color w:val="000000"/>
                <w:sz w:val="24"/>
                <w:szCs w:val="24"/>
              </w:rPr>
              <w:t>20.8</w:t>
            </w:r>
          </w:p>
        </w:tc>
      </w:tr>
      <w:tr w:rsidR="00142A91" w:rsidRPr="009D29F0" w:rsidTr="00142A91">
        <w:tc>
          <w:tcPr>
            <w:tcW w:w="3258" w:type="dxa"/>
            <w:tcBorders>
              <w:top w:val="single" w:sz="4" w:space="0" w:color="auto"/>
              <w:left w:val="single" w:sz="6" w:space="0" w:color="auto"/>
              <w:bottom w:val="single" w:sz="6" w:space="0" w:color="auto"/>
              <w:right w:val="single" w:sz="6" w:space="0" w:color="auto"/>
            </w:tcBorders>
          </w:tcPr>
          <w:p w:rsidR="00142A91" w:rsidRPr="004D7FFB" w:rsidRDefault="00142A91" w:rsidP="006B6651">
            <w:pPr>
              <w:pStyle w:val="ListParagraph"/>
              <w:spacing w:line="276" w:lineRule="auto"/>
              <w:ind w:left="0"/>
              <w:rPr>
                <w:sz w:val="24"/>
                <w:szCs w:val="24"/>
              </w:rPr>
            </w:pPr>
            <w:r w:rsidRPr="004D7FFB">
              <w:rPr>
                <w:sz w:val="24"/>
                <w:szCs w:val="24"/>
              </w:rPr>
              <w:t xml:space="preserve">Shortcomings of the PA </w:t>
            </w:r>
          </w:p>
        </w:tc>
        <w:tc>
          <w:tcPr>
            <w:tcW w:w="1710" w:type="dxa"/>
            <w:tcBorders>
              <w:top w:val="single" w:sz="4"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31.5</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32.3</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30.1</w:t>
            </w:r>
          </w:p>
        </w:tc>
      </w:tr>
      <w:tr w:rsidR="00142A91" w:rsidRPr="009D29F0" w:rsidTr="00142A91">
        <w:tc>
          <w:tcPr>
            <w:tcW w:w="3258" w:type="dxa"/>
            <w:tcBorders>
              <w:top w:val="single" w:sz="6" w:space="0" w:color="auto"/>
              <w:left w:val="single" w:sz="6" w:space="0" w:color="auto"/>
              <w:bottom w:val="single" w:sz="6" w:space="0" w:color="auto"/>
              <w:right w:val="single" w:sz="6" w:space="0" w:color="auto"/>
            </w:tcBorders>
          </w:tcPr>
          <w:p w:rsidR="00142A91" w:rsidRPr="009D29F0" w:rsidRDefault="00142A91" w:rsidP="006B6651">
            <w:pPr>
              <w:spacing w:line="276" w:lineRule="auto"/>
              <w:jc w:val="lowKashida"/>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1.9</w:t>
            </w:r>
          </w:p>
        </w:tc>
        <w:tc>
          <w:tcPr>
            <w:tcW w:w="1965"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142A91" w:rsidRPr="009D29F0" w:rsidRDefault="00434DB4" w:rsidP="006B6651">
            <w:pPr>
              <w:bidi/>
              <w:spacing w:line="276" w:lineRule="auto"/>
              <w:jc w:val="center"/>
              <w:rPr>
                <w:color w:val="000000"/>
                <w:sz w:val="24"/>
                <w:szCs w:val="24"/>
                <w:lang w:bidi="ar-JO"/>
              </w:rPr>
            </w:pPr>
            <w:r>
              <w:rPr>
                <w:color w:val="000000"/>
                <w:sz w:val="24"/>
                <w:szCs w:val="24"/>
                <w:lang w:bidi="ar-JO"/>
              </w:rPr>
              <w:t>1.9</w:t>
            </w:r>
          </w:p>
        </w:tc>
      </w:tr>
    </w:tbl>
    <w:p w:rsidR="00B74EB3" w:rsidRDefault="00B74EB3" w:rsidP="006B6651">
      <w:pPr>
        <w:spacing w:line="276" w:lineRule="auto"/>
        <w:jc w:val="lowKashida"/>
        <w:rPr>
          <w:color w:val="000000"/>
          <w:sz w:val="24"/>
          <w:szCs w:val="24"/>
        </w:rPr>
      </w:pPr>
    </w:p>
    <w:p w:rsidR="005A1C17" w:rsidRDefault="005A1C17" w:rsidP="006B6651">
      <w:pPr>
        <w:pStyle w:val="ListParagraph"/>
        <w:tabs>
          <w:tab w:val="left" w:pos="360"/>
        </w:tabs>
        <w:spacing w:line="276" w:lineRule="auto"/>
        <w:ind w:left="0" w:right="-900"/>
        <w:rPr>
          <w:color w:val="000000"/>
          <w:sz w:val="24"/>
          <w:szCs w:val="24"/>
        </w:rPr>
      </w:pPr>
      <w:r w:rsidRPr="005A1C17">
        <w:rPr>
          <w:noProof/>
          <w:color w:val="000000"/>
          <w:sz w:val="24"/>
          <w:szCs w:val="24"/>
        </w:rPr>
        <w:lastRenderedPageBreak/>
        <w:drawing>
          <wp:inline distT="0" distB="0" distL="0" distR="0">
            <wp:extent cx="5944410" cy="6400800"/>
            <wp:effectExtent l="19050" t="0" r="18240"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A1C17" w:rsidRDefault="005A1C17"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D1AFC" w:rsidRDefault="001D1AFC" w:rsidP="006B6651">
      <w:pPr>
        <w:pStyle w:val="ListParagraph"/>
        <w:tabs>
          <w:tab w:val="left" w:pos="360"/>
        </w:tabs>
        <w:spacing w:line="276" w:lineRule="auto"/>
        <w:ind w:left="0" w:right="-900"/>
        <w:rPr>
          <w:color w:val="000000"/>
          <w:sz w:val="24"/>
          <w:szCs w:val="24"/>
        </w:rPr>
      </w:pPr>
    </w:p>
    <w:p w:rsidR="00142A91" w:rsidRPr="004D7FFB" w:rsidRDefault="00142A91" w:rsidP="006B6651">
      <w:pPr>
        <w:pStyle w:val="ListParagraph"/>
        <w:tabs>
          <w:tab w:val="left" w:pos="360"/>
        </w:tabs>
        <w:spacing w:line="276" w:lineRule="auto"/>
        <w:ind w:left="0" w:right="-900"/>
        <w:rPr>
          <w:color w:val="000000"/>
          <w:sz w:val="24"/>
          <w:szCs w:val="24"/>
        </w:rPr>
      </w:pPr>
      <w:r w:rsidRPr="004D7FFB">
        <w:rPr>
          <w:color w:val="000000"/>
          <w:sz w:val="24"/>
          <w:szCs w:val="24"/>
        </w:rPr>
        <w:t xml:space="preserve">Q22- </w:t>
      </w:r>
      <w:r w:rsidRPr="004D7FFB">
        <w:rPr>
          <w:sz w:val="24"/>
          <w:szCs w:val="24"/>
        </w:rPr>
        <w:t>How much confidence do you have in the level of higher education in Palestine, in general?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42A91" w:rsidRPr="004D7FFB" w:rsidTr="00142A91">
        <w:tc>
          <w:tcPr>
            <w:tcW w:w="3258" w:type="dxa"/>
            <w:tcBorders>
              <w:top w:val="nil"/>
              <w:left w:val="nil"/>
              <w:bottom w:val="nil"/>
              <w:right w:val="single" w:sz="4" w:space="0" w:color="auto"/>
            </w:tcBorders>
          </w:tcPr>
          <w:p w:rsidR="00142A91" w:rsidRPr="004D7FFB" w:rsidRDefault="00142A91"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color w:val="000000"/>
                <w:sz w:val="24"/>
                <w:szCs w:val="24"/>
              </w:rPr>
            </w:pPr>
            <w:r w:rsidRPr="004D7FFB">
              <w:rPr>
                <w:color w:val="000000"/>
                <w:sz w:val="24"/>
                <w:szCs w:val="24"/>
              </w:rPr>
              <w:t>Gaza</w:t>
            </w:r>
          </w:p>
        </w:tc>
      </w:tr>
      <w:tr w:rsidR="00142A91" w:rsidRPr="004D7FFB" w:rsidTr="00142A91">
        <w:trPr>
          <w:trHeight w:val="174"/>
        </w:trPr>
        <w:tc>
          <w:tcPr>
            <w:tcW w:w="3258" w:type="dxa"/>
            <w:tcBorders>
              <w:top w:val="nil"/>
              <w:left w:val="nil"/>
              <w:bottom w:val="single" w:sz="4" w:space="0" w:color="auto"/>
              <w:right w:val="single" w:sz="4" w:space="0" w:color="auto"/>
            </w:tcBorders>
          </w:tcPr>
          <w:p w:rsidR="00142A91" w:rsidRPr="004D7FFB" w:rsidRDefault="00142A91"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n=</w:t>
            </w:r>
            <w:r w:rsidR="00434DB4">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 xml:space="preserve">n= </w:t>
            </w:r>
            <w:r w:rsidR="00434DB4">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center"/>
              <w:rPr>
                <w:b/>
                <w:bCs/>
                <w:color w:val="000000"/>
                <w:sz w:val="24"/>
                <w:szCs w:val="24"/>
              </w:rPr>
            </w:pPr>
            <w:r w:rsidRPr="004D7FFB">
              <w:rPr>
                <w:b/>
                <w:bCs/>
                <w:color w:val="000000"/>
                <w:sz w:val="24"/>
                <w:szCs w:val="24"/>
              </w:rPr>
              <w:t>n=</w:t>
            </w:r>
            <w:r w:rsidR="00434DB4">
              <w:rPr>
                <w:b/>
                <w:bCs/>
                <w:color w:val="000000"/>
                <w:sz w:val="24"/>
                <w:szCs w:val="24"/>
              </w:rPr>
              <w:t>375</w:t>
            </w:r>
          </w:p>
        </w:tc>
      </w:tr>
      <w:tr w:rsidR="00142A91" w:rsidRPr="004D7FFB" w:rsidTr="00142A91">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Much confidence</w:t>
            </w:r>
          </w:p>
        </w:tc>
        <w:tc>
          <w:tcPr>
            <w:tcW w:w="1710" w:type="dxa"/>
            <w:tcBorders>
              <w:top w:val="single" w:sz="4" w:space="0" w:color="auto"/>
              <w:left w:val="single" w:sz="4" w:space="0" w:color="auto"/>
              <w:bottom w:val="single" w:sz="4" w:space="0" w:color="auto"/>
              <w:right w:val="single" w:sz="4"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34.1</w:t>
            </w:r>
          </w:p>
        </w:tc>
        <w:tc>
          <w:tcPr>
            <w:tcW w:w="1965" w:type="dxa"/>
            <w:tcBorders>
              <w:top w:val="single" w:sz="6" w:space="0" w:color="auto"/>
              <w:left w:val="single" w:sz="4"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37.1</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29.1</w:t>
            </w:r>
          </w:p>
        </w:tc>
      </w:tr>
      <w:tr w:rsidR="00142A91" w:rsidRPr="004D7FFB" w:rsidTr="00142A91">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Moderate confidence</w:t>
            </w:r>
          </w:p>
        </w:tc>
        <w:tc>
          <w:tcPr>
            <w:tcW w:w="1710" w:type="dxa"/>
            <w:tcBorders>
              <w:top w:val="single" w:sz="4" w:space="0" w:color="auto"/>
              <w:left w:val="single" w:sz="4" w:space="0" w:color="auto"/>
              <w:bottom w:val="single" w:sz="4" w:space="0" w:color="auto"/>
              <w:right w:val="single" w:sz="4"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44.0</w:t>
            </w:r>
          </w:p>
        </w:tc>
        <w:tc>
          <w:tcPr>
            <w:tcW w:w="1965" w:type="dxa"/>
            <w:tcBorders>
              <w:top w:val="single" w:sz="6" w:space="0" w:color="auto"/>
              <w:left w:val="single" w:sz="4"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45.0</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42.4</w:t>
            </w:r>
          </w:p>
        </w:tc>
      </w:tr>
      <w:tr w:rsidR="00142A91" w:rsidRPr="004D7FFB" w:rsidTr="00142A91">
        <w:tc>
          <w:tcPr>
            <w:tcW w:w="3258" w:type="dxa"/>
            <w:tcBorders>
              <w:top w:val="single" w:sz="4" w:space="0" w:color="auto"/>
              <w:left w:val="single" w:sz="4" w:space="0" w:color="auto"/>
              <w:bottom w:val="single" w:sz="4" w:space="0" w:color="auto"/>
              <w:right w:val="single" w:sz="4" w:space="0" w:color="auto"/>
            </w:tcBorders>
          </w:tcPr>
          <w:p w:rsidR="00142A91" w:rsidRPr="004D7FFB" w:rsidRDefault="00142A91" w:rsidP="006B6651">
            <w:pPr>
              <w:pStyle w:val="ListParagraph"/>
              <w:spacing w:line="276" w:lineRule="auto"/>
              <w:ind w:left="0"/>
              <w:rPr>
                <w:sz w:val="24"/>
                <w:szCs w:val="24"/>
              </w:rPr>
            </w:pPr>
            <w:r w:rsidRPr="004D7FFB">
              <w:rPr>
                <w:sz w:val="24"/>
                <w:szCs w:val="24"/>
              </w:rPr>
              <w:t>Little confidence</w:t>
            </w:r>
          </w:p>
        </w:tc>
        <w:tc>
          <w:tcPr>
            <w:tcW w:w="1710" w:type="dxa"/>
            <w:tcBorders>
              <w:top w:val="single" w:sz="4" w:space="0" w:color="auto"/>
              <w:left w:val="single" w:sz="4" w:space="0" w:color="auto"/>
              <w:bottom w:val="single" w:sz="4" w:space="0" w:color="auto"/>
              <w:right w:val="single" w:sz="4"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13.3</w:t>
            </w:r>
          </w:p>
        </w:tc>
        <w:tc>
          <w:tcPr>
            <w:tcW w:w="1965" w:type="dxa"/>
            <w:tcBorders>
              <w:top w:val="single" w:sz="6" w:space="0" w:color="auto"/>
              <w:left w:val="single" w:sz="4"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11.4</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rPr>
            </w:pPr>
            <w:r>
              <w:rPr>
                <w:color w:val="000000"/>
                <w:sz w:val="24"/>
                <w:szCs w:val="24"/>
              </w:rPr>
              <w:t>16.5</w:t>
            </w:r>
          </w:p>
        </w:tc>
      </w:tr>
      <w:tr w:rsidR="00142A91" w:rsidRPr="004D7FFB" w:rsidTr="00142A91">
        <w:tc>
          <w:tcPr>
            <w:tcW w:w="3258" w:type="dxa"/>
            <w:tcBorders>
              <w:top w:val="single" w:sz="4" w:space="0" w:color="auto"/>
              <w:left w:val="single" w:sz="6" w:space="0" w:color="auto"/>
              <w:bottom w:val="single" w:sz="6" w:space="0" w:color="auto"/>
              <w:right w:val="single" w:sz="6" w:space="0" w:color="auto"/>
            </w:tcBorders>
          </w:tcPr>
          <w:p w:rsidR="00142A91" w:rsidRPr="004D7FFB" w:rsidRDefault="00142A91" w:rsidP="006B6651">
            <w:pPr>
              <w:pStyle w:val="ListParagraph"/>
              <w:spacing w:line="276" w:lineRule="auto"/>
              <w:ind w:left="0"/>
              <w:rPr>
                <w:sz w:val="24"/>
                <w:szCs w:val="24"/>
              </w:rPr>
            </w:pPr>
            <w:r w:rsidRPr="004D7FFB">
              <w:rPr>
                <w:sz w:val="24"/>
                <w:szCs w:val="24"/>
              </w:rPr>
              <w:t>No confidence</w:t>
            </w:r>
          </w:p>
        </w:tc>
        <w:tc>
          <w:tcPr>
            <w:tcW w:w="1710" w:type="dxa"/>
            <w:tcBorders>
              <w:top w:val="single" w:sz="4"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6.7</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4.6</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10.1</w:t>
            </w:r>
          </w:p>
        </w:tc>
      </w:tr>
      <w:tr w:rsidR="00142A91" w:rsidRPr="004D7FFB" w:rsidTr="00142A91">
        <w:tc>
          <w:tcPr>
            <w:tcW w:w="3258" w:type="dxa"/>
            <w:tcBorders>
              <w:top w:val="single" w:sz="6" w:space="0" w:color="auto"/>
              <w:left w:val="single" w:sz="6" w:space="0" w:color="auto"/>
              <w:bottom w:val="single" w:sz="6" w:space="0" w:color="auto"/>
              <w:right w:val="single" w:sz="6" w:space="0" w:color="auto"/>
            </w:tcBorders>
          </w:tcPr>
          <w:p w:rsidR="00142A91" w:rsidRPr="004D7FFB" w:rsidRDefault="00142A91" w:rsidP="006B6651">
            <w:pPr>
              <w:spacing w:line="276" w:lineRule="auto"/>
              <w:jc w:val="lowKashida"/>
              <w:rPr>
                <w:color w:val="000000"/>
                <w:sz w:val="24"/>
                <w:szCs w:val="24"/>
              </w:rPr>
            </w:pPr>
            <w:r w:rsidRPr="004D7FFB">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1.9</w:t>
            </w:r>
          </w:p>
        </w:tc>
        <w:tc>
          <w:tcPr>
            <w:tcW w:w="1965"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142A91" w:rsidRPr="004D7FFB" w:rsidRDefault="00434DB4" w:rsidP="006B6651">
            <w:pPr>
              <w:bidi/>
              <w:spacing w:line="276" w:lineRule="auto"/>
              <w:jc w:val="center"/>
              <w:rPr>
                <w:color w:val="000000"/>
                <w:sz w:val="24"/>
                <w:szCs w:val="24"/>
                <w:lang w:bidi="ar-JO"/>
              </w:rPr>
            </w:pPr>
            <w:r>
              <w:rPr>
                <w:color w:val="000000"/>
                <w:sz w:val="24"/>
                <w:szCs w:val="24"/>
                <w:lang w:bidi="ar-JO"/>
              </w:rPr>
              <w:t>1.9</w:t>
            </w:r>
          </w:p>
        </w:tc>
      </w:tr>
    </w:tbl>
    <w:p w:rsidR="00142A91" w:rsidRDefault="00142A91" w:rsidP="006B6651">
      <w:pPr>
        <w:spacing w:line="276" w:lineRule="auto"/>
        <w:jc w:val="lowKashida"/>
        <w:rPr>
          <w:color w:val="000000"/>
          <w:sz w:val="24"/>
          <w:szCs w:val="24"/>
        </w:rPr>
      </w:pPr>
    </w:p>
    <w:p w:rsidR="005A1C17" w:rsidRDefault="005A1C17" w:rsidP="006B6651">
      <w:pPr>
        <w:spacing w:line="276" w:lineRule="auto"/>
        <w:jc w:val="lowKashida"/>
        <w:rPr>
          <w:color w:val="000000"/>
          <w:sz w:val="24"/>
          <w:szCs w:val="24"/>
        </w:rPr>
      </w:pPr>
    </w:p>
    <w:p w:rsidR="005A1C17" w:rsidRDefault="00220D04" w:rsidP="006B6651">
      <w:pPr>
        <w:spacing w:line="276" w:lineRule="auto"/>
        <w:jc w:val="lowKashida"/>
        <w:rPr>
          <w:color w:val="000000"/>
          <w:sz w:val="24"/>
          <w:szCs w:val="24"/>
        </w:rPr>
      </w:pPr>
      <w:r w:rsidRPr="00220D04">
        <w:rPr>
          <w:noProof/>
          <w:color w:val="000000"/>
          <w:sz w:val="24"/>
          <w:szCs w:val="24"/>
        </w:rPr>
        <w:drawing>
          <wp:inline distT="0" distB="0" distL="0" distR="0">
            <wp:extent cx="5943600" cy="3284220"/>
            <wp:effectExtent l="19050" t="0" r="19050" b="0"/>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D1AFC" w:rsidRDefault="001D1AFC">
      <w:pPr>
        <w:rPr>
          <w:color w:val="000000"/>
          <w:sz w:val="24"/>
          <w:szCs w:val="24"/>
        </w:rPr>
      </w:pPr>
      <w:r>
        <w:rPr>
          <w:color w:val="000000"/>
          <w:sz w:val="24"/>
          <w:szCs w:val="24"/>
        </w:rPr>
        <w:br w:type="page"/>
      </w:r>
    </w:p>
    <w:p w:rsidR="00220D04" w:rsidRDefault="00220D04" w:rsidP="006B6651">
      <w:pPr>
        <w:spacing w:line="276" w:lineRule="auto"/>
        <w:jc w:val="lowKashida"/>
        <w:rPr>
          <w:color w:val="000000"/>
          <w:sz w:val="24"/>
          <w:szCs w:val="24"/>
        </w:rPr>
      </w:pPr>
    </w:p>
    <w:p w:rsidR="00142A91" w:rsidRPr="004D7FFB" w:rsidRDefault="00142A91" w:rsidP="006B6651">
      <w:pPr>
        <w:spacing w:after="200" w:line="276" w:lineRule="auto"/>
        <w:rPr>
          <w:sz w:val="24"/>
          <w:szCs w:val="24"/>
        </w:rPr>
      </w:pPr>
      <w:r w:rsidRPr="004D7FFB">
        <w:rPr>
          <w:color w:val="000000"/>
          <w:sz w:val="24"/>
          <w:szCs w:val="24"/>
        </w:rPr>
        <w:t xml:space="preserve">Q23- </w:t>
      </w:r>
      <w:r w:rsidRPr="004D7FFB">
        <w:rPr>
          <w:sz w:val="24"/>
          <w:szCs w:val="24"/>
        </w:rPr>
        <w:t>In your opinion, do graduates of vocational training centers get good jobs?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42A91" w:rsidRPr="00142A91" w:rsidTr="00142A91">
        <w:tc>
          <w:tcPr>
            <w:tcW w:w="3258" w:type="dxa"/>
            <w:tcBorders>
              <w:top w:val="nil"/>
              <w:left w:val="nil"/>
              <w:bottom w:val="nil"/>
              <w:right w:val="single" w:sz="4" w:space="0" w:color="auto"/>
            </w:tcBorders>
          </w:tcPr>
          <w:p w:rsidR="00142A91" w:rsidRPr="00142A91" w:rsidRDefault="00142A91"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42A91" w:rsidRPr="00142A91" w:rsidRDefault="00142A91" w:rsidP="006B6651">
            <w:pPr>
              <w:spacing w:line="276" w:lineRule="auto"/>
              <w:jc w:val="center"/>
              <w:rPr>
                <w:color w:val="000000"/>
                <w:sz w:val="24"/>
                <w:szCs w:val="24"/>
              </w:rPr>
            </w:pPr>
            <w:r w:rsidRPr="00142A91">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142A91" w:rsidRPr="00142A91" w:rsidRDefault="00142A91" w:rsidP="006B6651">
            <w:pPr>
              <w:spacing w:line="276" w:lineRule="auto"/>
              <w:jc w:val="center"/>
              <w:rPr>
                <w:color w:val="000000"/>
                <w:sz w:val="24"/>
                <w:szCs w:val="24"/>
              </w:rPr>
            </w:pPr>
            <w:r w:rsidRPr="00142A91">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42A91" w:rsidRPr="00142A91" w:rsidRDefault="00142A91" w:rsidP="006B6651">
            <w:pPr>
              <w:spacing w:line="276" w:lineRule="auto"/>
              <w:jc w:val="center"/>
              <w:rPr>
                <w:color w:val="000000"/>
                <w:sz w:val="24"/>
                <w:szCs w:val="24"/>
              </w:rPr>
            </w:pPr>
            <w:r w:rsidRPr="00142A91">
              <w:rPr>
                <w:color w:val="000000"/>
                <w:sz w:val="24"/>
                <w:szCs w:val="24"/>
              </w:rPr>
              <w:t>Gaza</w:t>
            </w:r>
          </w:p>
        </w:tc>
      </w:tr>
      <w:tr w:rsidR="00434DB4" w:rsidRPr="00142A91" w:rsidTr="00142A91">
        <w:trPr>
          <w:trHeight w:val="174"/>
        </w:trPr>
        <w:tc>
          <w:tcPr>
            <w:tcW w:w="3258" w:type="dxa"/>
            <w:tcBorders>
              <w:top w:val="nil"/>
              <w:left w:val="nil"/>
              <w:bottom w:val="single" w:sz="4" w:space="0" w:color="auto"/>
              <w:right w:val="single" w:sz="4" w:space="0" w:color="auto"/>
            </w:tcBorders>
          </w:tcPr>
          <w:p w:rsidR="00434DB4" w:rsidRPr="00142A91" w:rsidRDefault="00434DB4"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142A91" w:rsidRPr="00142A91" w:rsidTr="00142A91">
        <w:tc>
          <w:tcPr>
            <w:tcW w:w="3258" w:type="dxa"/>
            <w:tcBorders>
              <w:top w:val="single" w:sz="4" w:space="0" w:color="auto"/>
              <w:left w:val="single" w:sz="4" w:space="0" w:color="auto"/>
              <w:bottom w:val="single" w:sz="4" w:space="0" w:color="auto"/>
              <w:right w:val="single" w:sz="4" w:space="0" w:color="auto"/>
            </w:tcBorders>
          </w:tcPr>
          <w:p w:rsidR="00142A91" w:rsidRPr="00142A91" w:rsidRDefault="00142A91" w:rsidP="006B6651">
            <w:pPr>
              <w:pStyle w:val="ListParagraph"/>
              <w:spacing w:line="276" w:lineRule="auto"/>
              <w:ind w:left="0"/>
              <w:rPr>
                <w:sz w:val="24"/>
                <w:szCs w:val="24"/>
              </w:rPr>
            </w:pPr>
            <w:r>
              <w:rPr>
                <w:sz w:val="24"/>
                <w:szCs w:val="24"/>
              </w:rPr>
              <w:t>Yes</w:t>
            </w:r>
          </w:p>
        </w:tc>
        <w:tc>
          <w:tcPr>
            <w:tcW w:w="1710" w:type="dxa"/>
            <w:tcBorders>
              <w:top w:val="single" w:sz="4" w:space="0" w:color="auto"/>
              <w:left w:val="single" w:sz="4" w:space="0" w:color="auto"/>
              <w:bottom w:val="single" w:sz="4" w:space="0" w:color="auto"/>
              <w:right w:val="single" w:sz="4" w:space="0" w:color="auto"/>
            </w:tcBorders>
          </w:tcPr>
          <w:p w:rsidR="00142A91" w:rsidRPr="00142A91" w:rsidRDefault="00C3256F" w:rsidP="006B6651">
            <w:pPr>
              <w:bidi/>
              <w:spacing w:line="276" w:lineRule="auto"/>
              <w:jc w:val="center"/>
              <w:rPr>
                <w:color w:val="000000"/>
                <w:sz w:val="24"/>
                <w:szCs w:val="24"/>
                <w:lang w:bidi="ar-JO"/>
              </w:rPr>
            </w:pPr>
            <w:r>
              <w:rPr>
                <w:color w:val="000000"/>
                <w:sz w:val="24"/>
                <w:szCs w:val="24"/>
                <w:lang w:bidi="ar-JO"/>
              </w:rPr>
              <w:t>29.2</w:t>
            </w:r>
          </w:p>
        </w:tc>
        <w:tc>
          <w:tcPr>
            <w:tcW w:w="1965" w:type="dxa"/>
            <w:tcBorders>
              <w:top w:val="single" w:sz="6" w:space="0" w:color="auto"/>
              <w:left w:val="single" w:sz="4"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36.8</w:t>
            </w:r>
          </w:p>
        </w:tc>
        <w:tc>
          <w:tcPr>
            <w:tcW w:w="1650" w:type="dxa"/>
            <w:tcBorders>
              <w:top w:val="single" w:sz="6" w:space="0" w:color="auto"/>
              <w:left w:val="single" w:sz="6"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16.5</w:t>
            </w:r>
          </w:p>
        </w:tc>
      </w:tr>
      <w:tr w:rsidR="00142A91" w:rsidRPr="00142A91" w:rsidTr="00142A91">
        <w:tc>
          <w:tcPr>
            <w:tcW w:w="3258" w:type="dxa"/>
            <w:tcBorders>
              <w:top w:val="single" w:sz="4" w:space="0" w:color="auto"/>
              <w:left w:val="single" w:sz="4" w:space="0" w:color="auto"/>
              <w:bottom w:val="single" w:sz="4" w:space="0" w:color="auto"/>
              <w:right w:val="single" w:sz="4" w:space="0" w:color="auto"/>
            </w:tcBorders>
          </w:tcPr>
          <w:p w:rsidR="00142A91" w:rsidRPr="00142A91" w:rsidRDefault="00142A91" w:rsidP="006B6651">
            <w:pPr>
              <w:pStyle w:val="ListParagraph"/>
              <w:spacing w:line="276" w:lineRule="auto"/>
              <w:ind w:left="0"/>
              <w:rPr>
                <w:sz w:val="24"/>
                <w:szCs w:val="24"/>
              </w:rPr>
            </w:pPr>
            <w:r>
              <w:rPr>
                <w:sz w:val="24"/>
                <w:szCs w:val="24"/>
              </w:rPr>
              <w:t xml:space="preserve">No </w:t>
            </w:r>
          </w:p>
        </w:tc>
        <w:tc>
          <w:tcPr>
            <w:tcW w:w="1710" w:type="dxa"/>
            <w:tcBorders>
              <w:top w:val="single" w:sz="4" w:space="0" w:color="auto"/>
              <w:left w:val="single" w:sz="4" w:space="0" w:color="auto"/>
              <w:bottom w:val="single" w:sz="4" w:space="0" w:color="auto"/>
              <w:right w:val="single" w:sz="4" w:space="0" w:color="auto"/>
            </w:tcBorders>
          </w:tcPr>
          <w:p w:rsidR="00142A91" w:rsidRPr="00142A91" w:rsidRDefault="00C3256F" w:rsidP="006B6651">
            <w:pPr>
              <w:bidi/>
              <w:spacing w:line="276" w:lineRule="auto"/>
              <w:jc w:val="center"/>
              <w:rPr>
                <w:color w:val="000000"/>
                <w:sz w:val="24"/>
                <w:szCs w:val="24"/>
                <w:lang w:bidi="ar-JO"/>
              </w:rPr>
            </w:pPr>
            <w:r>
              <w:rPr>
                <w:color w:val="000000"/>
                <w:sz w:val="24"/>
                <w:szCs w:val="24"/>
                <w:lang w:bidi="ar-JO"/>
              </w:rPr>
              <w:t>57.1</w:t>
            </w:r>
          </w:p>
        </w:tc>
        <w:tc>
          <w:tcPr>
            <w:tcW w:w="1965" w:type="dxa"/>
            <w:tcBorders>
              <w:top w:val="single" w:sz="6" w:space="0" w:color="auto"/>
              <w:left w:val="single" w:sz="4"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46.9</w:t>
            </w:r>
          </w:p>
        </w:tc>
        <w:tc>
          <w:tcPr>
            <w:tcW w:w="1650" w:type="dxa"/>
            <w:tcBorders>
              <w:top w:val="single" w:sz="6" w:space="0" w:color="auto"/>
              <w:left w:val="single" w:sz="6"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74.1</w:t>
            </w:r>
          </w:p>
        </w:tc>
      </w:tr>
      <w:tr w:rsidR="00142A91" w:rsidRPr="00142A91" w:rsidTr="00142A91">
        <w:tc>
          <w:tcPr>
            <w:tcW w:w="3258" w:type="dxa"/>
            <w:tcBorders>
              <w:top w:val="single" w:sz="4" w:space="0" w:color="auto"/>
              <w:left w:val="single" w:sz="4" w:space="0" w:color="auto"/>
              <w:bottom w:val="single" w:sz="4" w:space="0" w:color="auto"/>
              <w:right w:val="single" w:sz="4" w:space="0" w:color="auto"/>
            </w:tcBorders>
          </w:tcPr>
          <w:p w:rsidR="00142A91" w:rsidRPr="00142A91" w:rsidRDefault="00142A91" w:rsidP="006B6651">
            <w:pPr>
              <w:pStyle w:val="ListParagraph"/>
              <w:spacing w:line="276" w:lineRule="auto"/>
              <w:ind w:left="0"/>
              <w:rPr>
                <w:sz w:val="24"/>
                <w:szCs w:val="24"/>
              </w:rPr>
            </w:pPr>
            <w:r>
              <w:rPr>
                <w:sz w:val="24"/>
                <w:szCs w:val="24"/>
              </w:rPr>
              <w:t>I don’t know</w:t>
            </w:r>
            <w:r w:rsidR="00C3256F">
              <w:rPr>
                <w:sz w:val="24"/>
                <w:szCs w:val="24"/>
              </w:rPr>
              <w:t xml:space="preserve">\no answer </w:t>
            </w:r>
          </w:p>
        </w:tc>
        <w:tc>
          <w:tcPr>
            <w:tcW w:w="1710" w:type="dxa"/>
            <w:tcBorders>
              <w:top w:val="single" w:sz="4" w:space="0" w:color="auto"/>
              <w:left w:val="single" w:sz="4" w:space="0" w:color="auto"/>
              <w:bottom w:val="single" w:sz="4" w:space="0" w:color="auto"/>
              <w:right w:val="single" w:sz="4" w:space="0" w:color="auto"/>
            </w:tcBorders>
          </w:tcPr>
          <w:p w:rsidR="00142A91" w:rsidRPr="00142A91" w:rsidRDefault="00C3256F" w:rsidP="006B6651">
            <w:pPr>
              <w:bidi/>
              <w:spacing w:line="276" w:lineRule="auto"/>
              <w:jc w:val="center"/>
              <w:rPr>
                <w:color w:val="000000"/>
                <w:sz w:val="24"/>
                <w:szCs w:val="24"/>
                <w:lang w:bidi="ar-JO"/>
              </w:rPr>
            </w:pPr>
            <w:r>
              <w:rPr>
                <w:color w:val="000000"/>
                <w:sz w:val="24"/>
                <w:szCs w:val="24"/>
                <w:lang w:bidi="ar-JO"/>
              </w:rPr>
              <w:t>13.7</w:t>
            </w:r>
          </w:p>
        </w:tc>
        <w:tc>
          <w:tcPr>
            <w:tcW w:w="1965" w:type="dxa"/>
            <w:tcBorders>
              <w:top w:val="single" w:sz="6" w:space="0" w:color="auto"/>
              <w:left w:val="single" w:sz="4"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16.3</w:t>
            </w:r>
          </w:p>
        </w:tc>
        <w:tc>
          <w:tcPr>
            <w:tcW w:w="1650" w:type="dxa"/>
            <w:tcBorders>
              <w:top w:val="single" w:sz="6" w:space="0" w:color="auto"/>
              <w:left w:val="single" w:sz="6" w:space="0" w:color="auto"/>
              <w:bottom w:val="single" w:sz="6" w:space="0" w:color="auto"/>
              <w:right w:val="single" w:sz="6" w:space="0" w:color="auto"/>
            </w:tcBorders>
          </w:tcPr>
          <w:p w:rsidR="00142A91" w:rsidRPr="00142A91" w:rsidRDefault="00C3256F" w:rsidP="006B6651">
            <w:pPr>
              <w:bidi/>
              <w:spacing w:line="276" w:lineRule="auto"/>
              <w:jc w:val="center"/>
              <w:rPr>
                <w:color w:val="000000"/>
                <w:sz w:val="24"/>
                <w:szCs w:val="24"/>
              </w:rPr>
            </w:pPr>
            <w:r>
              <w:rPr>
                <w:color w:val="000000"/>
                <w:sz w:val="24"/>
                <w:szCs w:val="24"/>
              </w:rPr>
              <w:t>9.4</w:t>
            </w:r>
          </w:p>
        </w:tc>
      </w:tr>
    </w:tbl>
    <w:p w:rsidR="00382D3B" w:rsidRDefault="00382D3B" w:rsidP="006B6651">
      <w:pPr>
        <w:spacing w:line="276" w:lineRule="auto"/>
        <w:jc w:val="lowKashida"/>
        <w:rPr>
          <w:color w:val="000000"/>
          <w:sz w:val="24"/>
          <w:szCs w:val="24"/>
        </w:rPr>
      </w:pPr>
    </w:p>
    <w:p w:rsidR="00220D04" w:rsidRDefault="00220D04" w:rsidP="006B6651">
      <w:pPr>
        <w:spacing w:line="276" w:lineRule="auto"/>
        <w:jc w:val="lowKashida"/>
        <w:rPr>
          <w:color w:val="000000"/>
          <w:sz w:val="24"/>
          <w:szCs w:val="24"/>
        </w:rPr>
      </w:pPr>
      <w:r w:rsidRPr="00220D04">
        <w:rPr>
          <w:noProof/>
          <w:color w:val="000000"/>
          <w:sz w:val="24"/>
          <w:szCs w:val="24"/>
        </w:rPr>
        <w:drawing>
          <wp:inline distT="0" distB="0" distL="0" distR="0">
            <wp:extent cx="5943600" cy="3248025"/>
            <wp:effectExtent l="19050" t="0" r="19050" b="0"/>
            <wp:docPr id="2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20D04" w:rsidRDefault="00220D04" w:rsidP="006B6651">
      <w:pPr>
        <w:spacing w:line="276" w:lineRule="auto"/>
        <w:jc w:val="lowKashida"/>
        <w:rPr>
          <w:color w:val="000000"/>
          <w:sz w:val="24"/>
          <w:szCs w:val="24"/>
        </w:rPr>
      </w:pPr>
    </w:p>
    <w:p w:rsidR="00220D04" w:rsidRDefault="00220D04" w:rsidP="006B6651">
      <w:pPr>
        <w:spacing w:after="200" w:line="276" w:lineRule="auto"/>
        <w:rPr>
          <w:color w:val="000000"/>
          <w:sz w:val="24"/>
          <w:szCs w:val="24"/>
        </w:rPr>
      </w:pPr>
    </w:p>
    <w:p w:rsidR="001D1AFC" w:rsidRDefault="001D1AFC">
      <w:pPr>
        <w:rPr>
          <w:color w:val="000000"/>
          <w:sz w:val="24"/>
          <w:szCs w:val="24"/>
        </w:rPr>
      </w:pPr>
      <w:r>
        <w:rPr>
          <w:color w:val="000000"/>
          <w:sz w:val="24"/>
          <w:szCs w:val="24"/>
        </w:rPr>
        <w:br w:type="page"/>
      </w:r>
    </w:p>
    <w:p w:rsidR="00220D04" w:rsidRDefault="00220D04" w:rsidP="006B6651">
      <w:pPr>
        <w:spacing w:after="200" w:line="276" w:lineRule="auto"/>
        <w:rPr>
          <w:color w:val="000000"/>
          <w:sz w:val="24"/>
          <w:szCs w:val="24"/>
        </w:rPr>
      </w:pPr>
    </w:p>
    <w:p w:rsidR="00382D3B" w:rsidRPr="004D7FFB" w:rsidRDefault="00382D3B" w:rsidP="006B6651">
      <w:pPr>
        <w:spacing w:after="200" w:line="276" w:lineRule="auto"/>
        <w:rPr>
          <w:sz w:val="24"/>
          <w:szCs w:val="24"/>
        </w:rPr>
      </w:pPr>
      <w:r w:rsidRPr="004D7FFB">
        <w:rPr>
          <w:color w:val="000000"/>
          <w:sz w:val="24"/>
          <w:szCs w:val="24"/>
        </w:rPr>
        <w:t xml:space="preserve">Q24- </w:t>
      </w:r>
      <w:r w:rsidRPr="004D7FFB">
        <w:rPr>
          <w:sz w:val="24"/>
          <w:szCs w:val="24"/>
        </w:rPr>
        <w:t xml:space="preserve">Do you think that graduates of vocational training centers are highly regarded by society?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82D3B" w:rsidRPr="00142A91" w:rsidTr="004D7FFB">
        <w:tc>
          <w:tcPr>
            <w:tcW w:w="3258" w:type="dxa"/>
            <w:tcBorders>
              <w:top w:val="nil"/>
              <w:left w:val="nil"/>
              <w:bottom w:val="nil"/>
              <w:right w:val="single" w:sz="4" w:space="0" w:color="auto"/>
            </w:tcBorders>
          </w:tcPr>
          <w:p w:rsidR="00382D3B" w:rsidRPr="00142A91" w:rsidRDefault="00382D3B"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382D3B" w:rsidRPr="00142A91" w:rsidRDefault="00382D3B" w:rsidP="006B6651">
            <w:pPr>
              <w:spacing w:line="276" w:lineRule="auto"/>
              <w:jc w:val="center"/>
              <w:rPr>
                <w:color w:val="000000"/>
                <w:sz w:val="24"/>
                <w:szCs w:val="24"/>
              </w:rPr>
            </w:pPr>
            <w:r w:rsidRPr="00142A91">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382D3B" w:rsidRPr="00142A91" w:rsidRDefault="00382D3B" w:rsidP="006B6651">
            <w:pPr>
              <w:spacing w:line="276" w:lineRule="auto"/>
              <w:jc w:val="center"/>
              <w:rPr>
                <w:color w:val="000000"/>
                <w:sz w:val="24"/>
                <w:szCs w:val="24"/>
              </w:rPr>
            </w:pPr>
            <w:r w:rsidRPr="00142A91">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82D3B" w:rsidRPr="00142A91" w:rsidRDefault="00382D3B" w:rsidP="006B6651">
            <w:pPr>
              <w:spacing w:line="276" w:lineRule="auto"/>
              <w:jc w:val="center"/>
              <w:rPr>
                <w:color w:val="000000"/>
                <w:sz w:val="24"/>
                <w:szCs w:val="24"/>
              </w:rPr>
            </w:pPr>
            <w:r w:rsidRPr="00142A91">
              <w:rPr>
                <w:color w:val="000000"/>
                <w:sz w:val="24"/>
                <w:szCs w:val="24"/>
              </w:rPr>
              <w:t>Gaza</w:t>
            </w:r>
          </w:p>
        </w:tc>
      </w:tr>
      <w:tr w:rsidR="00434DB4" w:rsidRPr="00142A91" w:rsidTr="004D7FFB">
        <w:trPr>
          <w:trHeight w:val="174"/>
        </w:trPr>
        <w:tc>
          <w:tcPr>
            <w:tcW w:w="3258" w:type="dxa"/>
            <w:tcBorders>
              <w:top w:val="nil"/>
              <w:left w:val="nil"/>
              <w:bottom w:val="single" w:sz="4" w:space="0" w:color="auto"/>
              <w:right w:val="single" w:sz="4" w:space="0" w:color="auto"/>
            </w:tcBorders>
          </w:tcPr>
          <w:p w:rsidR="00434DB4" w:rsidRPr="00142A91" w:rsidRDefault="00434DB4"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382D3B" w:rsidRPr="00142A91" w:rsidTr="004D7FFB">
        <w:tc>
          <w:tcPr>
            <w:tcW w:w="3258" w:type="dxa"/>
            <w:tcBorders>
              <w:top w:val="single" w:sz="4" w:space="0" w:color="auto"/>
              <w:left w:val="single" w:sz="4" w:space="0" w:color="auto"/>
              <w:bottom w:val="single" w:sz="4" w:space="0" w:color="auto"/>
              <w:right w:val="single" w:sz="4" w:space="0" w:color="auto"/>
            </w:tcBorders>
          </w:tcPr>
          <w:p w:rsidR="00382D3B" w:rsidRPr="00142A91" w:rsidRDefault="00382D3B" w:rsidP="006B6651">
            <w:pPr>
              <w:pStyle w:val="ListParagraph"/>
              <w:spacing w:line="276" w:lineRule="auto"/>
              <w:ind w:left="0"/>
              <w:rPr>
                <w:sz w:val="24"/>
                <w:szCs w:val="24"/>
              </w:rPr>
            </w:pPr>
            <w:r>
              <w:rPr>
                <w:sz w:val="24"/>
                <w:szCs w:val="24"/>
              </w:rPr>
              <w:t>Yes</w:t>
            </w:r>
          </w:p>
        </w:tc>
        <w:tc>
          <w:tcPr>
            <w:tcW w:w="1710" w:type="dxa"/>
            <w:tcBorders>
              <w:top w:val="single" w:sz="4" w:space="0" w:color="auto"/>
              <w:left w:val="single" w:sz="4" w:space="0" w:color="auto"/>
              <w:bottom w:val="single" w:sz="4" w:space="0" w:color="auto"/>
              <w:right w:val="single" w:sz="4" w:space="0" w:color="auto"/>
            </w:tcBorders>
          </w:tcPr>
          <w:p w:rsidR="00382D3B" w:rsidRPr="00142A91" w:rsidRDefault="00C3256F" w:rsidP="006B6651">
            <w:pPr>
              <w:bidi/>
              <w:spacing w:line="276" w:lineRule="auto"/>
              <w:jc w:val="center"/>
              <w:rPr>
                <w:color w:val="000000"/>
                <w:sz w:val="24"/>
                <w:szCs w:val="24"/>
                <w:lang w:bidi="ar-JO"/>
              </w:rPr>
            </w:pPr>
            <w:r>
              <w:rPr>
                <w:color w:val="000000"/>
                <w:sz w:val="24"/>
                <w:szCs w:val="24"/>
                <w:lang w:bidi="ar-JO"/>
              </w:rPr>
              <w:t>38.6</w:t>
            </w:r>
          </w:p>
        </w:tc>
        <w:tc>
          <w:tcPr>
            <w:tcW w:w="1965" w:type="dxa"/>
            <w:tcBorders>
              <w:top w:val="single" w:sz="6" w:space="0" w:color="auto"/>
              <w:left w:val="single" w:sz="4"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39.7</w:t>
            </w:r>
          </w:p>
        </w:tc>
        <w:tc>
          <w:tcPr>
            <w:tcW w:w="1650" w:type="dxa"/>
            <w:tcBorders>
              <w:top w:val="single" w:sz="6" w:space="0" w:color="auto"/>
              <w:left w:val="single" w:sz="6"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36.8</w:t>
            </w:r>
          </w:p>
        </w:tc>
      </w:tr>
      <w:tr w:rsidR="00382D3B" w:rsidRPr="00142A91" w:rsidTr="004D7FFB">
        <w:tc>
          <w:tcPr>
            <w:tcW w:w="3258" w:type="dxa"/>
            <w:tcBorders>
              <w:top w:val="single" w:sz="4" w:space="0" w:color="auto"/>
              <w:left w:val="single" w:sz="4" w:space="0" w:color="auto"/>
              <w:bottom w:val="single" w:sz="4" w:space="0" w:color="auto"/>
              <w:right w:val="single" w:sz="4" w:space="0" w:color="auto"/>
            </w:tcBorders>
          </w:tcPr>
          <w:p w:rsidR="00382D3B" w:rsidRPr="00142A91" w:rsidRDefault="00382D3B" w:rsidP="006B6651">
            <w:pPr>
              <w:pStyle w:val="ListParagraph"/>
              <w:spacing w:line="276" w:lineRule="auto"/>
              <w:ind w:left="0"/>
              <w:rPr>
                <w:sz w:val="24"/>
                <w:szCs w:val="24"/>
              </w:rPr>
            </w:pPr>
            <w:r>
              <w:rPr>
                <w:sz w:val="24"/>
                <w:szCs w:val="24"/>
              </w:rPr>
              <w:t xml:space="preserve">No </w:t>
            </w:r>
          </w:p>
        </w:tc>
        <w:tc>
          <w:tcPr>
            <w:tcW w:w="1710" w:type="dxa"/>
            <w:tcBorders>
              <w:top w:val="single" w:sz="4" w:space="0" w:color="auto"/>
              <w:left w:val="single" w:sz="4" w:space="0" w:color="auto"/>
              <w:bottom w:val="single" w:sz="4" w:space="0" w:color="auto"/>
              <w:right w:val="single" w:sz="4" w:space="0" w:color="auto"/>
            </w:tcBorders>
          </w:tcPr>
          <w:p w:rsidR="00382D3B" w:rsidRPr="00142A91" w:rsidRDefault="00C3256F" w:rsidP="006B6651">
            <w:pPr>
              <w:bidi/>
              <w:spacing w:line="276" w:lineRule="auto"/>
              <w:jc w:val="center"/>
              <w:rPr>
                <w:color w:val="000000"/>
                <w:sz w:val="24"/>
                <w:szCs w:val="24"/>
                <w:lang w:bidi="ar-JO"/>
              </w:rPr>
            </w:pPr>
            <w:r>
              <w:rPr>
                <w:color w:val="000000"/>
                <w:sz w:val="24"/>
                <w:szCs w:val="24"/>
                <w:lang w:bidi="ar-JO"/>
              </w:rPr>
              <w:t>49.2</w:t>
            </w:r>
          </w:p>
        </w:tc>
        <w:tc>
          <w:tcPr>
            <w:tcW w:w="1965" w:type="dxa"/>
            <w:tcBorders>
              <w:top w:val="single" w:sz="6" w:space="0" w:color="auto"/>
              <w:left w:val="single" w:sz="4"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45.8</w:t>
            </w:r>
          </w:p>
        </w:tc>
        <w:tc>
          <w:tcPr>
            <w:tcW w:w="1650" w:type="dxa"/>
            <w:tcBorders>
              <w:top w:val="single" w:sz="6" w:space="0" w:color="auto"/>
              <w:left w:val="single" w:sz="6"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54.9</w:t>
            </w:r>
          </w:p>
        </w:tc>
      </w:tr>
      <w:tr w:rsidR="00382D3B" w:rsidRPr="00142A91" w:rsidTr="00382D3B">
        <w:trPr>
          <w:trHeight w:val="255"/>
        </w:trPr>
        <w:tc>
          <w:tcPr>
            <w:tcW w:w="3258" w:type="dxa"/>
            <w:tcBorders>
              <w:top w:val="single" w:sz="4" w:space="0" w:color="auto"/>
              <w:left w:val="single" w:sz="4" w:space="0" w:color="auto"/>
              <w:bottom w:val="single" w:sz="4" w:space="0" w:color="auto"/>
              <w:right w:val="single" w:sz="4" w:space="0" w:color="auto"/>
            </w:tcBorders>
          </w:tcPr>
          <w:p w:rsidR="00382D3B" w:rsidRPr="00142A91" w:rsidRDefault="00C3256F" w:rsidP="006B6651">
            <w:pPr>
              <w:pStyle w:val="ListParagraph"/>
              <w:spacing w:line="276" w:lineRule="auto"/>
              <w:ind w:left="0"/>
              <w:rPr>
                <w:sz w:val="24"/>
                <w:szCs w:val="24"/>
              </w:rPr>
            </w:pPr>
            <w:r>
              <w:rPr>
                <w:sz w:val="24"/>
                <w:szCs w:val="24"/>
              </w:rPr>
              <w:t>I don’t know\no answer</w:t>
            </w:r>
          </w:p>
        </w:tc>
        <w:tc>
          <w:tcPr>
            <w:tcW w:w="1710" w:type="dxa"/>
            <w:tcBorders>
              <w:top w:val="single" w:sz="4" w:space="0" w:color="auto"/>
              <w:left w:val="single" w:sz="4" w:space="0" w:color="auto"/>
              <w:bottom w:val="single" w:sz="4" w:space="0" w:color="auto"/>
              <w:right w:val="single" w:sz="4" w:space="0" w:color="auto"/>
            </w:tcBorders>
          </w:tcPr>
          <w:p w:rsidR="00382D3B" w:rsidRPr="00142A91" w:rsidRDefault="00C3256F" w:rsidP="006B6651">
            <w:pPr>
              <w:bidi/>
              <w:spacing w:line="276" w:lineRule="auto"/>
              <w:jc w:val="center"/>
              <w:rPr>
                <w:color w:val="000000"/>
                <w:sz w:val="24"/>
                <w:szCs w:val="24"/>
                <w:lang w:bidi="ar-JO"/>
              </w:rPr>
            </w:pPr>
            <w:r>
              <w:rPr>
                <w:color w:val="000000"/>
                <w:sz w:val="24"/>
                <w:szCs w:val="24"/>
                <w:lang w:bidi="ar-JO"/>
              </w:rPr>
              <w:t>12.2</w:t>
            </w:r>
          </w:p>
        </w:tc>
        <w:tc>
          <w:tcPr>
            <w:tcW w:w="1965" w:type="dxa"/>
            <w:tcBorders>
              <w:top w:val="single" w:sz="6" w:space="0" w:color="auto"/>
              <w:left w:val="single" w:sz="4"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14.5</w:t>
            </w:r>
          </w:p>
        </w:tc>
        <w:tc>
          <w:tcPr>
            <w:tcW w:w="1650" w:type="dxa"/>
            <w:tcBorders>
              <w:top w:val="single" w:sz="6" w:space="0" w:color="auto"/>
              <w:left w:val="single" w:sz="6" w:space="0" w:color="auto"/>
              <w:bottom w:val="single" w:sz="6" w:space="0" w:color="auto"/>
              <w:right w:val="single" w:sz="6" w:space="0" w:color="auto"/>
            </w:tcBorders>
          </w:tcPr>
          <w:p w:rsidR="00382D3B" w:rsidRPr="00142A91" w:rsidRDefault="00C3256F" w:rsidP="006B6651">
            <w:pPr>
              <w:bidi/>
              <w:spacing w:line="276" w:lineRule="auto"/>
              <w:jc w:val="center"/>
              <w:rPr>
                <w:color w:val="000000"/>
                <w:sz w:val="24"/>
                <w:szCs w:val="24"/>
              </w:rPr>
            </w:pPr>
            <w:r>
              <w:rPr>
                <w:color w:val="000000"/>
                <w:sz w:val="24"/>
                <w:szCs w:val="24"/>
              </w:rPr>
              <w:t>8.3</w:t>
            </w:r>
          </w:p>
        </w:tc>
      </w:tr>
    </w:tbl>
    <w:p w:rsidR="002E09AB" w:rsidRDefault="002E09AB" w:rsidP="006B6651">
      <w:pPr>
        <w:spacing w:after="200" w:line="276" w:lineRule="auto"/>
        <w:rPr>
          <w:sz w:val="24"/>
          <w:szCs w:val="24"/>
        </w:rPr>
      </w:pPr>
    </w:p>
    <w:p w:rsidR="00220D04" w:rsidRDefault="00220D04" w:rsidP="006B6651">
      <w:pPr>
        <w:spacing w:after="200" w:line="276" w:lineRule="auto"/>
        <w:rPr>
          <w:sz w:val="24"/>
          <w:szCs w:val="24"/>
        </w:rPr>
      </w:pPr>
      <w:r w:rsidRPr="00220D04">
        <w:rPr>
          <w:noProof/>
          <w:sz w:val="24"/>
          <w:szCs w:val="24"/>
        </w:rPr>
        <w:drawing>
          <wp:inline distT="0" distB="0" distL="0" distR="0">
            <wp:extent cx="5943600" cy="3248025"/>
            <wp:effectExtent l="19050" t="0" r="19050" b="0"/>
            <wp:docPr id="2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D1AFC" w:rsidRDefault="001D1AFC">
      <w:pPr>
        <w:rPr>
          <w:sz w:val="24"/>
          <w:szCs w:val="24"/>
        </w:rPr>
      </w:pPr>
      <w:r>
        <w:rPr>
          <w:sz w:val="24"/>
          <w:szCs w:val="24"/>
        </w:rPr>
        <w:br w:type="page"/>
      </w:r>
    </w:p>
    <w:p w:rsidR="00112760" w:rsidRDefault="00112760" w:rsidP="006B6651">
      <w:pPr>
        <w:spacing w:after="200" w:line="276" w:lineRule="auto"/>
        <w:rPr>
          <w:sz w:val="24"/>
          <w:szCs w:val="24"/>
        </w:rPr>
      </w:pPr>
    </w:p>
    <w:p w:rsidR="00382D3B" w:rsidRPr="004D7FFB" w:rsidRDefault="00382D3B" w:rsidP="006B6651">
      <w:pPr>
        <w:spacing w:after="200" w:line="276" w:lineRule="auto"/>
        <w:rPr>
          <w:sz w:val="24"/>
          <w:szCs w:val="24"/>
        </w:rPr>
      </w:pPr>
      <w:r w:rsidRPr="004D7FFB">
        <w:rPr>
          <w:sz w:val="24"/>
          <w:szCs w:val="24"/>
        </w:rPr>
        <w:t xml:space="preserve">Q25- Do you think that there are job opportunities for graduates of vocational training </w:t>
      </w:r>
      <w:r w:rsidR="00B74EB3" w:rsidRPr="004D7FFB">
        <w:rPr>
          <w:sz w:val="24"/>
          <w:szCs w:val="24"/>
        </w:rPr>
        <w:t>centers</w:t>
      </w:r>
      <w:r w:rsidRPr="004D7FFB">
        <w:rPr>
          <w:sz w:val="24"/>
          <w:szCs w:val="24"/>
        </w:rPr>
        <w:t xml:space="preserve"> in Palestine?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82D3B" w:rsidRPr="004D7FFB" w:rsidTr="004D7FFB">
        <w:tc>
          <w:tcPr>
            <w:tcW w:w="3258" w:type="dxa"/>
            <w:tcBorders>
              <w:top w:val="nil"/>
              <w:left w:val="nil"/>
              <w:bottom w:val="nil"/>
              <w:right w:val="single" w:sz="4" w:space="0" w:color="auto"/>
            </w:tcBorders>
          </w:tcPr>
          <w:p w:rsidR="00382D3B" w:rsidRPr="004D7FFB" w:rsidRDefault="00382D3B"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382D3B" w:rsidRPr="004D7FFB" w:rsidRDefault="00382D3B" w:rsidP="006B6651">
            <w:pPr>
              <w:spacing w:line="276" w:lineRule="auto"/>
              <w:jc w:val="center"/>
              <w:rPr>
                <w:color w:val="000000"/>
                <w:sz w:val="24"/>
                <w:szCs w:val="24"/>
              </w:rPr>
            </w:pPr>
            <w:r w:rsidRPr="004D7FFB">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382D3B" w:rsidRPr="004D7FFB" w:rsidRDefault="00382D3B" w:rsidP="006B6651">
            <w:pPr>
              <w:spacing w:line="276" w:lineRule="auto"/>
              <w:jc w:val="center"/>
              <w:rPr>
                <w:color w:val="000000"/>
                <w:sz w:val="24"/>
                <w:szCs w:val="24"/>
              </w:rPr>
            </w:pPr>
            <w:r w:rsidRPr="004D7FF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82D3B" w:rsidRPr="004D7FFB" w:rsidRDefault="00382D3B" w:rsidP="006B6651">
            <w:pPr>
              <w:spacing w:line="276" w:lineRule="auto"/>
              <w:jc w:val="center"/>
              <w:rPr>
                <w:color w:val="000000"/>
                <w:sz w:val="24"/>
                <w:szCs w:val="24"/>
              </w:rPr>
            </w:pPr>
            <w:r w:rsidRPr="004D7FFB">
              <w:rPr>
                <w:color w:val="000000"/>
                <w:sz w:val="24"/>
                <w:szCs w:val="24"/>
              </w:rPr>
              <w:t>Gaza</w:t>
            </w:r>
          </w:p>
        </w:tc>
      </w:tr>
      <w:tr w:rsidR="00434DB4" w:rsidRPr="004D7FFB" w:rsidTr="004D7FFB">
        <w:trPr>
          <w:trHeight w:val="174"/>
        </w:trPr>
        <w:tc>
          <w:tcPr>
            <w:tcW w:w="3258" w:type="dxa"/>
            <w:tcBorders>
              <w:top w:val="nil"/>
              <w:left w:val="nil"/>
              <w:bottom w:val="single" w:sz="4" w:space="0" w:color="auto"/>
              <w:right w:val="single" w:sz="4" w:space="0" w:color="auto"/>
            </w:tcBorders>
          </w:tcPr>
          <w:p w:rsidR="00434DB4" w:rsidRPr="004D7FFB" w:rsidRDefault="00434DB4"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382D3B" w:rsidRPr="004D7FFB" w:rsidTr="00F95820">
        <w:trPr>
          <w:trHeight w:val="426"/>
        </w:trPr>
        <w:tc>
          <w:tcPr>
            <w:tcW w:w="3258" w:type="dxa"/>
            <w:tcBorders>
              <w:top w:val="single" w:sz="4" w:space="0" w:color="auto"/>
              <w:left w:val="single" w:sz="4" w:space="0" w:color="auto"/>
              <w:bottom w:val="single" w:sz="4" w:space="0" w:color="auto"/>
              <w:right w:val="single" w:sz="4" w:space="0" w:color="auto"/>
            </w:tcBorders>
          </w:tcPr>
          <w:p w:rsidR="00382D3B" w:rsidRPr="004D7FFB" w:rsidRDefault="00382D3B" w:rsidP="006B6651">
            <w:pPr>
              <w:pStyle w:val="ListParagraph"/>
              <w:spacing w:line="276" w:lineRule="auto"/>
              <w:ind w:left="0"/>
              <w:rPr>
                <w:sz w:val="24"/>
                <w:szCs w:val="24"/>
              </w:rPr>
            </w:pPr>
            <w:r w:rsidRPr="004D7FFB">
              <w:rPr>
                <w:sz w:val="24"/>
                <w:szCs w:val="24"/>
              </w:rPr>
              <w:t>Yes</w:t>
            </w:r>
          </w:p>
        </w:tc>
        <w:tc>
          <w:tcPr>
            <w:tcW w:w="1710" w:type="dxa"/>
            <w:tcBorders>
              <w:top w:val="single" w:sz="4" w:space="0" w:color="auto"/>
              <w:left w:val="single" w:sz="4" w:space="0" w:color="auto"/>
              <w:bottom w:val="single" w:sz="4" w:space="0" w:color="auto"/>
              <w:right w:val="single" w:sz="4" w:space="0" w:color="auto"/>
            </w:tcBorders>
          </w:tcPr>
          <w:p w:rsidR="00382D3B" w:rsidRPr="004D7FFB" w:rsidRDefault="00C3256F" w:rsidP="006B6651">
            <w:pPr>
              <w:bidi/>
              <w:spacing w:line="276" w:lineRule="auto"/>
              <w:jc w:val="center"/>
              <w:rPr>
                <w:color w:val="000000"/>
                <w:sz w:val="24"/>
                <w:szCs w:val="24"/>
                <w:lang w:bidi="ar-JO"/>
              </w:rPr>
            </w:pPr>
            <w:r>
              <w:rPr>
                <w:color w:val="000000"/>
                <w:sz w:val="24"/>
                <w:szCs w:val="24"/>
                <w:lang w:bidi="ar-JO"/>
              </w:rPr>
              <w:t>30.7</w:t>
            </w:r>
          </w:p>
        </w:tc>
        <w:tc>
          <w:tcPr>
            <w:tcW w:w="1965" w:type="dxa"/>
            <w:tcBorders>
              <w:top w:val="single" w:sz="6" w:space="0" w:color="auto"/>
              <w:left w:val="single" w:sz="4" w:space="0" w:color="auto"/>
              <w:bottom w:val="single" w:sz="6" w:space="0" w:color="auto"/>
              <w:right w:val="single" w:sz="6" w:space="0" w:color="auto"/>
            </w:tcBorders>
          </w:tcPr>
          <w:p w:rsidR="00382D3B" w:rsidRPr="004D7FFB" w:rsidRDefault="00C3256F" w:rsidP="006B6651">
            <w:pPr>
              <w:bidi/>
              <w:spacing w:line="276" w:lineRule="auto"/>
              <w:jc w:val="center"/>
              <w:rPr>
                <w:color w:val="000000"/>
                <w:sz w:val="24"/>
                <w:szCs w:val="24"/>
              </w:rPr>
            </w:pPr>
            <w:r>
              <w:rPr>
                <w:color w:val="000000"/>
                <w:sz w:val="24"/>
                <w:szCs w:val="24"/>
              </w:rPr>
              <w:t>35.5</w:t>
            </w:r>
          </w:p>
        </w:tc>
        <w:tc>
          <w:tcPr>
            <w:tcW w:w="1650" w:type="dxa"/>
            <w:tcBorders>
              <w:top w:val="single" w:sz="6" w:space="0" w:color="auto"/>
              <w:left w:val="single" w:sz="6" w:space="0" w:color="auto"/>
              <w:bottom w:val="single" w:sz="6" w:space="0" w:color="auto"/>
              <w:right w:val="single" w:sz="6" w:space="0" w:color="auto"/>
            </w:tcBorders>
          </w:tcPr>
          <w:p w:rsidR="00382D3B" w:rsidRPr="004D7FFB" w:rsidRDefault="00C3256F" w:rsidP="006B6651">
            <w:pPr>
              <w:bidi/>
              <w:spacing w:line="276" w:lineRule="auto"/>
              <w:jc w:val="center"/>
              <w:rPr>
                <w:color w:val="000000"/>
                <w:sz w:val="24"/>
                <w:szCs w:val="24"/>
              </w:rPr>
            </w:pPr>
            <w:r>
              <w:rPr>
                <w:color w:val="000000"/>
                <w:sz w:val="24"/>
                <w:szCs w:val="24"/>
              </w:rPr>
              <w:t>22.7</w:t>
            </w:r>
          </w:p>
        </w:tc>
      </w:tr>
      <w:tr w:rsidR="00382D3B" w:rsidRPr="004D7FFB" w:rsidTr="004D7FFB">
        <w:tc>
          <w:tcPr>
            <w:tcW w:w="3258" w:type="dxa"/>
            <w:tcBorders>
              <w:top w:val="single" w:sz="4" w:space="0" w:color="auto"/>
              <w:left w:val="single" w:sz="4" w:space="0" w:color="auto"/>
              <w:bottom w:val="single" w:sz="4" w:space="0" w:color="auto"/>
              <w:right w:val="single" w:sz="4" w:space="0" w:color="auto"/>
            </w:tcBorders>
          </w:tcPr>
          <w:p w:rsidR="00382D3B" w:rsidRPr="004D7FFB" w:rsidRDefault="00382D3B" w:rsidP="006B6651">
            <w:pPr>
              <w:pStyle w:val="ListParagraph"/>
              <w:spacing w:line="276" w:lineRule="auto"/>
              <w:ind w:left="0"/>
              <w:rPr>
                <w:sz w:val="24"/>
                <w:szCs w:val="24"/>
              </w:rPr>
            </w:pPr>
            <w:r w:rsidRPr="004D7FFB">
              <w:rPr>
                <w:sz w:val="24"/>
                <w:szCs w:val="24"/>
              </w:rPr>
              <w:t xml:space="preserve">No </w:t>
            </w:r>
          </w:p>
        </w:tc>
        <w:tc>
          <w:tcPr>
            <w:tcW w:w="1710" w:type="dxa"/>
            <w:tcBorders>
              <w:top w:val="single" w:sz="4" w:space="0" w:color="auto"/>
              <w:left w:val="single" w:sz="4" w:space="0" w:color="auto"/>
              <w:bottom w:val="single" w:sz="4" w:space="0" w:color="auto"/>
              <w:right w:val="single" w:sz="4" w:space="0" w:color="auto"/>
            </w:tcBorders>
          </w:tcPr>
          <w:p w:rsidR="00382D3B" w:rsidRPr="004D7FFB" w:rsidRDefault="00C3256F" w:rsidP="006B6651">
            <w:pPr>
              <w:bidi/>
              <w:spacing w:line="276" w:lineRule="auto"/>
              <w:jc w:val="center"/>
              <w:rPr>
                <w:color w:val="000000"/>
                <w:sz w:val="24"/>
                <w:szCs w:val="24"/>
                <w:lang w:bidi="ar-JO"/>
              </w:rPr>
            </w:pPr>
            <w:r>
              <w:rPr>
                <w:color w:val="000000"/>
                <w:sz w:val="24"/>
                <w:szCs w:val="24"/>
                <w:lang w:bidi="ar-JO"/>
              </w:rPr>
              <w:t>55.6</w:t>
            </w:r>
          </w:p>
        </w:tc>
        <w:tc>
          <w:tcPr>
            <w:tcW w:w="1965" w:type="dxa"/>
            <w:tcBorders>
              <w:top w:val="single" w:sz="6" w:space="0" w:color="auto"/>
              <w:left w:val="single" w:sz="4" w:space="0" w:color="auto"/>
              <w:bottom w:val="single" w:sz="6" w:space="0" w:color="auto"/>
              <w:right w:val="single" w:sz="6" w:space="0" w:color="auto"/>
            </w:tcBorders>
          </w:tcPr>
          <w:p w:rsidR="00382D3B" w:rsidRPr="004D7FFB" w:rsidRDefault="00C3256F" w:rsidP="006B6651">
            <w:pPr>
              <w:bidi/>
              <w:spacing w:line="276" w:lineRule="auto"/>
              <w:jc w:val="center"/>
              <w:rPr>
                <w:color w:val="000000"/>
                <w:sz w:val="24"/>
                <w:szCs w:val="24"/>
              </w:rPr>
            </w:pPr>
            <w:r>
              <w:rPr>
                <w:color w:val="000000"/>
                <w:sz w:val="24"/>
                <w:szCs w:val="24"/>
              </w:rPr>
              <w:t>47.4</w:t>
            </w:r>
          </w:p>
        </w:tc>
        <w:tc>
          <w:tcPr>
            <w:tcW w:w="1650" w:type="dxa"/>
            <w:tcBorders>
              <w:top w:val="single" w:sz="6" w:space="0" w:color="auto"/>
              <w:left w:val="single" w:sz="6" w:space="0" w:color="auto"/>
              <w:bottom w:val="single" w:sz="6" w:space="0" w:color="auto"/>
              <w:right w:val="single" w:sz="6" w:space="0" w:color="auto"/>
            </w:tcBorders>
          </w:tcPr>
          <w:p w:rsidR="00382D3B" w:rsidRPr="004D7FFB" w:rsidRDefault="00C3256F" w:rsidP="006B6651">
            <w:pPr>
              <w:bidi/>
              <w:spacing w:line="276" w:lineRule="auto"/>
              <w:jc w:val="center"/>
              <w:rPr>
                <w:color w:val="000000"/>
                <w:sz w:val="24"/>
                <w:szCs w:val="24"/>
              </w:rPr>
            </w:pPr>
            <w:r>
              <w:rPr>
                <w:color w:val="000000"/>
                <w:sz w:val="24"/>
                <w:szCs w:val="24"/>
              </w:rPr>
              <w:t>69.3</w:t>
            </w:r>
          </w:p>
        </w:tc>
      </w:tr>
      <w:tr w:rsidR="00C3256F" w:rsidRPr="004D7FFB" w:rsidTr="004D7FFB">
        <w:trPr>
          <w:trHeight w:val="255"/>
        </w:trPr>
        <w:tc>
          <w:tcPr>
            <w:tcW w:w="3258" w:type="dxa"/>
            <w:tcBorders>
              <w:top w:val="single" w:sz="4" w:space="0" w:color="auto"/>
              <w:left w:val="single" w:sz="4" w:space="0" w:color="auto"/>
              <w:bottom w:val="single" w:sz="4" w:space="0" w:color="auto"/>
              <w:right w:val="single" w:sz="4" w:space="0" w:color="auto"/>
            </w:tcBorders>
          </w:tcPr>
          <w:p w:rsidR="00C3256F" w:rsidRPr="00142A91" w:rsidRDefault="00C3256F" w:rsidP="006B6651">
            <w:pPr>
              <w:pStyle w:val="ListParagraph"/>
              <w:spacing w:line="276" w:lineRule="auto"/>
              <w:ind w:left="0"/>
              <w:rPr>
                <w:sz w:val="24"/>
                <w:szCs w:val="24"/>
              </w:rPr>
            </w:pPr>
            <w:r>
              <w:rPr>
                <w:sz w:val="24"/>
                <w:szCs w:val="24"/>
              </w:rPr>
              <w:t>I don’t know\no answer</w:t>
            </w:r>
          </w:p>
        </w:tc>
        <w:tc>
          <w:tcPr>
            <w:tcW w:w="1710"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13.7</w:t>
            </w:r>
          </w:p>
        </w:tc>
        <w:tc>
          <w:tcPr>
            <w:tcW w:w="1965" w:type="dxa"/>
            <w:tcBorders>
              <w:top w:val="single" w:sz="6" w:space="0" w:color="auto"/>
              <w:left w:val="single" w:sz="4"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rPr>
            </w:pPr>
            <w:r>
              <w:rPr>
                <w:color w:val="000000"/>
                <w:sz w:val="24"/>
                <w:szCs w:val="24"/>
              </w:rPr>
              <w:t>17.1</w:t>
            </w:r>
          </w:p>
        </w:tc>
        <w:tc>
          <w:tcPr>
            <w:tcW w:w="1650" w:type="dxa"/>
            <w:tcBorders>
              <w:top w:val="single" w:sz="6" w:space="0" w:color="auto"/>
              <w:left w:val="single" w:sz="6"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rPr>
            </w:pPr>
            <w:r>
              <w:rPr>
                <w:color w:val="000000"/>
                <w:sz w:val="24"/>
                <w:szCs w:val="24"/>
              </w:rPr>
              <w:t>8.0</w:t>
            </w:r>
          </w:p>
        </w:tc>
      </w:tr>
    </w:tbl>
    <w:p w:rsidR="002E09AB" w:rsidRDefault="002E09AB" w:rsidP="006B6651">
      <w:pPr>
        <w:spacing w:line="276" w:lineRule="auto"/>
        <w:jc w:val="lowKashida"/>
        <w:rPr>
          <w:color w:val="000000"/>
          <w:sz w:val="24"/>
          <w:szCs w:val="24"/>
        </w:rPr>
      </w:pPr>
    </w:p>
    <w:p w:rsidR="00F65A98" w:rsidRDefault="00F65A98" w:rsidP="006B6651">
      <w:pPr>
        <w:spacing w:line="276" w:lineRule="auto"/>
        <w:jc w:val="lowKashida"/>
        <w:rPr>
          <w:color w:val="000000"/>
          <w:sz w:val="24"/>
          <w:szCs w:val="24"/>
        </w:rPr>
      </w:pPr>
    </w:p>
    <w:p w:rsidR="00F65A98" w:rsidRDefault="00F65A98" w:rsidP="006B6651">
      <w:pPr>
        <w:spacing w:line="276" w:lineRule="auto"/>
        <w:jc w:val="lowKashida"/>
        <w:rPr>
          <w:color w:val="000000"/>
          <w:sz w:val="24"/>
          <w:szCs w:val="24"/>
        </w:rPr>
      </w:pPr>
    </w:p>
    <w:p w:rsidR="00F65A98" w:rsidRDefault="003B0B47" w:rsidP="006B6651">
      <w:pPr>
        <w:spacing w:line="276" w:lineRule="auto"/>
        <w:jc w:val="lowKashida"/>
        <w:rPr>
          <w:color w:val="000000"/>
          <w:sz w:val="24"/>
          <w:szCs w:val="24"/>
        </w:rPr>
      </w:pPr>
      <w:r w:rsidRPr="003B0B47">
        <w:rPr>
          <w:noProof/>
          <w:color w:val="000000"/>
          <w:sz w:val="24"/>
          <w:szCs w:val="24"/>
        </w:rPr>
        <w:drawing>
          <wp:inline distT="0" distB="0" distL="0" distR="0">
            <wp:extent cx="5944410" cy="2986391"/>
            <wp:effectExtent l="19050" t="0" r="18240" b="4459"/>
            <wp:docPr id="2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D1AFC" w:rsidRDefault="001D1AFC">
      <w:pPr>
        <w:rPr>
          <w:sz w:val="24"/>
          <w:szCs w:val="24"/>
        </w:rPr>
      </w:pPr>
      <w:r>
        <w:rPr>
          <w:sz w:val="24"/>
          <w:szCs w:val="24"/>
        </w:rPr>
        <w:br w:type="page"/>
      </w:r>
    </w:p>
    <w:p w:rsidR="003B0B47" w:rsidRDefault="003B0B47" w:rsidP="006B6651">
      <w:pPr>
        <w:spacing w:line="276" w:lineRule="auto"/>
        <w:jc w:val="lowKashida"/>
        <w:rPr>
          <w:sz w:val="24"/>
          <w:szCs w:val="24"/>
        </w:rPr>
      </w:pPr>
    </w:p>
    <w:p w:rsidR="00382D3B" w:rsidRPr="004D7FFB" w:rsidRDefault="00382D3B" w:rsidP="006B6651">
      <w:pPr>
        <w:spacing w:line="276" w:lineRule="auto"/>
        <w:jc w:val="lowKashida"/>
        <w:rPr>
          <w:sz w:val="24"/>
          <w:szCs w:val="24"/>
        </w:rPr>
      </w:pPr>
      <w:r w:rsidRPr="004D7FFB">
        <w:rPr>
          <w:sz w:val="24"/>
          <w:szCs w:val="24"/>
        </w:rPr>
        <w:t>Q</w:t>
      </w:r>
      <w:r w:rsidRPr="004D7FFB">
        <w:rPr>
          <w:sz w:val="24"/>
          <w:szCs w:val="24"/>
          <w:rtl/>
        </w:rPr>
        <w:t>26</w:t>
      </w:r>
      <w:r w:rsidRPr="004D7FFB">
        <w:rPr>
          <w:sz w:val="24"/>
          <w:szCs w:val="24"/>
        </w:rPr>
        <w:t>- To what extent do you agree or disagree on each of the following statements</w:t>
      </w:r>
      <w:r w:rsidR="00B74EB3">
        <w:rPr>
          <w:sz w:val="24"/>
          <w:szCs w:val="24"/>
        </w:rPr>
        <w: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382D3B" w:rsidRPr="00382D3B" w:rsidTr="004D7FFB">
        <w:tc>
          <w:tcPr>
            <w:tcW w:w="3258" w:type="dxa"/>
            <w:tcBorders>
              <w:top w:val="nil"/>
              <w:left w:val="nil"/>
              <w:bottom w:val="nil"/>
              <w:right w:val="single" w:sz="4" w:space="0" w:color="auto"/>
            </w:tcBorders>
          </w:tcPr>
          <w:p w:rsidR="00382D3B" w:rsidRPr="00382D3B" w:rsidRDefault="00382D3B" w:rsidP="006B6651">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382D3B" w:rsidRPr="00382D3B" w:rsidRDefault="00382D3B" w:rsidP="006B6651">
            <w:pPr>
              <w:spacing w:line="276" w:lineRule="auto"/>
              <w:jc w:val="center"/>
              <w:rPr>
                <w:color w:val="000000"/>
                <w:sz w:val="24"/>
                <w:szCs w:val="24"/>
              </w:rPr>
            </w:pPr>
            <w:r w:rsidRPr="00382D3B">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382D3B" w:rsidRPr="00382D3B" w:rsidRDefault="00382D3B" w:rsidP="006B6651">
            <w:pPr>
              <w:spacing w:line="276" w:lineRule="auto"/>
              <w:jc w:val="center"/>
              <w:rPr>
                <w:color w:val="000000"/>
                <w:sz w:val="24"/>
                <w:szCs w:val="24"/>
              </w:rPr>
            </w:pPr>
            <w:r w:rsidRPr="00382D3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382D3B" w:rsidP="006B6651">
            <w:pPr>
              <w:spacing w:line="276" w:lineRule="auto"/>
              <w:jc w:val="center"/>
              <w:rPr>
                <w:color w:val="000000"/>
                <w:sz w:val="24"/>
                <w:szCs w:val="24"/>
              </w:rPr>
            </w:pPr>
            <w:r w:rsidRPr="00382D3B">
              <w:rPr>
                <w:color w:val="000000"/>
                <w:sz w:val="24"/>
                <w:szCs w:val="24"/>
              </w:rPr>
              <w:t>Gaza</w:t>
            </w:r>
          </w:p>
        </w:tc>
      </w:tr>
      <w:tr w:rsidR="00434DB4" w:rsidRPr="00382D3B" w:rsidTr="004D7FFB">
        <w:trPr>
          <w:trHeight w:val="174"/>
        </w:trPr>
        <w:tc>
          <w:tcPr>
            <w:tcW w:w="3258" w:type="dxa"/>
            <w:tcBorders>
              <w:top w:val="nil"/>
              <w:left w:val="nil"/>
              <w:bottom w:val="single" w:sz="4" w:space="0" w:color="auto"/>
              <w:right w:val="single" w:sz="4" w:space="0" w:color="auto"/>
            </w:tcBorders>
          </w:tcPr>
          <w:p w:rsidR="00434DB4" w:rsidRPr="004D7FFB" w:rsidRDefault="00434DB4" w:rsidP="006B6651">
            <w:pPr>
              <w:pStyle w:val="ListParagraph"/>
              <w:numPr>
                <w:ilvl w:val="0"/>
                <w:numId w:val="30"/>
              </w:numPr>
              <w:spacing w:after="200" w:line="276" w:lineRule="auto"/>
              <w:ind w:left="0" w:firstLine="0"/>
              <w:rPr>
                <w:sz w:val="24"/>
                <w:szCs w:val="24"/>
              </w:rPr>
            </w:pPr>
            <w:r w:rsidRPr="004D7FFB">
              <w:rPr>
                <w:sz w:val="24"/>
                <w:szCs w:val="24"/>
              </w:rPr>
              <w:t>Vocational education and training is usually for people who get bad marks in school</w:t>
            </w:r>
          </w:p>
        </w:tc>
        <w:tc>
          <w:tcPr>
            <w:tcW w:w="171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382D3B" w:rsidRPr="00382D3B" w:rsidTr="004D7FFB">
        <w:tc>
          <w:tcPr>
            <w:tcW w:w="3258" w:type="dxa"/>
            <w:tcBorders>
              <w:top w:val="single" w:sz="4" w:space="0" w:color="auto"/>
              <w:left w:val="single" w:sz="4" w:space="0" w:color="auto"/>
              <w:bottom w:val="single" w:sz="4" w:space="0" w:color="auto"/>
              <w:right w:val="single" w:sz="4" w:space="0" w:color="auto"/>
            </w:tcBorders>
          </w:tcPr>
          <w:p w:rsidR="00382D3B" w:rsidRPr="00382D3B" w:rsidRDefault="00382D3B" w:rsidP="006B6651">
            <w:pPr>
              <w:pStyle w:val="ListParagraph"/>
              <w:spacing w:line="276" w:lineRule="auto"/>
              <w:ind w:left="0"/>
              <w:rPr>
                <w:sz w:val="24"/>
                <w:szCs w:val="24"/>
              </w:rPr>
            </w:pPr>
            <w:r>
              <w:rPr>
                <w:sz w:val="24"/>
                <w:szCs w:val="24"/>
              </w:rPr>
              <w:t>Strongly agree</w:t>
            </w:r>
          </w:p>
        </w:tc>
        <w:tc>
          <w:tcPr>
            <w:tcW w:w="1710" w:type="dxa"/>
            <w:tcBorders>
              <w:top w:val="single" w:sz="4" w:space="0" w:color="auto"/>
              <w:left w:val="single" w:sz="4" w:space="0" w:color="auto"/>
              <w:bottom w:val="single" w:sz="4" w:space="0" w:color="auto"/>
              <w:right w:val="single" w:sz="4"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18.6</w:t>
            </w:r>
          </w:p>
        </w:tc>
        <w:tc>
          <w:tcPr>
            <w:tcW w:w="1965" w:type="dxa"/>
            <w:tcBorders>
              <w:top w:val="single" w:sz="6" w:space="0" w:color="auto"/>
              <w:left w:val="single" w:sz="4"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18.9</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18.1</w:t>
            </w:r>
          </w:p>
        </w:tc>
      </w:tr>
      <w:tr w:rsidR="00382D3B" w:rsidRPr="00382D3B" w:rsidTr="004D7FFB">
        <w:tc>
          <w:tcPr>
            <w:tcW w:w="3258" w:type="dxa"/>
            <w:tcBorders>
              <w:top w:val="single" w:sz="4" w:space="0" w:color="auto"/>
              <w:left w:val="single" w:sz="4" w:space="0" w:color="auto"/>
              <w:bottom w:val="single" w:sz="4" w:space="0" w:color="auto"/>
              <w:right w:val="single" w:sz="4" w:space="0" w:color="auto"/>
            </w:tcBorders>
          </w:tcPr>
          <w:p w:rsidR="00382D3B" w:rsidRPr="00382D3B" w:rsidRDefault="00382D3B" w:rsidP="006B6651">
            <w:pPr>
              <w:pStyle w:val="ListParagraph"/>
              <w:spacing w:line="276" w:lineRule="auto"/>
              <w:ind w:left="0"/>
              <w:rPr>
                <w:sz w:val="24"/>
                <w:szCs w:val="24"/>
              </w:rPr>
            </w:pPr>
            <w:r>
              <w:rPr>
                <w:sz w:val="24"/>
                <w:szCs w:val="24"/>
              </w:rPr>
              <w:t>Somewhat agree</w:t>
            </w:r>
          </w:p>
        </w:tc>
        <w:tc>
          <w:tcPr>
            <w:tcW w:w="1710" w:type="dxa"/>
            <w:tcBorders>
              <w:top w:val="single" w:sz="4" w:space="0" w:color="auto"/>
              <w:left w:val="single" w:sz="4" w:space="0" w:color="auto"/>
              <w:bottom w:val="single" w:sz="4" w:space="0" w:color="auto"/>
              <w:right w:val="single" w:sz="4"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39.1</w:t>
            </w:r>
          </w:p>
        </w:tc>
        <w:tc>
          <w:tcPr>
            <w:tcW w:w="1965" w:type="dxa"/>
            <w:tcBorders>
              <w:top w:val="single" w:sz="6" w:space="0" w:color="auto"/>
              <w:left w:val="single" w:sz="4"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37.9</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41.1</w:t>
            </w:r>
          </w:p>
        </w:tc>
      </w:tr>
      <w:tr w:rsidR="00382D3B" w:rsidRPr="00382D3B" w:rsidTr="004D7FFB">
        <w:trPr>
          <w:trHeight w:val="255"/>
        </w:trPr>
        <w:tc>
          <w:tcPr>
            <w:tcW w:w="3258" w:type="dxa"/>
            <w:tcBorders>
              <w:top w:val="single" w:sz="4" w:space="0" w:color="auto"/>
              <w:left w:val="single" w:sz="4" w:space="0" w:color="auto"/>
              <w:bottom w:val="single" w:sz="4" w:space="0" w:color="auto"/>
              <w:right w:val="single" w:sz="4" w:space="0" w:color="auto"/>
            </w:tcBorders>
          </w:tcPr>
          <w:p w:rsidR="00382D3B" w:rsidRPr="00382D3B" w:rsidRDefault="00382D3B" w:rsidP="006B6651">
            <w:pPr>
              <w:pStyle w:val="ListParagraph"/>
              <w:spacing w:line="276" w:lineRule="auto"/>
              <w:ind w:left="0"/>
              <w:rPr>
                <w:sz w:val="24"/>
                <w:szCs w:val="24"/>
              </w:rPr>
            </w:pPr>
            <w:r>
              <w:rPr>
                <w:sz w:val="24"/>
                <w:szCs w:val="24"/>
              </w:rPr>
              <w:t>Somewhat disagree</w:t>
            </w:r>
          </w:p>
        </w:tc>
        <w:tc>
          <w:tcPr>
            <w:tcW w:w="1710" w:type="dxa"/>
            <w:tcBorders>
              <w:top w:val="single" w:sz="4" w:space="0" w:color="auto"/>
              <w:left w:val="single" w:sz="4" w:space="0" w:color="auto"/>
              <w:bottom w:val="single" w:sz="4" w:space="0" w:color="auto"/>
              <w:right w:val="single" w:sz="4"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27.4</w:t>
            </w:r>
          </w:p>
        </w:tc>
        <w:tc>
          <w:tcPr>
            <w:tcW w:w="1965" w:type="dxa"/>
            <w:tcBorders>
              <w:top w:val="single" w:sz="6" w:space="0" w:color="auto"/>
              <w:left w:val="single" w:sz="4"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27.4</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rPr>
            </w:pPr>
            <w:r>
              <w:rPr>
                <w:color w:val="000000"/>
                <w:sz w:val="24"/>
                <w:szCs w:val="24"/>
              </w:rPr>
              <w:t>27.5</w:t>
            </w:r>
          </w:p>
        </w:tc>
      </w:tr>
      <w:tr w:rsidR="00382D3B" w:rsidRPr="00382D3B" w:rsidTr="00382D3B">
        <w:trPr>
          <w:trHeight w:val="54"/>
        </w:trPr>
        <w:tc>
          <w:tcPr>
            <w:tcW w:w="3258" w:type="dxa"/>
            <w:tcBorders>
              <w:top w:val="single" w:sz="4" w:space="0" w:color="auto"/>
              <w:left w:val="single" w:sz="6" w:space="0" w:color="auto"/>
              <w:bottom w:val="single" w:sz="4" w:space="0" w:color="auto"/>
              <w:right w:val="single" w:sz="6" w:space="0" w:color="auto"/>
            </w:tcBorders>
          </w:tcPr>
          <w:p w:rsidR="00382D3B" w:rsidRPr="00382D3B" w:rsidRDefault="00382D3B" w:rsidP="006B6651">
            <w:pPr>
              <w:pStyle w:val="ListParagraph"/>
              <w:spacing w:line="276" w:lineRule="auto"/>
              <w:ind w:left="0"/>
              <w:rPr>
                <w:sz w:val="24"/>
                <w:szCs w:val="24"/>
              </w:rPr>
            </w:pPr>
            <w:r>
              <w:rPr>
                <w:sz w:val="24"/>
                <w:szCs w:val="24"/>
              </w:rPr>
              <w:t>Strongly disagree</w:t>
            </w:r>
          </w:p>
        </w:tc>
        <w:tc>
          <w:tcPr>
            <w:tcW w:w="1710" w:type="dxa"/>
            <w:tcBorders>
              <w:top w:val="single" w:sz="4" w:space="0" w:color="auto"/>
              <w:left w:val="single" w:sz="6" w:space="0" w:color="auto"/>
              <w:bottom w:val="single" w:sz="4"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10.7</w:t>
            </w:r>
          </w:p>
        </w:tc>
        <w:tc>
          <w:tcPr>
            <w:tcW w:w="1965"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10.9</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10.4</w:t>
            </w:r>
          </w:p>
        </w:tc>
      </w:tr>
      <w:tr w:rsidR="00382D3B" w:rsidRPr="00382D3B" w:rsidTr="004D7FFB">
        <w:trPr>
          <w:trHeight w:val="54"/>
        </w:trPr>
        <w:tc>
          <w:tcPr>
            <w:tcW w:w="3258" w:type="dxa"/>
            <w:tcBorders>
              <w:top w:val="single" w:sz="4" w:space="0" w:color="auto"/>
              <w:left w:val="single" w:sz="6" w:space="0" w:color="auto"/>
              <w:bottom w:val="single" w:sz="6" w:space="0" w:color="auto"/>
              <w:right w:val="single" w:sz="6" w:space="0" w:color="auto"/>
            </w:tcBorders>
          </w:tcPr>
          <w:p w:rsidR="00382D3B" w:rsidRDefault="00382D3B" w:rsidP="006B6651">
            <w:pPr>
              <w:pStyle w:val="ListParagraph"/>
              <w:spacing w:line="276" w:lineRule="auto"/>
              <w:ind w:left="0"/>
              <w:rPr>
                <w:sz w:val="24"/>
                <w:szCs w:val="24"/>
              </w:rPr>
            </w:pPr>
            <w:r>
              <w:rPr>
                <w:sz w:val="24"/>
                <w:szCs w:val="24"/>
              </w:rPr>
              <w:t xml:space="preserve">No answer </w:t>
            </w:r>
          </w:p>
        </w:tc>
        <w:tc>
          <w:tcPr>
            <w:tcW w:w="1710" w:type="dxa"/>
            <w:tcBorders>
              <w:top w:val="single" w:sz="4"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4.2</w:t>
            </w:r>
          </w:p>
        </w:tc>
        <w:tc>
          <w:tcPr>
            <w:tcW w:w="1965"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4.9</w:t>
            </w:r>
          </w:p>
        </w:tc>
        <w:tc>
          <w:tcPr>
            <w:tcW w:w="1650" w:type="dxa"/>
            <w:tcBorders>
              <w:top w:val="single" w:sz="6" w:space="0" w:color="auto"/>
              <w:left w:val="single" w:sz="6" w:space="0" w:color="auto"/>
              <w:bottom w:val="single" w:sz="6" w:space="0" w:color="auto"/>
              <w:right w:val="single" w:sz="6" w:space="0" w:color="auto"/>
            </w:tcBorders>
          </w:tcPr>
          <w:p w:rsidR="00382D3B" w:rsidRPr="00382D3B" w:rsidRDefault="00C3256F" w:rsidP="006B6651">
            <w:pPr>
              <w:bidi/>
              <w:spacing w:line="276" w:lineRule="auto"/>
              <w:jc w:val="center"/>
              <w:rPr>
                <w:color w:val="000000"/>
                <w:sz w:val="24"/>
                <w:szCs w:val="24"/>
                <w:lang w:bidi="ar-JO"/>
              </w:rPr>
            </w:pPr>
            <w:r>
              <w:rPr>
                <w:color w:val="000000"/>
                <w:sz w:val="24"/>
                <w:szCs w:val="24"/>
                <w:lang w:bidi="ar-JO"/>
              </w:rPr>
              <w:t>2.9</w:t>
            </w:r>
          </w:p>
        </w:tc>
      </w:tr>
    </w:tbl>
    <w:p w:rsidR="001D1AFC" w:rsidRDefault="001D1AFC">
      <w:pPr>
        <w:rPr>
          <w:noProof/>
          <w:sz w:val="24"/>
          <w:szCs w:val="24"/>
        </w:rPr>
      </w:pPr>
    </w:p>
    <w:p w:rsidR="00691E9B" w:rsidRDefault="00691E9B" w:rsidP="006B6651">
      <w:pPr>
        <w:spacing w:after="200" w:line="276" w:lineRule="auto"/>
        <w:rPr>
          <w:sz w:val="24"/>
          <w:szCs w:val="24"/>
        </w:rPr>
      </w:pPr>
      <w:r w:rsidRPr="00691E9B">
        <w:rPr>
          <w:noProof/>
          <w:sz w:val="24"/>
          <w:szCs w:val="24"/>
        </w:rPr>
        <w:drawing>
          <wp:inline distT="0" distB="0" distL="0" distR="0" wp14:anchorId="5DB06D97" wp14:editId="546931AB">
            <wp:extent cx="5811864" cy="2781946"/>
            <wp:effectExtent l="0" t="0" r="17780" b="18415"/>
            <wp:docPr id="30"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91E9B" w:rsidRDefault="00691E9B"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965"/>
        <w:gridCol w:w="1650"/>
      </w:tblGrid>
      <w:tr w:rsidR="001D1AFC" w:rsidRPr="00382D3B" w:rsidTr="0070266C">
        <w:tc>
          <w:tcPr>
            <w:tcW w:w="3258" w:type="dxa"/>
            <w:tcBorders>
              <w:top w:val="nil"/>
              <w:left w:val="nil"/>
              <w:bottom w:val="nil"/>
              <w:right w:val="single" w:sz="4" w:space="0" w:color="auto"/>
            </w:tcBorders>
          </w:tcPr>
          <w:p w:rsidR="001D1AFC" w:rsidRPr="00382D3B" w:rsidRDefault="001D1AFC" w:rsidP="0070266C">
            <w:pPr>
              <w:spacing w:line="276" w:lineRule="auto"/>
              <w:jc w:val="lowKashida"/>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spacing w:line="276" w:lineRule="auto"/>
              <w:jc w:val="center"/>
              <w:rPr>
                <w:color w:val="000000"/>
                <w:sz w:val="24"/>
                <w:szCs w:val="24"/>
              </w:rPr>
            </w:pPr>
            <w:r w:rsidRPr="00382D3B">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1D1AFC" w:rsidRPr="00382D3B" w:rsidRDefault="001D1AFC" w:rsidP="0070266C">
            <w:pPr>
              <w:spacing w:line="276" w:lineRule="auto"/>
              <w:jc w:val="center"/>
              <w:rPr>
                <w:color w:val="000000"/>
                <w:sz w:val="24"/>
                <w:szCs w:val="24"/>
              </w:rPr>
            </w:pPr>
            <w:r w:rsidRPr="00382D3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spacing w:line="276" w:lineRule="auto"/>
              <w:jc w:val="center"/>
              <w:rPr>
                <w:color w:val="000000"/>
                <w:sz w:val="24"/>
                <w:szCs w:val="24"/>
              </w:rPr>
            </w:pPr>
            <w:r w:rsidRPr="00382D3B">
              <w:rPr>
                <w:color w:val="000000"/>
                <w:sz w:val="24"/>
                <w:szCs w:val="24"/>
              </w:rPr>
              <w:t>Gaza</w:t>
            </w:r>
          </w:p>
        </w:tc>
      </w:tr>
      <w:tr w:rsidR="001D1AFC" w:rsidRPr="004D7FFB" w:rsidTr="0070266C">
        <w:trPr>
          <w:trHeight w:val="174"/>
        </w:trPr>
        <w:tc>
          <w:tcPr>
            <w:tcW w:w="3258" w:type="dxa"/>
            <w:tcBorders>
              <w:top w:val="nil"/>
              <w:left w:val="nil"/>
              <w:bottom w:val="single" w:sz="4" w:space="0" w:color="auto"/>
              <w:right w:val="single" w:sz="4" w:space="0" w:color="auto"/>
            </w:tcBorders>
          </w:tcPr>
          <w:p w:rsidR="001D1AFC" w:rsidRPr="004D7FFB" w:rsidRDefault="001D1AFC" w:rsidP="0070266C">
            <w:pPr>
              <w:pStyle w:val="ListParagraph"/>
              <w:numPr>
                <w:ilvl w:val="0"/>
                <w:numId w:val="30"/>
              </w:numPr>
              <w:spacing w:after="200" w:line="276" w:lineRule="auto"/>
              <w:ind w:left="0" w:firstLine="0"/>
              <w:rPr>
                <w:sz w:val="24"/>
                <w:szCs w:val="24"/>
              </w:rPr>
            </w:pPr>
            <w:r w:rsidRPr="004D7FFB">
              <w:rPr>
                <w:sz w:val="24"/>
                <w:szCs w:val="24"/>
              </w:rPr>
              <w:t>Vocational education and training is usually for people who can’t afford university</w:t>
            </w:r>
          </w:p>
        </w:tc>
        <w:tc>
          <w:tcPr>
            <w:tcW w:w="1710" w:type="dxa"/>
            <w:tcBorders>
              <w:top w:val="single" w:sz="4" w:space="0" w:color="auto"/>
              <w:left w:val="single" w:sz="4" w:space="0" w:color="auto"/>
              <w:bottom w:val="single" w:sz="4" w:space="0" w:color="auto"/>
              <w:right w:val="single" w:sz="4" w:space="0" w:color="auto"/>
            </w:tcBorders>
          </w:tcPr>
          <w:p w:rsidR="001D1AFC" w:rsidRPr="004D7FFB" w:rsidRDefault="001D1AFC" w:rsidP="0070266C">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1D1AFC" w:rsidRPr="004D7FFB" w:rsidRDefault="001D1AFC" w:rsidP="0070266C">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1D1AFC" w:rsidRPr="004D7FFB" w:rsidRDefault="001D1AFC" w:rsidP="0070266C">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1D1AFC" w:rsidRPr="00382D3B" w:rsidTr="0070266C">
        <w:tc>
          <w:tcPr>
            <w:tcW w:w="3258"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pStyle w:val="ListParagraph"/>
              <w:spacing w:line="276" w:lineRule="auto"/>
              <w:ind w:left="0"/>
              <w:rPr>
                <w:sz w:val="24"/>
                <w:szCs w:val="24"/>
              </w:rPr>
            </w:pPr>
            <w:r>
              <w:rPr>
                <w:sz w:val="24"/>
                <w:szCs w:val="24"/>
              </w:rPr>
              <w:t>Strongly agree</w:t>
            </w:r>
          </w:p>
        </w:tc>
        <w:tc>
          <w:tcPr>
            <w:tcW w:w="1710"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11.7</w:t>
            </w:r>
          </w:p>
        </w:tc>
        <w:tc>
          <w:tcPr>
            <w:tcW w:w="1965" w:type="dxa"/>
            <w:tcBorders>
              <w:top w:val="single" w:sz="6" w:space="0" w:color="auto"/>
              <w:left w:val="single" w:sz="4"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10.9</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13.1</w:t>
            </w:r>
          </w:p>
        </w:tc>
      </w:tr>
      <w:tr w:rsidR="001D1AFC" w:rsidRPr="00382D3B" w:rsidTr="0070266C">
        <w:tc>
          <w:tcPr>
            <w:tcW w:w="3258"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pStyle w:val="ListParagraph"/>
              <w:spacing w:line="276" w:lineRule="auto"/>
              <w:ind w:left="0"/>
              <w:rPr>
                <w:sz w:val="24"/>
                <w:szCs w:val="24"/>
              </w:rPr>
            </w:pPr>
            <w:r>
              <w:rPr>
                <w:sz w:val="24"/>
                <w:szCs w:val="24"/>
              </w:rPr>
              <w:t>Somewhat agree</w:t>
            </w:r>
          </w:p>
        </w:tc>
        <w:tc>
          <w:tcPr>
            <w:tcW w:w="1710"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43.2</w:t>
            </w:r>
          </w:p>
        </w:tc>
        <w:tc>
          <w:tcPr>
            <w:tcW w:w="1965" w:type="dxa"/>
            <w:tcBorders>
              <w:top w:val="single" w:sz="6" w:space="0" w:color="auto"/>
              <w:left w:val="single" w:sz="4"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38.6</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50.9</w:t>
            </w:r>
          </w:p>
        </w:tc>
      </w:tr>
      <w:tr w:rsidR="001D1AFC" w:rsidRPr="00382D3B" w:rsidTr="0070266C">
        <w:trPr>
          <w:trHeight w:val="255"/>
        </w:trPr>
        <w:tc>
          <w:tcPr>
            <w:tcW w:w="3258"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pStyle w:val="ListParagraph"/>
              <w:spacing w:line="276" w:lineRule="auto"/>
              <w:ind w:left="0"/>
              <w:rPr>
                <w:sz w:val="24"/>
                <w:szCs w:val="24"/>
              </w:rPr>
            </w:pPr>
            <w:r>
              <w:rPr>
                <w:sz w:val="24"/>
                <w:szCs w:val="24"/>
              </w:rPr>
              <w:t>Somewhat disagree</w:t>
            </w:r>
          </w:p>
        </w:tc>
        <w:tc>
          <w:tcPr>
            <w:tcW w:w="1710" w:type="dxa"/>
            <w:tcBorders>
              <w:top w:val="single" w:sz="4" w:space="0" w:color="auto"/>
              <w:left w:val="single" w:sz="4" w:space="0" w:color="auto"/>
              <w:bottom w:val="single" w:sz="4" w:space="0" w:color="auto"/>
              <w:right w:val="single" w:sz="4"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28.6</w:t>
            </w:r>
          </w:p>
        </w:tc>
        <w:tc>
          <w:tcPr>
            <w:tcW w:w="1965" w:type="dxa"/>
            <w:tcBorders>
              <w:top w:val="single" w:sz="6" w:space="0" w:color="auto"/>
              <w:left w:val="single" w:sz="4"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32.8</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rPr>
            </w:pPr>
            <w:r>
              <w:rPr>
                <w:color w:val="000000"/>
                <w:sz w:val="24"/>
                <w:szCs w:val="24"/>
              </w:rPr>
              <w:t>21.6</w:t>
            </w:r>
          </w:p>
        </w:tc>
      </w:tr>
      <w:tr w:rsidR="001D1AFC" w:rsidRPr="00382D3B" w:rsidTr="0070266C">
        <w:trPr>
          <w:trHeight w:val="54"/>
        </w:trPr>
        <w:tc>
          <w:tcPr>
            <w:tcW w:w="3258" w:type="dxa"/>
            <w:tcBorders>
              <w:top w:val="single" w:sz="4" w:space="0" w:color="auto"/>
              <w:left w:val="single" w:sz="6" w:space="0" w:color="auto"/>
              <w:bottom w:val="single" w:sz="4" w:space="0" w:color="auto"/>
              <w:right w:val="single" w:sz="6" w:space="0" w:color="auto"/>
            </w:tcBorders>
          </w:tcPr>
          <w:p w:rsidR="001D1AFC" w:rsidRPr="00382D3B" w:rsidRDefault="001D1AFC" w:rsidP="0070266C">
            <w:pPr>
              <w:pStyle w:val="ListParagraph"/>
              <w:spacing w:line="276" w:lineRule="auto"/>
              <w:ind w:left="0"/>
              <w:rPr>
                <w:sz w:val="24"/>
                <w:szCs w:val="24"/>
              </w:rPr>
            </w:pPr>
            <w:r>
              <w:rPr>
                <w:sz w:val="24"/>
                <w:szCs w:val="24"/>
              </w:rPr>
              <w:t>Strongly disagree</w:t>
            </w:r>
          </w:p>
        </w:tc>
        <w:tc>
          <w:tcPr>
            <w:tcW w:w="1710" w:type="dxa"/>
            <w:tcBorders>
              <w:top w:val="single" w:sz="4" w:space="0" w:color="auto"/>
              <w:left w:val="single" w:sz="6" w:space="0" w:color="auto"/>
              <w:bottom w:val="single" w:sz="4"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11.6</w:t>
            </w:r>
          </w:p>
        </w:tc>
        <w:tc>
          <w:tcPr>
            <w:tcW w:w="1965"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11.7</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11.5</w:t>
            </w:r>
          </w:p>
        </w:tc>
      </w:tr>
      <w:tr w:rsidR="001D1AFC" w:rsidRPr="00382D3B" w:rsidTr="0070266C">
        <w:trPr>
          <w:trHeight w:val="54"/>
        </w:trPr>
        <w:tc>
          <w:tcPr>
            <w:tcW w:w="3258" w:type="dxa"/>
            <w:tcBorders>
              <w:top w:val="single" w:sz="4" w:space="0" w:color="auto"/>
              <w:left w:val="single" w:sz="6" w:space="0" w:color="auto"/>
              <w:bottom w:val="single" w:sz="6" w:space="0" w:color="auto"/>
              <w:right w:val="single" w:sz="6" w:space="0" w:color="auto"/>
            </w:tcBorders>
          </w:tcPr>
          <w:p w:rsidR="001D1AFC" w:rsidRDefault="001D1AFC" w:rsidP="0070266C">
            <w:pPr>
              <w:pStyle w:val="ListParagraph"/>
              <w:spacing w:line="276" w:lineRule="auto"/>
              <w:ind w:left="0"/>
              <w:rPr>
                <w:sz w:val="24"/>
                <w:szCs w:val="24"/>
              </w:rPr>
            </w:pPr>
            <w:r>
              <w:rPr>
                <w:sz w:val="24"/>
                <w:szCs w:val="24"/>
              </w:rPr>
              <w:t xml:space="preserve">No answer </w:t>
            </w:r>
          </w:p>
        </w:tc>
        <w:tc>
          <w:tcPr>
            <w:tcW w:w="1710" w:type="dxa"/>
            <w:tcBorders>
              <w:top w:val="single" w:sz="4"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4.9</w:t>
            </w:r>
          </w:p>
        </w:tc>
        <w:tc>
          <w:tcPr>
            <w:tcW w:w="1965"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6.0</w:t>
            </w:r>
          </w:p>
        </w:tc>
        <w:tc>
          <w:tcPr>
            <w:tcW w:w="1650" w:type="dxa"/>
            <w:tcBorders>
              <w:top w:val="single" w:sz="6" w:space="0" w:color="auto"/>
              <w:left w:val="single" w:sz="6" w:space="0" w:color="auto"/>
              <w:bottom w:val="single" w:sz="6" w:space="0" w:color="auto"/>
              <w:right w:val="single" w:sz="6" w:space="0" w:color="auto"/>
            </w:tcBorders>
          </w:tcPr>
          <w:p w:rsidR="001D1AFC" w:rsidRPr="00382D3B" w:rsidRDefault="001D1AFC" w:rsidP="0070266C">
            <w:pPr>
              <w:bidi/>
              <w:spacing w:line="276" w:lineRule="auto"/>
              <w:jc w:val="center"/>
              <w:rPr>
                <w:color w:val="000000"/>
                <w:sz w:val="24"/>
                <w:szCs w:val="24"/>
                <w:lang w:bidi="ar-JO"/>
              </w:rPr>
            </w:pPr>
            <w:r>
              <w:rPr>
                <w:color w:val="000000"/>
                <w:sz w:val="24"/>
                <w:szCs w:val="24"/>
                <w:lang w:bidi="ar-JO"/>
              </w:rPr>
              <w:t>2.9</w:t>
            </w:r>
          </w:p>
        </w:tc>
      </w:tr>
    </w:tbl>
    <w:p w:rsidR="001D1AFC" w:rsidRDefault="001D1AFC" w:rsidP="006B6651">
      <w:pPr>
        <w:spacing w:line="276" w:lineRule="auto"/>
        <w:jc w:val="lowKashida"/>
        <w:rPr>
          <w:color w:val="000000"/>
          <w:sz w:val="24"/>
          <w:szCs w:val="24"/>
        </w:rPr>
      </w:pPr>
    </w:p>
    <w:p w:rsidR="001D1AFC" w:rsidRDefault="001D1AFC" w:rsidP="006B6651">
      <w:pPr>
        <w:spacing w:line="276" w:lineRule="auto"/>
        <w:jc w:val="lowKashida"/>
        <w:rPr>
          <w:color w:val="000000"/>
          <w:sz w:val="24"/>
          <w:szCs w:val="24"/>
        </w:rPr>
      </w:pPr>
    </w:p>
    <w:p w:rsidR="00691E9B" w:rsidRDefault="00691E9B" w:rsidP="006B6651">
      <w:pPr>
        <w:spacing w:line="276" w:lineRule="auto"/>
        <w:jc w:val="lowKashida"/>
        <w:rPr>
          <w:color w:val="000000"/>
          <w:sz w:val="24"/>
          <w:szCs w:val="24"/>
        </w:rPr>
      </w:pPr>
      <w:r w:rsidRPr="00691E9B">
        <w:rPr>
          <w:noProof/>
          <w:color w:val="000000"/>
          <w:sz w:val="24"/>
          <w:szCs w:val="24"/>
        </w:rPr>
        <w:drawing>
          <wp:inline distT="0" distB="0" distL="0" distR="0">
            <wp:extent cx="5944410" cy="3122578"/>
            <wp:effectExtent l="19050" t="0" r="18240" b="1622"/>
            <wp:docPr id="3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D1AFC" w:rsidRDefault="001D1AFC" w:rsidP="006B6651">
      <w:pPr>
        <w:spacing w:line="276" w:lineRule="auto"/>
        <w:jc w:val="lowKashida"/>
        <w:rPr>
          <w:sz w:val="24"/>
          <w:szCs w:val="24"/>
        </w:rPr>
      </w:pPr>
    </w:p>
    <w:p w:rsidR="001D1AFC" w:rsidRDefault="001D1AFC" w:rsidP="006B6651">
      <w:pPr>
        <w:spacing w:line="276" w:lineRule="auto"/>
        <w:jc w:val="lowKashida"/>
        <w:rPr>
          <w:sz w:val="24"/>
          <w:szCs w:val="24"/>
        </w:rPr>
      </w:pPr>
    </w:p>
    <w:p w:rsidR="001D1AFC" w:rsidRDefault="001D1AFC" w:rsidP="006B6651">
      <w:pPr>
        <w:spacing w:line="276" w:lineRule="auto"/>
        <w:jc w:val="lowKashida"/>
        <w:rPr>
          <w:sz w:val="24"/>
          <w:szCs w:val="24"/>
        </w:rPr>
      </w:pPr>
    </w:p>
    <w:p w:rsidR="001D1AFC" w:rsidRDefault="001D1AFC">
      <w:pPr>
        <w:rPr>
          <w:sz w:val="24"/>
          <w:szCs w:val="24"/>
        </w:rPr>
      </w:pPr>
      <w:r>
        <w:rPr>
          <w:sz w:val="24"/>
          <w:szCs w:val="24"/>
        </w:rPr>
        <w:br w:type="page"/>
      </w:r>
    </w:p>
    <w:p w:rsidR="00D97E4C" w:rsidRPr="004D7FFB" w:rsidRDefault="00382D3B" w:rsidP="006B6651">
      <w:pPr>
        <w:spacing w:line="276" w:lineRule="auto"/>
        <w:jc w:val="lowKashida"/>
        <w:rPr>
          <w:sz w:val="24"/>
          <w:szCs w:val="24"/>
        </w:rPr>
      </w:pPr>
      <w:r w:rsidRPr="004D7FFB">
        <w:rPr>
          <w:sz w:val="24"/>
          <w:szCs w:val="24"/>
        </w:rPr>
        <w:lastRenderedPageBreak/>
        <w:t>Q2</w:t>
      </w:r>
      <w:r w:rsidR="002E09AB">
        <w:rPr>
          <w:sz w:val="24"/>
          <w:szCs w:val="24"/>
        </w:rPr>
        <w:t>7</w:t>
      </w:r>
      <w:r w:rsidRPr="004D7FFB">
        <w:rPr>
          <w:sz w:val="24"/>
          <w:szCs w:val="24"/>
        </w:rPr>
        <w:t>- If</w:t>
      </w:r>
      <w:r w:rsidR="00D97E4C" w:rsidRPr="004D7FFB">
        <w:rPr>
          <w:sz w:val="24"/>
          <w:szCs w:val="24"/>
        </w:rPr>
        <w:t xml:space="preserve"> presidential elections were to take place today and Mahmoud Abbas (Abu </w:t>
      </w:r>
      <w:proofErr w:type="spellStart"/>
      <w:r w:rsidR="00D97E4C" w:rsidRPr="004D7FFB">
        <w:rPr>
          <w:sz w:val="24"/>
          <w:szCs w:val="24"/>
        </w:rPr>
        <w:t>Mazen</w:t>
      </w:r>
      <w:proofErr w:type="spellEnd"/>
      <w:r w:rsidR="00D97E4C" w:rsidRPr="004D7FFB">
        <w:rPr>
          <w:sz w:val="24"/>
          <w:szCs w:val="24"/>
        </w:rPr>
        <w:t xml:space="preserve">) would not run again, whom would you vote for?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2A4371" w:rsidRPr="004D7FFB" w:rsidTr="004C1CA4">
        <w:tc>
          <w:tcPr>
            <w:tcW w:w="3438" w:type="dxa"/>
            <w:tcBorders>
              <w:top w:val="nil"/>
              <w:left w:val="nil"/>
              <w:bottom w:val="nil"/>
              <w:right w:val="single" w:sz="4" w:space="0" w:color="auto"/>
            </w:tcBorders>
          </w:tcPr>
          <w:p w:rsidR="002A4371" w:rsidRPr="004D7FFB" w:rsidRDefault="002A4371"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4D7FFB" w:rsidRDefault="002A4371" w:rsidP="006B6651">
            <w:pPr>
              <w:spacing w:line="276" w:lineRule="auto"/>
              <w:jc w:val="center"/>
              <w:rPr>
                <w:color w:val="000000"/>
                <w:sz w:val="24"/>
                <w:szCs w:val="24"/>
              </w:rPr>
            </w:pPr>
            <w:r w:rsidRPr="004D7FFB">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4D7FFB" w:rsidRDefault="002A4371" w:rsidP="006B6651">
            <w:pPr>
              <w:spacing w:line="276" w:lineRule="auto"/>
              <w:jc w:val="center"/>
              <w:rPr>
                <w:color w:val="000000"/>
                <w:sz w:val="24"/>
                <w:szCs w:val="24"/>
              </w:rPr>
            </w:pPr>
            <w:r w:rsidRPr="004D7FFB">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4D7FFB" w:rsidRDefault="002A4371" w:rsidP="006B6651">
            <w:pPr>
              <w:spacing w:line="276" w:lineRule="auto"/>
              <w:jc w:val="center"/>
              <w:rPr>
                <w:color w:val="000000"/>
                <w:sz w:val="24"/>
                <w:szCs w:val="24"/>
              </w:rPr>
            </w:pPr>
            <w:r w:rsidRPr="004D7FFB">
              <w:rPr>
                <w:color w:val="000000"/>
                <w:sz w:val="24"/>
                <w:szCs w:val="24"/>
              </w:rPr>
              <w:t>Gaza</w:t>
            </w:r>
          </w:p>
        </w:tc>
      </w:tr>
      <w:tr w:rsidR="00434DB4" w:rsidRPr="004D7FFB" w:rsidTr="00382D3B">
        <w:trPr>
          <w:trHeight w:val="210"/>
        </w:trPr>
        <w:tc>
          <w:tcPr>
            <w:tcW w:w="3438" w:type="dxa"/>
            <w:tcBorders>
              <w:top w:val="nil"/>
              <w:left w:val="nil"/>
              <w:bottom w:val="single" w:sz="4" w:space="0" w:color="auto"/>
              <w:right w:val="single" w:sz="4" w:space="0" w:color="auto"/>
            </w:tcBorders>
          </w:tcPr>
          <w:p w:rsidR="00434DB4" w:rsidRPr="004D7FFB" w:rsidRDefault="00434DB4"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2A4371" w:rsidRPr="004D7FFB" w:rsidTr="004C1CA4">
        <w:tc>
          <w:tcPr>
            <w:tcW w:w="3438"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spacing w:line="276" w:lineRule="auto"/>
              <w:jc w:val="lowKashida"/>
              <w:rPr>
                <w:color w:val="000000"/>
                <w:sz w:val="24"/>
                <w:szCs w:val="24"/>
              </w:rPr>
            </w:pPr>
            <w:r>
              <w:rPr>
                <w:color w:val="000000"/>
                <w:sz w:val="24"/>
                <w:szCs w:val="24"/>
              </w:rPr>
              <w:t>Marwan Al-</w:t>
            </w:r>
            <w:proofErr w:type="spellStart"/>
            <w:r>
              <w:rPr>
                <w:color w:val="000000"/>
                <w:sz w:val="24"/>
                <w:szCs w:val="24"/>
              </w:rPr>
              <w:t>Barghouthi</w:t>
            </w:r>
            <w:proofErr w:type="spellEnd"/>
          </w:p>
        </w:tc>
        <w:tc>
          <w:tcPr>
            <w:tcW w:w="1530"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13.4</w:t>
            </w:r>
          </w:p>
        </w:tc>
        <w:tc>
          <w:tcPr>
            <w:tcW w:w="1965" w:type="dxa"/>
            <w:tcBorders>
              <w:top w:val="single" w:sz="6" w:space="0" w:color="auto"/>
              <w:left w:val="single" w:sz="4"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13.1</w:t>
            </w:r>
          </w:p>
        </w:tc>
        <w:tc>
          <w:tcPr>
            <w:tcW w:w="1650" w:type="dxa"/>
            <w:tcBorders>
              <w:top w:val="single" w:sz="6" w:space="0" w:color="auto"/>
              <w:left w:val="single" w:sz="6"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13.9</w:t>
            </w:r>
          </w:p>
        </w:tc>
      </w:tr>
      <w:tr w:rsidR="002A4371" w:rsidRPr="004D7FFB" w:rsidTr="004C1CA4">
        <w:tc>
          <w:tcPr>
            <w:tcW w:w="3438"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spacing w:line="276" w:lineRule="auto"/>
              <w:jc w:val="lowKashida"/>
              <w:rPr>
                <w:color w:val="000000"/>
                <w:sz w:val="24"/>
                <w:szCs w:val="24"/>
              </w:rPr>
            </w:pPr>
            <w:proofErr w:type="spellStart"/>
            <w:r>
              <w:rPr>
                <w:color w:val="000000"/>
                <w:sz w:val="24"/>
                <w:szCs w:val="24"/>
              </w:rPr>
              <w:t>Ism’el</w:t>
            </w:r>
            <w:proofErr w:type="spellEnd"/>
            <w:r>
              <w:rPr>
                <w:color w:val="000000"/>
                <w:sz w:val="24"/>
                <w:szCs w:val="24"/>
              </w:rPr>
              <w:t xml:space="preserve"> Haniyeh</w:t>
            </w:r>
          </w:p>
        </w:tc>
        <w:tc>
          <w:tcPr>
            <w:tcW w:w="1530"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9.5</w:t>
            </w:r>
          </w:p>
        </w:tc>
        <w:tc>
          <w:tcPr>
            <w:tcW w:w="1965" w:type="dxa"/>
            <w:tcBorders>
              <w:top w:val="single" w:sz="6" w:space="0" w:color="auto"/>
              <w:left w:val="single" w:sz="4"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6.1</w:t>
            </w:r>
          </w:p>
        </w:tc>
        <w:tc>
          <w:tcPr>
            <w:tcW w:w="1650" w:type="dxa"/>
            <w:tcBorders>
              <w:top w:val="single" w:sz="6" w:space="0" w:color="auto"/>
              <w:left w:val="single" w:sz="6"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rPr>
            </w:pPr>
            <w:r>
              <w:rPr>
                <w:color w:val="000000"/>
                <w:sz w:val="24"/>
                <w:szCs w:val="24"/>
              </w:rPr>
              <w:t>15.2</w:t>
            </w:r>
          </w:p>
        </w:tc>
      </w:tr>
      <w:tr w:rsidR="00292F4B" w:rsidRPr="004D7FFB" w:rsidTr="004C1CA4">
        <w:tc>
          <w:tcPr>
            <w:tcW w:w="3438"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spacing w:line="276" w:lineRule="auto"/>
              <w:jc w:val="lowKashida"/>
              <w:rPr>
                <w:color w:val="000000"/>
                <w:sz w:val="24"/>
                <w:szCs w:val="24"/>
              </w:rPr>
            </w:pPr>
            <w:r>
              <w:rPr>
                <w:color w:val="000000"/>
                <w:sz w:val="24"/>
                <w:szCs w:val="24"/>
              </w:rPr>
              <w:t xml:space="preserve">Mohamad </w:t>
            </w:r>
            <w:proofErr w:type="spellStart"/>
            <w:r>
              <w:rPr>
                <w:color w:val="000000"/>
                <w:sz w:val="24"/>
                <w:szCs w:val="24"/>
              </w:rPr>
              <w:t>Dahlan</w:t>
            </w:r>
            <w:proofErr w:type="spellEnd"/>
          </w:p>
        </w:tc>
        <w:tc>
          <w:tcPr>
            <w:tcW w:w="1530"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8.5</w:t>
            </w:r>
          </w:p>
        </w:tc>
        <w:tc>
          <w:tcPr>
            <w:tcW w:w="1965" w:type="dxa"/>
            <w:tcBorders>
              <w:top w:val="single" w:sz="6" w:space="0" w:color="auto"/>
              <w:left w:val="single" w:sz="4"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4.0</w:t>
            </w:r>
          </w:p>
        </w:tc>
        <w:tc>
          <w:tcPr>
            <w:tcW w:w="1650" w:type="dxa"/>
            <w:tcBorders>
              <w:top w:val="single" w:sz="6" w:space="0" w:color="auto"/>
              <w:left w:val="single" w:sz="6"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16.0</w:t>
            </w:r>
          </w:p>
        </w:tc>
      </w:tr>
      <w:tr w:rsidR="00292F4B" w:rsidRPr="004D7FFB" w:rsidTr="004C1CA4">
        <w:tc>
          <w:tcPr>
            <w:tcW w:w="3438"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spacing w:line="276" w:lineRule="auto"/>
              <w:jc w:val="lowKashida"/>
              <w:rPr>
                <w:color w:val="000000"/>
                <w:sz w:val="24"/>
                <w:szCs w:val="24"/>
              </w:rPr>
            </w:pPr>
            <w:r>
              <w:rPr>
                <w:color w:val="000000"/>
                <w:sz w:val="24"/>
                <w:szCs w:val="24"/>
              </w:rPr>
              <w:t xml:space="preserve">Khaled </w:t>
            </w:r>
            <w:proofErr w:type="spellStart"/>
            <w:r>
              <w:rPr>
                <w:color w:val="000000"/>
                <w:sz w:val="24"/>
                <w:szCs w:val="24"/>
              </w:rPr>
              <w:t>Mish’al</w:t>
            </w:r>
            <w:proofErr w:type="spellEnd"/>
            <w:r>
              <w:rPr>
                <w:color w:val="000000"/>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3.8</w:t>
            </w:r>
          </w:p>
        </w:tc>
        <w:tc>
          <w:tcPr>
            <w:tcW w:w="1965" w:type="dxa"/>
            <w:tcBorders>
              <w:top w:val="single" w:sz="6" w:space="0" w:color="auto"/>
              <w:left w:val="single" w:sz="4"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3.8</w:t>
            </w:r>
          </w:p>
        </w:tc>
        <w:tc>
          <w:tcPr>
            <w:tcW w:w="1650" w:type="dxa"/>
            <w:tcBorders>
              <w:top w:val="single" w:sz="6" w:space="0" w:color="auto"/>
              <w:left w:val="single" w:sz="6"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3.7</w:t>
            </w:r>
          </w:p>
        </w:tc>
      </w:tr>
      <w:tr w:rsidR="00292F4B" w:rsidRPr="004D7FFB" w:rsidTr="004C1CA4">
        <w:tc>
          <w:tcPr>
            <w:tcW w:w="3438"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spacing w:line="276" w:lineRule="auto"/>
              <w:jc w:val="lowKashida"/>
              <w:rPr>
                <w:color w:val="000000"/>
                <w:sz w:val="24"/>
                <w:szCs w:val="24"/>
              </w:rPr>
            </w:pPr>
            <w:r>
              <w:rPr>
                <w:color w:val="000000"/>
                <w:sz w:val="24"/>
                <w:szCs w:val="24"/>
              </w:rPr>
              <w:t>Rami Al-</w:t>
            </w:r>
            <w:proofErr w:type="spellStart"/>
            <w:r>
              <w:rPr>
                <w:color w:val="000000"/>
                <w:sz w:val="24"/>
                <w:szCs w:val="24"/>
              </w:rPr>
              <w:t>Hamdallah</w:t>
            </w:r>
            <w:proofErr w:type="spellEnd"/>
            <w:r>
              <w:rPr>
                <w:color w:val="000000"/>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3.2</w:t>
            </w:r>
          </w:p>
        </w:tc>
        <w:tc>
          <w:tcPr>
            <w:tcW w:w="1965" w:type="dxa"/>
            <w:tcBorders>
              <w:top w:val="single" w:sz="6" w:space="0" w:color="auto"/>
              <w:left w:val="single" w:sz="4"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2.7</w:t>
            </w:r>
          </w:p>
        </w:tc>
        <w:tc>
          <w:tcPr>
            <w:tcW w:w="1650" w:type="dxa"/>
            <w:tcBorders>
              <w:top w:val="single" w:sz="6" w:space="0" w:color="auto"/>
              <w:left w:val="single" w:sz="6" w:space="0" w:color="auto"/>
              <w:bottom w:val="single" w:sz="6" w:space="0" w:color="auto"/>
              <w:right w:val="single" w:sz="6" w:space="0" w:color="auto"/>
            </w:tcBorders>
          </w:tcPr>
          <w:p w:rsidR="00292F4B" w:rsidRPr="004D7FFB" w:rsidRDefault="00C3256F" w:rsidP="006B6651">
            <w:pPr>
              <w:bidi/>
              <w:spacing w:line="276" w:lineRule="auto"/>
              <w:jc w:val="center"/>
              <w:rPr>
                <w:color w:val="000000"/>
                <w:sz w:val="24"/>
                <w:szCs w:val="24"/>
              </w:rPr>
            </w:pPr>
            <w:r>
              <w:rPr>
                <w:color w:val="000000"/>
                <w:sz w:val="24"/>
                <w:szCs w:val="24"/>
              </w:rPr>
              <w:t>4.0</w:t>
            </w:r>
          </w:p>
        </w:tc>
      </w:tr>
      <w:tr w:rsidR="002D5D5D" w:rsidRPr="004D7FFB" w:rsidTr="004C1CA4">
        <w:tc>
          <w:tcPr>
            <w:tcW w:w="3438" w:type="dxa"/>
            <w:tcBorders>
              <w:top w:val="single" w:sz="4" w:space="0" w:color="auto"/>
              <w:left w:val="single" w:sz="4" w:space="0" w:color="auto"/>
              <w:bottom w:val="single" w:sz="4" w:space="0" w:color="auto"/>
              <w:right w:val="single" w:sz="4" w:space="0" w:color="auto"/>
            </w:tcBorders>
          </w:tcPr>
          <w:p w:rsidR="002D5D5D" w:rsidRPr="004D7FFB" w:rsidRDefault="00C3256F" w:rsidP="006B6651">
            <w:pPr>
              <w:spacing w:line="276" w:lineRule="auto"/>
              <w:jc w:val="lowKashida"/>
              <w:rPr>
                <w:color w:val="000000"/>
                <w:sz w:val="24"/>
                <w:szCs w:val="24"/>
              </w:rPr>
            </w:pPr>
            <w:r>
              <w:rPr>
                <w:color w:val="000000"/>
                <w:sz w:val="24"/>
                <w:szCs w:val="24"/>
              </w:rPr>
              <w:t>Didn’t decide yet</w:t>
            </w:r>
          </w:p>
        </w:tc>
        <w:tc>
          <w:tcPr>
            <w:tcW w:w="1530" w:type="dxa"/>
            <w:tcBorders>
              <w:top w:val="single" w:sz="4" w:space="0" w:color="auto"/>
              <w:left w:val="single" w:sz="4" w:space="0" w:color="auto"/>
              <w:bottom w:val="single" w:sz="4" w:space="0" w:color="auto"/>
              <w:right w:val="single" w:sz="4" w:space="0" w:color="auto"/>
            </w:tcBorders>
          </w:tcPr>
          <w:p w:rsidR="002D5D5D" w:rsidRPr="004D7FFB" w:rsidRDefault="00C3256F" w:rsidP="006B6651">
            <w:pPr>
              <w:bidi/>
              <w:spacing w:line="276" w:lineRule="auto"/>
              <w:jc w:val="center"/>
              <w:rPr>
                <w:color w:val="000000"/>
                <w:sz w:val="24"/>
                <w:szCs w:val="24"/>
              </w:rPr>
            </w:pPr>
            <w:r>
              <w:rPr>
                <w:color w:val="000000"/>
                <w:sz w:val="24"/>
                <w:szCs w:val="24"/>
              </w:rPr>
              <w:t>2.9</w:t>
            </w:r>
          </w:p>
        </w:tc>
        <w:tc>
          <w:tcPr>
            <w:tcW w:w="1965" w:type="dxa"/>
            <w:tcBorders>
              <w:top w:val="single" w:sz="6" w:space="0" w:color="auto"/>
              <w:left w:val="single" w:sz="4" w:space="0" w:color="auto"/>
              <w:bottom w:val="single" w:sz="6" w:space="0" w:color="auto"/>
              <w:right w:val="single" w:sz="6" w:space="0" w:color="auto"/>
            </w:tcBorders>
          </w:tcPr>
          <w:p w:rsidR="002D5D5D" w:rsidRPr="004D7FFB" w:rsidRDefault="00C3256F" w:rsidP="006B6651">
            <w:pPr>
              <w:bidi/>
              <w:spacing w:line="276" w:lineRule="auto"/>
              <w:jc w:val="center"/>
              <w:rPr>
                <w:color w:val="000000"/>
                <w:sz w:val="24"/>
                <w:szCs w:val="24"/>
              </w:rPr>
            </w:pPr>
            <w:r>
              <w:rPr>
                <w:color w:val="000000"/>
                <w:sz w:val="24"/>
                <w:szCs w:val="24"/>
              </w:rPr>
              <w:t>3.4</w:t>
            </w:r>
          </w:p>
        </w:tc>
        <w:tc>
          <w:tcPr>
            <w:tcW w:w="1650" w:type="dxa"/>
            <w:tcBorders>
              <w:top w:val="single" w:sz="6" w:space="0" w:color="auto"/>
              <w:left w:val="single" w:sz="6" w:space="0" w:color="auto"/>
              <w:bottom w:val="single" w:sz="6" w:space="0" w:color="auto"/>
              <w:right w:val="single" w:sz="6" w:space="0" w:color="auto"/>
            </w:tcBorders>
          </w:tcPr>
          <w:p w:rsidR="002D5D5D" w:rsidRPr="004D7FFB" w:rsidRDefault="00C3256F" w:rsidP="006B6651">
            <w:pPr>
              <w:bidi/>
              <w:spacing w:line="276" w:lineRule="auto"/>
              <w:jc w:val="center"/>
              <w:rPr>
                <w:color w:val="000000"/>
                <w:sz w:val="24"/>
                <w:szCs w:val="24"/>
              </w:rPr>
            </w:pPr>
            <w:r>
              <w:rPr>
                <w:color w:val="000000"/>
                <w:sz w:val="24"/>
                <w:szCs w:val="24"/>
              </w:rPr>
              <w:t>2.1</w:t>
            </w:r>
          </w:p>
        </w:tc>
      </w:tr>
      <w:tr w:rsidR="002A4371" w:rsidRPr="004D7FFB" w:rsidTr="004C1CA4">
        <w:tc>
          <w:tcPr>
            <w:tcW w:w="3438"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spacing w:line="276" w:lineRule="auto"/>
              <w:jc w:val="lowKashida"/>
              <w:rPr>
                <w:color w:val="000000"/>
                <w:sz w:val="24"/>
                <w:szCs w:val="24"/>
              </w:rPr>
            </w:pPr>
            <w:r>
              <w:rPr>
                <w:color w:val="000000"/>
                <w:sz w:val="24"/>
                <w:szCs w:val="24"/>
              </w:rPr>
              <w:t>No one</w:t>
            </w:r>
          </w:p>
        </w:tc>
        <w:tc>
          <w:tcPr>
            <w:tcW w:w="1530" w:type="dxa"/>
            <w:tcBorders>
              <w:top w:val="single" w:sz="4" w:space="0" w:color="auto"/>
              <w:left w:val="single" w:sz="4" w:space="0" w:color="auto"/>
              <w:bottom w:val="single" w:sz="4" w:space="0" w:color="auto"/>
              <w:right w:val="single" w:sz="4" w:space="0" w:color="auto"/>
            </w:tcBorders>
          </w:tcPr>
          <w:p w:rsidR="002A4371" w:rsidRPr="004D7FFB" w:rsidRDefault="00C3256F" w:rsidP="006B6651">
            <w:pPr>
              <w:bidi/>
              <w:spacing w:line="276" w:lineRule="auto"/>
              <w:jc w:val="center"/>
              <w:rPr>
                <w:color w:val="000000"/>
                <w:sz w:val="24"/>
                <w:szCs w:val="24"/>
                <w:lang w:bidi="ar-JO"/>
              </w:rPr>
            </w:pPr>
            <w:r>
              <w:rPr>
                <w:color w:val="000000"/>
                <w:sz w:val="24"/>
                <w:szCs w:val="24"/>
                <w:lang w:bidi="ar-JO"/>
              </w:rPr>
              <w:t>2.1</w:t>
            </w:r>
          </w:p>
        </w:tc>
        <w:tc>
          <w:tcPr>
            <w:tcW w:w="1965" w:type="dxa"/>
            <w:tcBorders>
              <w:top w:val="single" w:sz="6" w:space="0" w:color="auto"/>
              <w:left w:val="single" w:sz="4"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lang w:bidi="ar-JO"/>
              </w:rPr>
            </w:pPr>
            <w:r>
              <w:rPr>
                <w:color w:val="000000"/>
                <w:sz w:val="24"/>
                <w:szCs w:val="24"/>
                <w:lang w:bidi="ar-JO"/>
              </w:rPr>
              <w:t>2.1</w:t>
            </w:r>
          </w:p>
        </w:tc>
        <w:tc>
          <w:tcPr>
            <w:tcW w:w="1650" w:type="dxa"/>
            <w:tcBorders>
              <w:top w:val="single" w:sz="6" w:space="0" w:color="auto"/>
              <w:left w:val="single" w:sz="6" w:space="0" w:color="auto"/>
              <w:bottom w:val="single" w:sz="6" w:space="0" w:color="auto"/>
              <w:right w:val="single" w:sz="6" w:space="0" w:color="auto"/>
            </w:tcBorders>
          </w:tcPr>
          <w:p w:rsidR="002A4371" w:rsidRPr="004D7FFB" w:rsidRDefault="00C3256F" w:rsidP="006B6651">
            <w:pPr>
              <w:bidi/>
              <w:spacing w:line="276" w:lineRule="auto"/>
              <w:jc w:val="center"/>
              <w:rPr>
                <w:color w:val="000000"/>
                <w:sz w:val="24"/>
                <w:szCs w:val="24"/>
                <w:lang w:bidi="ar-JO"/>
              </w:rPr>
            </w:pPr>
            <w:r>
              <w:rPr>
                <w:color w:val="000000"/>
                <w:sz w:val="24"/>
                <w:szCs w:val="24"/>
                <w:lang w:bidi="ar-JO"/>
              </w:rPr>
              <w:t>2.1</w:t>
            </w:r>
          </w:p>
        </w:tc>
      </w:tr>
      <w:tr w:rsidR="00C3256F" w:rsidRPr="004D7FFB" w:rsidTr="004C1CA4">
        <w:tc>
          <w:tcPr>
            <w:tcW w:w="3438"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spacing w:line="276" w:lineRule="auto"/>
              <w:jc w:val="lowKashida"/>
              <w:rPr>
                <w:color w:val="000000"/>
                <w:sz w:val="24"/>
                <w:szCs w:val="24"/>
              </w:rPr>
            </w:pPr>
            <w:r>
              <w:rPr>
                <w:color w:val="000000"/>
                <w:sz w:val="24"/>
                <w:szCs w:val="24"/>
              </w:rPr>
              <w:t>Others</w:t>
            </w:r>
          </w:p>
        </w:tc>
        <w:tc>
          <w:tcPr>
            <w:tcW w:w="1530"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17.7</w:t>
            </w:r>
          </w:p>
        </w:tc>
        <w:tc>
          <w:tcPr>
            <w:tcW w:w="1965" w:type="dxa"/>
            <w:tcBorders>
              <w:top w:val="single" w:sz="6" w:space="0" w:color="auto"/>
              <w:left w:val="single" w:sz="4"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15.5</w:t>
            </w:r>
          </w:p>
        </w:tc>
        <w:tc>
          <w:tcPr>
            <w:tcW w:w="1650" w:type="dxa"/>
            <w:tcBorders>
              <w:top w:val="single" w:sz="6" w:space="0" w:color="auto"/>
              <w:left w:val="single" w:sz="6"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21.3</w:t>
            </w:r>
          </w:p>
        </w:tc>
      </w:tr>
      <w:tr w:rsidR="00C3256F" w:rsidRPr="004D7FFB" w:rsidTr="004C1CA4">
        <w:tc>
          <w:tcPr>
            <w:tcW w:w="3438"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spacing w:line="276" w:lineRule="auto"/>
              <w:jc w:val="lowKashida"/>
              <w:rPr>
                <w:color w:val="000000"/>
                <w:sz w:val="24"/>
                <w:szCs w:val="24"/>
              </w:rPr>
            </w:pPr>
            <w:r>
              <w:rPr>
                <w:color w:val="000000"/>
                <w:sz w:val="24"/>
                <w:szCs w:val="24"/>
              </w:rPr>
              <w:t xml:space="preserve">I won’t vote </w:t>
            </w:r>
          </w:p>
        </w:tc>
        <w:tc>
          <w:tcPr>
            <w:tcW w:w="1530"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2.9</w:t>
            </w:r>
          </w:p>
        </w:tc>
        <w:tc>
          <w:tcPr>
            <w:tcW w:w="1965" w:type="dxa"/>
            <w:tcBorders>
              <w:top w:val="single" w:sz="6" w:space="0" w:color="auto"/>
              <w:left w:val="single" w:sz="4"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3.7</w:t>
            </w:r>
          </w:p>
        </w:tc>
        <w:tc>
          <w:tcPr>
            <w:tcW w:w="1650" w:type="dxa"/>
            <w:tcBorders>
              <w:top w:val="single" w:sz="6" w:space="0" w:color="auto"/>
              <w:left w:val="single" w:sz="6"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1.6</w:t>
            </w:r>
          </w:p>
        </w:tc>
      </w:tr>
      <w:tr w:rsidR="00C3256F" w:rsidRPr="004D7FFB" w:rsidTr="004C1CA4">
        <w:tc>
          <w:tcPr>
            <w:tcW w:w="3438"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spacing w:line="276" w:lineRule="auto"/>
              <w:jc w:val="lowKashida"/>
              <w:rPr>
                <w:color w:val="000000"/>
                <w:sz w:val="24"/>
                <w:szCs w:val="24"/>
              </w:rPr>
            </w:pPr>
            <w:r>
              <w:rPr>
                <w:color w:val="000000"/>
                <w:sz w:val="24"/>
                <w:szCs w:val="24"/>
              </w:rPr>
              <w:t>I don’t know</w:t>
            </w:r>
          </w:p>
        </w:tc>
        <w:tc>
          <w:tcPr>
            <w:tcW w:w="1530"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26.0</w:t>
            </w:r>
          </w:p>
        </w:tc>
        <w:tc>
          <w:tcPr>
            <w:tcW w:w="1965" w:type="dxa"/>
            <w:tcBorders>
              <w:top w:val="single" w:sz="6" w:space="0" w:color="auto"/>
              <w:left w:val="single" w:sz="4"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32.3</w:t>
            </w:r>
          </w:p>
        </w:tc>
        <w:tc>
          <w:tcPr>
            <w:tcW w:w="1650" w:type="dxa"/>
            <w:tcBorders>
              <w:top w:val="single" w:sz="6" w:space="0" w:color="auto"/>
              <w:left w:val="single" w:sz="6"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15.5</w:t>
            </w:r>
          </w:p>
        </w:tc>
      </w:tr>
      <w:tr w:rsidR="00C3256F" w:rsidRPr="004D7FFB" w:rsidTr="004C1CA4">
        <w:tc>
          <w:tcPr>
            <w:tcW w:w="3438"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spacing w:line="276" w:lineRule="auto"/>
              <w:jc w:val="lowKashida"/>
              <w:rPr>
                <w:color w:val="000000"/>
                <w:sz w:val="24"/>
                <w:szCs w:val="24"/>
              </w:rPr>
            </w:pPr>
            <w:r>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10.0</w:t>
            </w:r>
          </w:p>
        </w:tc>
        <w:tc>
          <w:tcPr>
            <w:tcW w:w="1965" w:type="dxa"/>
            <w:tcBorders>
              <w:top w:val="single" w:sz="6" w:space="0" w:color="auto"/>
              <w:left w:val="single" w:sz="4"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13.3</w:t>
            </w:r>
          </w:p>
        </w:tc>
        <w:tc>
          <w:tcPr>
            <w:tcW w:w="1650" w:type="dxa"/>
            <w:tcBorders>
              <w:top w:val="single" w:sz="6" w:space="0" w:color="auto"/>
              <w:left w:val="single" w:sz="6" w:space="0" w:color="auto"/>
              <w:bottom w:val="single" w:sz="6" w:space="0" w:color="auto"/>
              <w:right w:val="single" w:sz="6" w:space="0" w:color="auto"/>
            </w:tcBorders>
          </w:tcPr>
          <w:p w:rsidR="00C3256F" w:rsidRPr="004D7FFB" w:rsidRDefault="00C3256F" w:rsidP="006B6651">
            <w:pPr>
              <w:bidi/>
              <w:spacing w:line="276" w:lineRule="auto"/>
              <w:jc w:val="center"/>
              <w:rPr>
                <w:color w:val="000000"/>
                <w:sz w:val="24"/>
                <w:szCs w:val="24"/>
                <w:lang w:bidi="ar-JO"/>
              </w:rPr>
            </w:pPr>
            <w:r>
              <w:rPr>
                <w:color w:val="000000"/>
                <w:sz w:val="24"/>
                <w:szCs w:val="24"/>
                <w:lang w:bidi="ar-JO"/>
              </w:rPr>
              <w:t>4.6</w:t>
            </w:r>
          </w:p>
        </w:tc>
      </w:tr>
    </w:tbl>
    <w:p w:rsidR="00997299" w:rsidRPr="00C157BD" w:rsidRDefault="00547533" w:rsidP="00547533">
      <w:pPr>
        <w:pStyle w:val="NormalWeb"/>
        <w:spacing w:before="0" w:beforeAutospacing="0"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 xml:space="preserve">* </w:t>
      </w:r>
      <w:r w:rsidR="007D3AAF">
        <w:rPr>
          <w:rFonts w:ascii="Calibri" w:eastAsia="Calibri" w:hAnsi="Calibri" w:cs="Calibri"/>
          <w:b/>
          <w:bCs/>
          <w:sz w:val="20"/>
          <w:szCs w:val="20"/>
          <w:lang w:bidi="ar-JO"/>
        </w:rPr>
        <w:t xml:space="preserve"> </w:t>
      </w:r>
      <w:r w:rsidR="00997299" w:rsidRPr="00C157BD">
        <w:rPr>
          <w:rFonts w:ascii="Calibri" w:eastAsia="Calibri" w:hAnsi="Calibri" w:cs="Calibri"/>
          <w:b/>
          <w:bCs/>
          <w:sz w:val="20"/>
          <w:szCs w:val="20"/>
          <w:lang w:bidi="ar-JO"/>
        </w:rPr>
        <w:t xml:space="preserve">This was an open-ended question no options were read to the interviewee </w:t>
      </w:r>
    </w:p>
    <w:p w:rsidR="002E09AB" w:rsidRDefault="002E09AB" w:rsidP="00547533">
      <w:pPr>
        <w:pStyle w:val="NormalWeb"/>
        <w:spacing w:before="0" w:beforeAutospacing="0" w:after="0" w:line="276" w:lineRule="auto"/>
        <w:ind w:right="-411"/>
      </w:pPr>
    </w:p>
    <w:p w:rsidR="0030324F" w:rsidRDefault="0030324F" w:rsidP="0030324F">
      <w:pPr>
        <w:pStyle w:val="NormalWeb"/>
        <w:spacing w:before="0" w:beforeAutospacing="0" w:after="0" w:line="276" w:lineRule="auto"/>
        <w:ind w:right="43"/>
      </w:pPr>
      <w:r w:rsidRPr="0030324F">
        <w:rPr>
          <w:noProof/>
          <w:lang w:val="en-US" w:eastAsia="en-US"/>
        </w:rPr>
        <w:drawing>
          <wp:inline distT="0" distB="0" distL="0" distR="0">
            <wp:extent cx="5696571" cy="3706238"/>
            <wp:effectExtent l="19050" t="0" r="18429" b="8512"/>
            <wp:docPr id="3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30324F" w:rsidRDefault="0030324F" w:rsidP="00547533">
      <w:pPr>
        <w:pStyle w:val="NormalWeb"/>
        <w:spacing w:before="0" w:beforeAutospacing="0" w:after="0" w:line="276" w:lineRule="auto"/>
        <w:ind w:right="-411"/>
      </w:pPr>
    </w:p>
    <w:p w:rsidR="00D97E4C" w:rsidRPr="009D29F0" w:rsidRDefault="00382D3B" w:rsidP="006B6651">
      <w:pPr>
        <w:pStyle w:val="NormalWeb"/>
        <w:spacing w:after="0" w:line="276" w:lineRule="auto"/>
        <w:ind w:right="-411"/>
        <w:rPr>
          <w:lang w:val="en-US"/>
        </w:rPr>
      </w:pPr>
      <w:r>
        <w:rPr>
          <w:lang w:val="en-US"/>
        </w:rPr>
        <w:lastRenderedPageBreak/>
        <w:t>Q2</w:t>
      </w:r>
      <w:r w:rsidR="002E09AB">
        <w:rPr>
          <w:lang w:val="en-US"/>
        </w:rPr>
        <w:t>8</w:t>
      </w:r>
      <w:r>
        <w:rPr>
          <w:lang w:val="en-US"/>
        </w:rPr>
        <w:t>-</w:t>
      </w:r>
      <w:r w:rsidR="00D97E4C" w:rsidRPr="009D29F0">
        <w:rPr>
          <w:lang w:val="en-US"/>
        </w:rPr>
        <w:t xml:space="preserve"> Which political or religious </w:t>
      </w:r>
      <w:proofErr w:type="gramStart"/>
      <w:r w:rsidR="00D97E4C" w:rsidRPr="009D29F0">
        <w:rPr>
          <w:lang w:val="en-US"/>
        </w:rPr>
        <w:t>faction do</w:t>
      </w:r>
      <w:proofErr w:type="gramEnd"/>
      <w:r w:rsidR="00D97E4C" w:rsidRPr="009D29F0">
        <w:rPr>
          <w:lang w:val="en-US"/>
        </w:rPr>
        <w:t xml:space="preserve"> you trust the most?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2A4371" w:rsidRPr="009D29F0" w:rsidTr="004C1CA4">
        <w:tc>
          <w:tcPr>
            <w:tcW w:w="3438" w:type="dxa"/>
            <w:tcBorders>
              <w:top w:val="nil"/>
              <w:left w:val="nil"/>
              <w:bottom w:val="nil"/>
              <w:right w:val="single" w:sz="4" w:space="0" w:color="auto"/>
            </w:tcBorders>
          </w:tcPr>
          <w:p w:rsidR="002A4371" w:rsidRPr="009D29F0" w:rsidRDefault="002A4371"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Gaza</w:t>
            </w:r>
          </w:p>
        </w:tc>
      </w:tr>
      <w:tr w:rsidR="00434DB4" w:rsidRPr="009D29F0" w:rsidTr="004C1CA4">
        <w:tc>
          <w:tcPr>
            <w:tcW w:w="3438" w:type="dxa"/>
            <w:tcBorders>
              <w:top w:val="nil"/>
              <w:left w:val="nil"/>
              <w:bottom w:val="single" w:sz="4" w:space="0" w:color="auto"/>
              <w:right w:val="single" w:sz="4" w:space="0" w:color="auto"/>
            </w:tcBorders>
          </w:tcPr>
          <w:p w:rsidR="00434DB4" w:rsidRPr="009D29F0" w:rsidRDefault="00434DB4"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C3256F" w:rsidP="006B6651">
            <w:pPr>
              <w:spacing w:line="276" w:lineRule="auto"/>
              <w:jc w:val="lowKashida"/>
              <w:rPr>
                <w:color w:val="000000"/>
                <w:sz w:val="24"/>
                <w:szCs w:val="24"/>
              </w:rPr>
            </w:pPr>
            <w:r>
              <w:rPr>
                <w:color w:val="000000"/>
                <w:sz w:val="24"/>
                <w:szCs w:val="24"/>
              </w:rPr>
              <w:t>Fatah</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35.0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33.6</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37.3</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C3256F" w:rsidP="006B6651">
            <w:pPr>
              <w:spacing w:line="276" w:lineRule="auto"/>
              <w:jc w:val="lowKashida"/>
              <w:rPr>
                <w:color w:val="000000"/>
                <w:sz w:val="24"/>
                <w:szCs w:val="24"/>
              </w:rPr>
            </w:pPr>
            <w:r>
              <w:rPr>
                <w:color w:val="000000"/>
                <w:sz w:val="24"/>
                <w:szCs w:val="24"/>
              </w:rPr>
              <w:t>Hamas</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15.3</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12.3</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rPr>
            </w:pPr>
            <w:r>
              <w:rPr>
                <w:color w:val="000000"/>
                <w:sz w:val="24"/>
                <w:szCs w:val="24"/>
              </w:rPr>
              <w:t>20.3</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spacing w:line="276" w:lineRule="auto"/>
              <w:jc w:val="lowKashida"/>
              <w:rPr>
                <w:color w:val="000000"/>
                <w:sz w:val="24"/>
                <w:szCs w:val="24"/>
              </w:rPr>
            </w:pPr>
            <w:r>
              <w:rPr>
                <w:color w:val="000000"/>
                <w:sz w:val="24"/>
                <w:szCs w:val="24"/>
              </w:rPr>
              <w:t>PFLP</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4.7</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4.5</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5.1</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3.7</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3.0</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4.8</w:t>
            </w:r>
          </w:p>
        </w:tc>
      </w:tr>
      <w:tr w:rsidR="000643D5" w:rsidRPr="009D29F0" w:rsidTr="004C1CA4">
        <w:tc>
          <w:tcPr>
            <w:tcW w:w="3438"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spacing w:line="276" w:lineRule="auto"/>
              <w:jc w:val="lowKashida"/>
              <w:rPr>
                <w:color w:val="000000"/>
                <w:sz w:val="24"/>
                <w:szCs w:val="24"/>
              </w:rPr>
            </w:pPr>
            <w:r>
              <w:rPr>
                <w:color w:val="000000"/>
                <w:sz w:val="24"/>
                <w:szCs w:val="24"/>
              </w:rPr>
              <w:t xml:space="preserve">Other Islamic factions </w:t>
            </w:r>
          </w:p>
        </w:tc>
        <w:tc>
          <w:tcPr>
            <w:tcW w:w="1530" w:type="dxa"/>
            <w:tcBorders>
              <w:top w:val="single" w:sz="4" w:space="0" w:color="auto"/>
              <w:left w:val="single" w:sz="4" w:space="0" w:color="auto"/>
              <w:bottom w:val="single" w:sz="4" w:space="0" w:color="auto"/>
              <w:right w:val="single" w:sz="4"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2.3</w:t>
            </w:r>
          </w:p>
        </w:tc>
        <w:tc>
          <w:tcPr>
            <w:tcW w:w="1965" w:type="dxa"/>
            <w:tcBorders>
              <w:top w:val="single" w:sz="6" w:space="0" w:color="auto"/>
              <w:left w:val="single" w:sz="4"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1.3</w:t>
            </w:r>
          </w:p>
        </w:tc>
        <w:tc>
          <w:tcPr>
            <w:tcW w:w="1650" w:type="dxa"/>
            <w:tcBorders>
              <w:top w:val="single" w:sz="6" w:space="0" w:color="auto"/>
              <w:left w:val="single" w:sz="6" w:space="0" w:color="auto"/>
              <w:bottom w:val="single" w:sz="6" w:space="0" w:color="auto"/>
              <w:right w:val="single" w:sz="6" w:space="0" w:color="auto"/>
            </w:tcBorders>
          </w:tcPr>
          <w:p w:rsidR="000643D5" w:rsidRPr="009D29F0" w:rsidRDefault="00C3256F" w:rsidP="006B6651">
            <w:pPr>
              <w:bidi/>
              <w:spacing w:line="276" w:lineRule="auto"/>
              <w:jc w:val="center"/>
              <w:rPr>
                <w:color w:val="000000"/>
                <w:sz w:val="24"/>
                <w:szCs w:val="24"/>
              </w:rPr>
            </w:pPr>
            <w:r>
              <w:rPr>
                <w:color w:val="000000"/>
                <w:sz w:val="24"/>
                <w:szCs w:val="24"/>
              </w:rPr>
              <w:t>4.0</w:t>
            </w:r>
          </w:p>
        </w:tc>
      </w:tr>
      <w:tr w:rsidR="002D5D5D" w:rsidRPr="009D29F0" w:rsidTr="004C1CA4">
        <w:tc>
          <w:tcPr>
            <w:tcW w:w="3438" w:type="dxa"/>
            <w:tcBorders>
              <w:top w:val="single" w:sz="4" w:space="0" w:color="auto"/>
              <w:left w:val="single" w:sz="4" w:space="0" w:color="auto"/>
              <w:bottom w:val="single" w:sz="4" w:space="0" w:color="auto"/>
              <w:right w:val="single" w:sz="4" w:space="0" w:color="auto"/>
            </w:tcBorders>
          </w:tcPr>
          <w:p w:rsidR="002D5D5D" w:rsidRPr="009D29F0" w:rsidRDefault="002D5D5D" w:rsidP="006B6651">
            <w:pPr>
              <w:spacing w:line="276" w:lineRule="auto"/>
              <w:jc w:val="lowKashida"/>
              <w:rPr>
                <w:color w:val="000000"/>
                <w:sz w:val="24"/>
                <w:szCs w:val="24"/>
              </w:rPr>
            </w:pPr>
            <w:r>
              <w:rPr>
                <w:color w:val="000000"/>
                <w:sz w:val="24"/>
                <w:szCs w:val="24"/>
              </w:rPr>
              <w:t>Don’t trust anyone</w:t>
            </w:r>
          </w:p>
        </w:tc>
        <w:tc>
          <w:tcPr>
            <w:tcW w:w="1530" w:type="dxa"/>
            <w:tcBorders>
              <w:top w:val="single" w:sz="4" w:space="0" w:color="auto"/>
              <w:left w:val="single" w:sz="4" w:space="0" w:color="auto"/>
              <w:bottom w:val="single" w:sz="4" w:space="0" w:color="auto"/>
              <w:right w:val="single" w:sz="4" w:space="0" w:color="auto"/>
            </w:tcBorders>
          </w:tcPr>
          <w:p w:rsidR="002D5D5D" w:rsidRPr="009D29F0" w:rsidRDefault="00C3256F" w:rsidP="006B6651">
            <w:pPr>
              <w:bidi/>
              <w:spacing w:line="276" w:lineRule="auto"/>
              <w:jc w:val="center"/>
              <w:rPr>
                <w:color w:val="000000"/>
                <w:sz w:val="24"/>
                <w:szCs w:val="24"/>
              </w:rPr>
            </w:pPr>
            <w:r>
              <w:rPr>
                <w:color w:val="000000"/>
                <w:sz w:val="24"/>
                <w:szCs w:val="24"/>
              </w:rPr>
              <w:t>32.9</w:t>
            </w:r>
          </w:p>
        </w:tc>
        <w:tc>
          <w:tcPr>
            <w:tcW w:w="1965" w:type="dxa"/>
            <w:tcBorders>
              <w:top w:val="single" w:sz="6" w:space="0" w:color="auto"/>
              <w:left w:val="single" w:sz="4" w:space="0" w:color="auto"/>
              <w:bottom w:val="single" w:sz="6" w:space="0" w:color="auto"/>
              <w:right w:val="single" w:sz="6" w:space="0" w:color="auto"/>
            </w:tcBorders>
          </w:tcPr>
          <w:p w:rsidR="002D5D5D" w:rsidRPr="009D29F0" w:rsidRDefault="00C3256F" w:rsidP="006B6651">
            <w:pPr>
              <w:bidi/>
              <w:spacing w:line="276" w:lineRule="auto"/>
              <w:jc w:val="center"/>
              <w:rPr>
                <w:color w:val="000000"/>
                <w:sz w:val="24"/>
                <w:szCs w:val="24"/>
              </w:rPr>
            </w:pPr>
            <w:r>
              <w:rPr>
                <w:color w:val="000000"/>
                <w:sz w:val="24"/>
                <w:szCs w:val="24"/>
              </w:rPr>
              <w:t>35.8</w:t>
            </w:r>
          </w:p>
        </w:tc>
        <w:tc>
          <w:tcPr>
            <w:tcW w:w="1650" w:type="dxa"/>
            <w:tcBorders>
              <w:top w:val="single" w:sz="6" w:space="0" w:color="auto"/>
              <w:left w:val="single" w:sz="6" w:space="0" w:color="auto"/>
              <w:bottom w:val="single" w:sz="6" w:space="0" w:color="auto"/>
              <w:right w:val="single" w:sz="6" w:space="0" w:color="auto"/>
            </w:tcBorders>
          </w:tcPr>
          <w:p w:rsidR="002D5D5D" w:rsidRPr="009D29F0" w:rsidRDefault="00C3256F" w:rsidP="006B6651">
            <w:pPr>
              <w:bidi/>
              <w:spacing w:line="276" w:lineRule="auto"/>
              <w:jc w:val="center"/>
              <w:rPr>
                <w:color w:val="000000"/>
                <w:sz w:val="24"/>
                <w:szCs w:val="24"/>
              </w:rPr>
            </w:pPr>
            <w:r>
              <w:rPr>
                <w:color w:val="000000"/>
                <w:sz w:val="24"/>
                <w:szCs w:val="24"/>
              </w:rPr>
              <w:t>28.0</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6B6651">
            <w:pPr>
              <w:spacing w:line="276" w:lineRule="auto"/>
              <w:jc w:val="lowKashida"/>
              <w:rPr>
                <w:color w:val="000000"/>
                <w:sz w:val="24"/>
                <w:szCs w:val="24"/>
              </w:rPr>
            </w:pPr>
            <w:r>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C3256F" w:rsidP="006B6651">
            <w:pPr>
              <w:bidi/>
              <w:spacing w:line="276" w:lineRule="auto"/>
              <w:jc w:val="center"/>
              <w:rPr>
                <w:color w:val="000000"/>
                <w:sz w:val="24"/>
                <w:szCs w:val="24"/>
                <w:lang w:bidi="ar-JO"/>
              </w:rPr>
            </w:pPr>
            <w:r>
              <w:rPr>
                <w:color w:val="000000"/>
                <w:sz w:val="24"/>
                <w:szCs w:val="24"/>
                <w:lang w:bidi="ar-JO"/>
              </w:rPr>
              <w:t>6.1</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lang w:bidi="ar-JO"/>
              </w:rPr>
            </w:pPr>
            <w:r>
              <w:rPr>
                <w:color w:val="000000"/>
                <w:sz w:val="24"/>
                <w:szCs w:val="24"/>
                <w:lang w:bidi="ar-JO"/>
              </w:rPr>
              <w:t>9.5</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C3256F" w:rsidP="006B6651">
            <w:pPr>
              <w:bidi/>
              <w:spacing w:line="276" w:lineRule="auto"/>
              <w:jc w:val="center"/>
              <w:rPr>
                <w:color w:val="000000"/>
                <w:sz w:val="24"/>
                <w:szCs w:val="24"/>
                <w:lang w:bidi="ar-JO"/>
              </w:rPr>
            </w:pPr>
            <w:r>
              <w:rPr>
                <w:color w:val="000000"/>
                <w:sz w:val="24"/>
                <w:szCs w:val="24"/>
                <w:lang w:bidi="ar-JO"/>
              </w:rPr>
              <w:t>0.5</w:t>
            </w:r>
          </w:p>
        </w:tc>
      </w:tr>
    </w:tbl>
    <w:p w:rsidR="00997299" w:rsidRPr="00C157BD" w:rsidRDefault="007D3AAF" w:rsidP="0030324F">
      <w:pPr>
        <w:pStyle w:val="NormalWeb"/>
        <w:spacing w:before="0" w:beforeAutospacing="0"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 xml:space="preserve"> </w:t>
      </w:r>
      <w:r w:rsidR="0030324F">
        <w:rPr>
          <w:rFonts w:ascii="Calibri" w:eastAsia="Calibri" w:hAnsi="Calibri" w:cs="Calibri"/>
          <w:b/>
          <w:bCs/>
          <w:sz w:val="20"/>
          <w:szCs w:val="20"/>
          <w:lang w:bidi="ar-JO"/>
        </w:rPr>
        <w:t xml:space="preserve">* </w:t>
      </w:r>
      <w:r w:rsidR="00997299" w:rsidRPr="00C157BD">
        <w:rPr>
          <w:rFonts w:ascii="Calibri" w:eastAsia="Calibri" w:hAnsi="Calibri" w:cs="Calibri"/>
          <w:b/>
          <w:bCs/>
          <w:sz w:val="20"/>
          <w:szCs w:val="20"/>
          <w:lang w:bidi="ar-JO"/>
        </w:rPr>
        <w:t xml:space="preserve">This was an open-ended question no options were read to the interviewee </w:t>
      </w:r>
    </w:p>
    <w:p w:rsidR="0030324F" w:rsidRDefault="0030324F" w:rsidP="0030324F">
      <w:pPr>
        <w:pStyle w:val="NormalWeb"/>
        <w:spacing w:before="0" w:beforeAutospacing="0" w:after="0" w:line="276" w:lineRule="auto"/>
        <w:ind w:right="-411"/>
        <w:rPr>
          <w:lang w:val="en-US"/>
        </w:rPr>
      </w:pPr>
    </w:p>
    <w:p w:rsidR="0030324F" w:rsidRDefault="00EA6B64" w:rsidP="00EA6B64">
      <w:pPr>
        <w:pStyle w:val="NormalWeb"/>
        <w:spacing w:before="0" w:beforeAutospacing="0" w:after="0" w:line="276" w:lineRule="auto"/>
        <w:ind w:right="43"/>
        <w:rPr>
          <w:lang w:val="en-US"/>
        </w:rPr>
      </w:pPr>
      <w:r w:rsidRPr="00EA6B64">
        <w:rPr>
          <w:noProof/>
          <w:lang w:val="en-US" w:eastAsia="en-US"/>
        </w:rPr>
        <w:drawing>
          <wp:inline distT="0" distB="0" distL="0" distR="0">
            <wp:extent cx="5943600" cy="3090545"/>
            <wp:effectExtent l="19050" t="0" r="19050" b="0"/>
            <wp:docPr id="33"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D1AFC" w:rsidRDefault="001D1AFC">
      <w:pPr>
        <w:rPr>
          <w:sz w:val="24"/>
          <w:szCs w:val="24"/>
          <w:lang w:eastAsia="de-DE"/>
        </w:rPr>
      </w:pPr>
      <w:r>
        <w:br w:type="page"/>
      </w:r>
    </w:p>
    <w:p w:rsidR="0030324F" w:rsidRDefault="0030324F" w:rsidP="0030324F">
      <w:pPr>
        <w:pStyle w:val="NormalWeb"/>
        <w:spacing w:before="0" w:beforeAutospacing="0" w:after="0" w:line="276" w:lineRule="auto"/>
        <w:ind w:right="-411"/>
        <w:rPr>
          <w:lang w:val="en-US"/>
        </w:rPr>
      </w:pPr>
    </w:p>
    <w:p w:rsidR="00D97E4C" w:rsidRPr="009D29F0" w:rsidRDefault="00382D3B" w:rsidP="0030324F">
      <w:pPr>
        <w:pStyle w:val="NormalWeb"/>
        <w:spacing w:before="0" w:beforeAutospacing="0" w:after="0" w:line="276" w:lineRule="auto"/>
        <w:ind w:right="-411"/>
        <w:rPr>
          <w:lang w:val="en-US"/>
        </w:rPr>
      </w:pPr>
      <w:r>
        <w:rPr>
          <w:lang w:val="en-US"/>
        </w:rPr>
        <w:t>Q</w:t>
      </w:r>
      <w:r w:rsidR="002E09AB">
        <w:rPr>
          <w:lang w:val="en-US"/>
        </w:rPr>
        <w:t>29</w:t>
      </w:r>
      <w:r>
        <w:rPr>
          <w:lang w:val="en-US"/>
        </w:rPr>
        <w:t>-</w:t>
      </w:r>
      <w:r w:rsidR="00D97E4C" w:rsidRPr="009D29F0">
        <w:rPr>
          <w:lang w:val="en-US"/>
        </w:rPr>
        <w:t xml:space="preserve"> Which Palestinian personality do you trust the most?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530"/>
        <w:gridCol w:w="1965"/>
        <w:gridCol w:w="1650"/>
      </w:tblGrid>
      <w:tr w:rsidR="002A4371" w:rsidRPr="009D29F0" w:rsidTr="004C1CA4">
        <w:tc>
          <w:tcPr>
            <w:tcW w:w="3438" w:type="dxa"/>
            <w:tcBorders>
              <w:top w:val="nil"/>
              <w:left w:val="nil"/>
              <w:bottom w:val="nil"/>
              <w:right w:val="single" w:sz="4" w:space="0" w:color="auto"/>
            </w:tcBorders>
          </w:tcPr>
          <w:p w:rsidR="002A4371" w:rsidRPr="009D29F0" w:rsidRDefault="002A4371"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2A4371" w:rsidP="006B6651">
            <w:pPr>
              <w:spacing w:line="276" w:lineRule="auto"/>
              <w:jc w:val="center"/>
              <w:rPr>
                <w:color w:val="000000"/>
                <w:sz w:val="24"/>
                <w:szCs w:val="24"/>
              </w:rPr>
            </w:pPr>
            <w:r w:rsidRPr="009D29F0">
              <w:rPr>
                <w:color w:val="000000"/>
                <w:sz w:val="24"/>
                <w:szCs w:val="24"/>
              </w:rPr>
              <w:t>Gaza</w:t>
            </w:r>
          </w:p>
        </w:tc>
      </w:tr>
      <w:tr w:rsidR="00434DB4" w:rsidRPr="009D29F0" w:rsidTr="004C1CA4">
        <w:tc>
          <w:tcPr>
            <w:tcW w:w="3438" w:type="dxa"/>
            <w:tcBorders>
              <w:top w:val="nil"/>
              <w:left w:val="nil"/>
              <w:bottom w:val="single" w:sz="4" w:space="0" w:color="auto"/>
              <w:right w:val="single" w:sz="4" w:space="0" w:color="auto"/>
            </w:tcBorders>
          </w:tcPr>
          <w:p w:rsidR="00434DB4" w:rsidRPr="009D29F0" w:rsidRDefault="00434DB4" w:rsidP="006B6651">
            <w:pPr>
              <w:spacing w:line="276" w:lineRule="auto"/>
              <w:jc w:val="lowKashida"/>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1000</w:t>
            </w:r>
          </w:p>
        </w:tc>
        <w:tc>
          <w:tcPr>
            <w:tcW w:w="1965" w:type="dxa"/>
            <w:tcBorders>
              <w:top w:val="single" w:sz="6" w:space="0" w:color="auto"/>
              <w:left w:val="single" w:sz="4"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 xml:space="preserve">n= </w:t>
            </w:r>
            <w:r>
              <w:rPr>
                <w:b/>
                <w:bCs/>
                <w:color w:val="000000"/>
                <w:sz w:val="24"/>
                <w:szCs w:val="24"/>
              </w:rPr>
              <w:t>625</w:t>
            </w:r>
          </w:p>
        </w:tc>
        <w:tc>
          <w:tcPr>
            <w:tcW w:w="1650" w:type="dxa"/>
            <w:tcBorders>
              <w:top w:val="single" w:sz="6" w:space="0" w:color="auto"/>
              <w:left w:val="single" w:sz="6" w:space="0" w:color="auto"/>
              <w:bottom w:val="single" w:sz="6" w:space="0" w:color="auto"/>
              <w:right w:val="single" w:sz="6" w:space="0" w:color="auto"/>
            </w:tcBorders>
          </w:tcPr>
          <w:p w:rsidR="00434DB4" w:rsidRPr="004D7FFB" w:rsidRDefault="00434DB4" w:rsidP="006B6651">
            <w:pPr>
              <w:spacing w:line="276" w:lineRule="auto"/>
              <w:jc w:val="center"/>
              <w:rPr>
                <w:b/>
                <w:bCs/>
                <w:color w:val="000000"/>
                <w:sz w:val="24"/>
                <w:szCs w:val="24"/>
              </w:rPr>
            </w:pPr>
            <w:r w:rsidRPr="004D7FFB">
              <w:rPr>
                <w:b/>
                <w:bCs/>
                <w:color w:val="000000"/>
                <w:sz w:val="24"/>
                <w:szCs w:val="24"/>
              </w:rPr>
              <w:t>n=</w:t>
            </w:r>
            <w:r>
              <w:rPr>
                <w:b/>
                <w:bCs/>
                <w:color w:val="000000"/>
                <w:sz w:val="24"/>
                <w:szCs w:val="24"/>
              </w:rPr>
              <w:t>375</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4D452A" w:rsidP="006B6651">
            <w:pPr>
              <w:spacing w:line="276" w:lineRule="auto"/>
              <w:jc w:val="lowKashida"/>
              <w:rPr>
                <w:color w:val="000000"/>
                <w:sz w:val="24"/>
                <w:szCs w:val="24"/>
              </w:rPr>
            </w:pPr>
            <w:r>
              <w:rPr>
                <w:color w:val="000000"/>
                <w:sz w:val="24"/>
                <w:szCs w:val="24"/>
              </w:rPr>
              <w:t xml:space="preserve">Mahmoud Abbas (Abu </w:t>
            </w:r>
            <w:proofErr w:type="spellStart"/>
            <w:r>
              <w:rPr>
                <w:color w:val="000000"/>
                <w:sz w:val="24"/>
                <w:szCs w:val="24"/>
              </w:rPr>
              <w:t>Mazen</w:t>
            </w:r>
            <w:proofErr w:type="spellEnd"/>
            <w:r>
              <w:rPr>
                <w:color w:val="000000"/>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11.1</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13.0</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8.0</w:t>
            </w:r>
          </w:p>
        </w:tc>
      </w:tr>
      <w:tr w:rsidR="004D452A" w:rsidRPr="009D29F0" w:rsidTr="004C1CA4">
        <w:tc>
          <w:tcPr>
            <w:tcW w:w="3438" w:type="dxa"/>
            <w:tcBorders>
              <w:top w:val="single" w:sz="4" w:space="0" w:color="auto"/>
              <w:left w:val="single" w:sz="4" w:space="0" w:color="auto"/>
              <w:bottom w:val="single" w:sz="4" w:space="0" w:color="auto"/>
              <w:right w:val="single" w:sz="4" w:space="0" w:color="auto"/>
            </w:tcBorders>
          </w:tcPr>
          <w:p w:rsidR="004D452A" w:rsidRPr="004D7FFB" w:rsidRDefault="004D452A" w:rsidP="006B6651">
            <w:pPr>
              <w:spacing w:line="276" w:lineRule="auto"/>
              <w:jc w:val="lowKashida"/>
              <w:rPr>
                <w:color w:val="000000"/>
                <w:sz w:val="24"/>
                <w:szCs w:val="24"/>
              </w:rPr>
            </w:pPr>
            <w:r>
              <w:rPr>
                <w:color w:val="000000"/>
                <w:sz w:val="24"/>
                <w:szCs w:val="24"/>
              </w:rPr>
              <w:t>Marwan Al-</w:t>
            </w:r>
            <w:proofErr w:type="spellStart"/>
            <w:r>
              <w:rPr>
                <w:color w:val="000000"/>
                <w:sz w:val="24"/>
                <w:szCs w:val="24"/>
              </w:rPr>
              <w:t>Barghouthi</w:t>
            </w:r>
            <w:proofErr w:type="spellEnd"/>
          </w:p>
        </w:tc>
        <w:tc>
          <w:tcPr>
            <w:tcW w:w="1530" w:type="dxa"/>
            <w:tcBorders>
              <w:top w:val="single" w:sz="4" w:space="0" w:color="auto"/>
              <w:left w:val="single" w:sz="4" w:space="0" w:color="auto"/>
              <w:bottom w:val="single" w:sz="4" w:space="0" w:color="auto"/>
              <w:right w:val="single" w:sz="4"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9.3</w:t>
            </w:r>
          </w:p>
        </w:tc>
        <w:tc>
          <w:tcPr>
            <w:tcW w:w="1965" w:type="dxa"/>
            <w:tcBorders>
              <w:top w:val="single" w:sz="6" w:space="0" w:color="auto"/>
              <w:left w:val="single" w:sz="4"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8.8</w:t>
            </w:r>
          </w:p>
        </w:tc>
        <w:tc>
          <w:tcPr>
            <w:tcW w:w="1650" w:type="dxa"/>
            <w:tcBorders>
              <w:top w:val="single" w:sz="6" w:space="0" w:color="auto"/>
              <w:left w:val="single" w:sz="6"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10.1</w:t>
            </w:r>
          </w:p>
        </w:tc>
      </w:tr>
      <w:tr w:rsidR="004D452A" w:rsidRPr="009D29F0" w:rsidTr="004C1CA4">
        <w:tc>
          <w:tcPr>
            <w:tcW w:w="3438" w:type="dxa"/>
            <w:tcBorders>
              <w:top w:val="single" w:sz="4" w:space="0" w:color="auto"/>
              <w:left w:val="single" w:sz="4" w:space="0" w:color="auto"/>
              <w:bottom w:val="single" w:sz="4" w:space="0" w:color="auto"/>
              <w:right w:val="single" w:sz="4" w:space="0" w:color="auto"/>
            </w:tcBorders>
          </w:tcPr>
          <w:p w:rsidR="004D452A" w:rsidRPr="004D7FFB" w:rsidRDefault="004D452A" w:rsidP="006B6651">
            <w:pPr>
              <w:spacing w:line="276" w:lineRule="auto"/>
              <w:jc w:val="lowKashida"/>
              <w:rPr>
                <w:color w:val="000000"/>
                <w:sz w:val="24"/>
                <w:szCs w:val="24"/>
              </w:rPr>
            </w:pPr>
            <w:proofErr w:type="spellStart"/>
            <w:r>
              <w:rPr>
                <w:color w:val="000000"/>
                <w:sz w:val="24"/>
                <w:szCs w:val="24"/>
              </w:rPr>
              <w:t>Ism’el</w:t>
            </w:r>
            <w:proofErr w:type="spellEnd"/>
            <w:r>
              <w:rPr>
                <w:color w:val="000000"/>
                <w:sz w:val="24"/>
                <w:szCs w:val="24"/>
              </w:rPr>
              <w:t xml:space="preserve"> Haniyeh</w:t>
            </w:r>
          </w:p>
        </w:tc>
        <w:tc>
          <w:tcPr>
            <w:tcW w:w="1530" w:type="dxa"/>
            <w:tcBorders>
              <w:top w:val="single" w:sz="4" w:space="0" w:color="auto"/>
              <w:left w:val="single" w:sz="4" w:space="0" w:color="auto"/>
              <w:bottom w:val="single" w:sz="4" w:space="0" w:color="auto"/>
              <w:right w:val="single" w:sz="4"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9.1</w:t>
            </w:r>
          </w:p>
        </w:tc>
        <w:tc>
          <w:tcPr>
            <w:tcW w:w="1965" w:type="dxa"/>
            <w:tcBorders>
              <w:top w:val="single" w:sz="6" w:space="0" w:color="auto"/>
              <w:left w:val="single" w:sz="4"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5.9</w:t>
            </w:r>
          </w:p>
        </w:tc>
        <w:tc>
          <w:tcPr>
            <w:tcW w:w="1650" w:type="dxa"/>
            <w:tcBorders>
              <w:top w:val="single" w:sz="6" w:space="0" w:color="auto"/>
              <w:left w:val="single" w:sz="6"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14.4</w:t>
            </w:r>
          </w:p>
        </w:tc>
      </w:tr>
      <w:tr w:rsidR="004D452A" w:rsidRPr="009D29F0" w:rsidTr="004C1CA4">
        <w:tc>
          <w:tcPr>
            <w:tcW w:w="3438" w:type="dxa"/>
            <w:tcBorders>
              <w:top w:val="single" w:sz="4" w:space="0" w:color="auto"/>
              <w:left w:val="single" w:sz="4" w:space="0" w:color="auto"/>
              <w:bottom w:val="single" w:sz="4" w:space="0" w:color="auto"/>
              <w:right w:val="single" w:sz="4" w:space="0" w:color="auto"/>
            </w:tcBorders>
          </w:tcPr>
          <w:p w:rsidR="004D452A" w:rsidRPr="004D7FFB" w:rsidRDefault="004D452A" w:rsidP="006B6651">
            <w:pPr>
              <w:spacing w:line="276" w:lineRule="auto"/>
              <w:jc w:val="lowKashida"/>
              <w:rPr>
                <w:color w:val="000000"/>
                <w:sz w:val="24"/>
                <w:szCs w:val="24"/>
              </w:rPr>
            </w:pPr>
            <w:r>
              <w:rPr>
                <w:color w:val="000000"/>
                <w:sz w:val="24"/>
                <w:szCs w:val="24"/>
              </w:rPr>
              <w:t xml:space="preserve">Mohamad </w:t>
            </w:r>
            <w:proofErr w:type="spellStart"/>
            <w:r>
              <w:rPr>
                <w:color w:val="000000"/>
                <w:sz w:val="24"/>
                <w:szCs w:val="24"/>
              </w:rPr>
              <w:t>Dahlan</w:t>
            </w:r>
            <w:proofErr w:type="spellEnd"/>
          </w:p>
        </w:tc>
        <w:tc>
          <w:tcPr>
            <w:tcW w:w="1530" w:type="dxa"/>
            <w:tcBorders>
              <w:top w:val="single" w:sz="4" w:space="0" w:color="auto"/>
              <w:left w:val="single" w:sz="4" w:space="0" w:color="auto"/>
              <w:bottom w:val="single" w:sz="4" w:space="0" w:color="auto"/>
              <w:right w:val="single" w:sz="4"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5.8</w:t>
            </w:r>
          </w:p>
        </w:tc>
        <w:tc>
          <w:tcPr>
            <w:tcW w:w="1965" w:type="dxa"/>
            <w:tcBorders>
              <w:top w:val="single" w:sz="6" w:space="0" w:color="auto"/>
              <w:left w:val="single" w:sz="4"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1.4</w:t>
            </w:r>
          </w:p>
        </w:tc>
        <w:tc>
          <w:tcPr>
            <w:tcW w:w="1650" w:type="dxa"/>
            <w:tcBorders>
              <w:top w:val="single" w:sz="6" w:space="0" w:color="auto"/>
              <w:left w:val="single" w:sz="6"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13.1</w:t>
            </w:r>
          </w:p>
        </w:tc>
      </w:tr>
      <w:tr w:rsidR="004D452A" w:rsidRPr="009D29F0" w:rsidTr="004C1CA4">
        <w:tc>
          <w:tcPr>
            <w:tcW w:w="3438" w:type="dxa"/>
            <w:tcBorders>
              <w:top w:val="single" w:sz="4" w:space="0" w:color="auto"/>
              <w:left w:val="single" w:sz="4" w:space="0" w:color="auto"/>
              <w:bottom w:val="single" w:sz="4" w:space="0" w:color="auto"/>
              <w:right w:val="single" w:sz="4" w:space="0" w:color="auto"/>
            </w:tcBorders>
          </w:tcPr>
          <w:p w:rsidR="004D452A" w:rsidRPr="004D7FFB" w:rsidRDefault="004D452A" w:rsidP="006B6651">
            <w:pPr>
              <w:spacing w:line="276" w:lineRule="auto"/>
              <w:jc w:val="lowKashida"/>
              <w:rPr>
                <w:color w:val="000000"/>
                <w:sz w:val="24"/>
                <w:szCs w:val="24"/>
              </w:rPr>
            </w:pPr>
            <w:r>
              <w:rPr>
                <w:color w:val="000000"/>
                <w:sz w:val="24"/>
                <w:szCs w:val="24"/>
              </w:rPr>
              <w:t xml:space="preserve">Khaled </w:t>
            </w:r>
            <w:proofErr w:type="spellStart"/>
            <w:r>
              <w:rPr>
                <w:color w:val="000000"/>
                <w:sz w:val="24"/>
                <w:szCs w:val="24"/>
              </w:rPr>
              <w:t>Mish’al</w:t>
            </w:r>
            <w:proofErr w:type="spellEnd"/>
            <w:r>
              <w:rPr>
                <w:color w:val="000000"/>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4.0</w:t>
            </w:r>
          </w:p>
        </w:tc>
        <w:tc>
          <w:tcPr>
            <w:tcW w:w="1965" w:type="dxa"/>
            <w:tcBorders>
              <w:top w:val="single" w:sz="6" w:space="0" w:color="auto"/>
              <w:left w:val="single" w:sz="4"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4.0</w:t>
            </w:r>
          </w:p>
        </w:tc>
        <w:tc>
          <w:tcPr>
            <w:tcW w:w="1650" w:type="dxa"/>
            <w:tcBorders>
              <w:top w:val="single" w:sz="6" w:space="0" w:color="auto"/>
              <w:left w:val="single" w:sz="6" w:space="0" w:color="auto"/>
              <w:bottom w:val="single" w:sz="6" w:space="0" w:color="auto"/>
              <w:right w:val="single" w:sz="6" w:space="0" w:color="auto"/>
            </w:tcBorders>
          </w:tcPr>
          <w:p w:rsidR="004D452A" w:rsidRPr="009D29F0" w:rsidRDefault="004D452A" w:rsidP="006B6651">
            <w:pPr>
              <w:bidi/>
              <w:spacing w:line="276" w:lineRule="auto"/>
              <w:jc w:val="center"/>
              <w:rPr>
                <w:color w:val="000000"/>
                <w:sz w:val="24"/>
                <w:szCs w:val="24"/>
              </w:rPr>
            </w:pPr>
            <w:r>
              <w:rPr>
                <w:color w:val="000000"/>
                <w:sz w:val="24"/>
                <w:szCs w:val="24"/>
              </w:rPr>
              <w:t>4.0</w:t>
            </w:r>
          </w:p>
        </w:tc>
      </w:tr>
      <w:tr w:rsidR="00DF10DC" w:rsidRPr="009D29F0" w:rsidTr="004C1CA4">
        <w:tc>
          <w:tcPr>
            <w:tcW w:w="3438" w:type="dxa"/>
            <w:tcBorders>
              <w:top w:val="single" w:sz="4" w:space="0" w:color="auto"/>
              <w:left w:val="single" w:sz="4" w:space="0" w:color="auto"/>
              <w:bottom w:val="single" w:sz="4" w:space="0" w:color="auto"/>
              <w:right w:val="single" w:sz="4" w:space="0" w:color="auto"/>
            </w:tcBorders>
          </w:tcPr>
          <w:p w:rsidR="00DF10DC" w:rsidRPr="009D29F0" w:rsidRDefault="004D452A" w:rsidP="006B6651">
            <w:pPr>
              <w:spacing w:line="276" w:lineRule="auto"/>
              <w:jc w:val="lowKashida"/>
              <w:rPr>
                <w:color w:val="000000"/>
                <w:sz w:val="24"/>
                <w:szCs w:val="24"/>
              </w:rPr>
            </w:pPr>
            <w:r>
              <w:rPr>
                <w:color w:val="000000"/>
                <w:sz w:val="24"/>
                <w:szCs w:val="24"/>
              </w:rPr>
              <w:t xml:space="preserve">Others </w:t>
            </w:r>
          </w:p>
        </w:tc>
        <w:tc>
          <w:tcPr>
            <w:tcW w:w="1530" w:type="dxa"/>
            <w:tcBorders>
              <w:top w:val="single" w:sz="4" w:space="0" w:color="auto"/>
              <w:left w:val="single" w:sz="4" w:space="0" w:color="auto"/>
              <w:bottom w:val="single" w:sz="4" w:space="0" w:color="auto"/>
              <w:right w:val="single" w:sz="4" w:space="0" w:color="auto"/>
            </w:tcBorders>
          </w:tcPr>
          <w:p w:rsidR="00DF10DC" w:rsidRPr="009D29F0" w:rsidRDefault="004D452A" w:rsidP="006B6651">
            <w:pPr>
              <w:bidi/>
              <w:spacing w:line="276" w:lineRule="auto"/>
              <w:jc w:val="center"/>
              <w:rPr>
                <w:color w:val="000000"/>
                <w:sz w:val="24"/>
                <w:szCs w:val="24"/>
              </w:rPr>
            </w:pPr>
            <w:r>
              <w:rPr>
                <w:color w:val="000000"/>
                <w:sz w:val="24"/>
                <w:szCs w:val="24"/>
              </w:rPr>
              <w:t>18.1</w:t>
            </w:r>
          </w:p>
        </w:tc>
        <w:tc>
          <w:tcPr>
            <w:tcW w:w="1965" w:type="dxa"/>
            <w:tcBorders>
              <w:top w:val="single" w:sz="6" w:space="0" w:color="auto"/>
              <w:left w:val="single" w:sz="4" w:space="0" w:color="auto"/>
              <w:bottom w:val="single" w:sz="6" w:space="0" w:color="auto"/>
              <w:right w:val="single" w:sz="6" w:space="0" w:color="auto"/>
            </w:tcBorders>
          </w:tcPr>
          <w:p w:rsidR="00DF10DC" w:rsidRPr="009D29F0" w:rsidRDefault="004D452A" w:rsidP="006B6651">
            <w:pPr>
              <w:bidi/>
              <w:spacing w:line="276" w:lineRule="auto"/>
              <w:jc w:val="center"/>
              <w:rPr>
                <w:color w:val="000000"/>
                <w:sz w:val="24"/>
                <w:szCs w:val="24"/>
              </w:rPr>
            </w:pPr>
            <w:r>
              <w:rPr>
                <w:color w:val="000000"/>
                <w:sz w:val="24"/>
                <w:szCs w:val="24"/>
              </w:rPr>
              <w:t>17.3</w:t>
            </w:r>
          </w:p>
        </w:tc>
        <w:tc>
          <w:tcPr>
            <w:tcW w:w="1650" w:type="dxa"/>
            <w:tcBorders>
              <w:top w:val="single" w:sz="6" w:space="0" w:color="auto"/>
              <w:left w:val="single" w:sz="6" w:space="0" w:color="auto"/>
              <w:bottom w:val="single" w:sz="6" w:space="0" w:color="auto"/>
              <w:right w:val="single" w:sz="6" w:space="0" w:color="auto"/>
            </w:tcBorders>
          </w:tcPr>
          <w:p w:rsidR="00DF10DC" w:rsidRPr="009D29F0" w:rsidRDefault="004D452A" w:rsidP="006B6651">
            <w:pPr>
              <w:bidi/>
              <w:spacing w:line="276" w:lineRule="auto"/>
              <w:jc w:val="center"/>
              <w:rPr>
                <w:color w:val="000000"/>
                <w:sz w:val="24"/>
                <w:szCs w:val="24"/>
              </w:rPr>
            </w:pPr>
            <w:r>
              <w:rPr>
                <w:color w:val="000000"/>
                <w:sz w:val="24"/>
                <w:szCs w:val="24"/>
              </w:rPr>
              <w:t>19.5</w:t>
            </w:r>
          </w:p>
        </w:tc>
      </w:tr>
      <w:tr w:rsidR="002A4371" w:rsidRPr="009D29F0" w:rsidTr="00382D3B">
        <w:trPr>
          <w:trHeight w:val="54"/>
        </w:trPr>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6B6651">
            <w:pPr>
              <w:spacing w:line="276" w:lineRule="auto"/>
              <w:jc w:val="lowKashida"/>
              <w:rPr>
                <w:color w:val="000000"/>
                <w:sz w:val="24"/>
                <w:szCs w:val="24"/>
              </w:rPr>
            </w:pPr>
            <w:r>
              <w:rPr>
                <w:color w:val="000000"/>
                <w:sz w:val="24"/>
                <w:szCs w:val="24"/>
              </w:rPr>
              <w:t xml:space="preserve">Don’t trust anyone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34.6</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37.6</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rPr>
            </w:pPr>
            <w:r>
              <w:rPr>
                <w:color w:val="000000"/>
                <w:sz w:val="24"/>
                <w:szCs w:val="24"/>
              </w:rPr>
              <w:t>29.6</w:t>
            </w:r>
          </w:p>
        </w:tc>
      </w:tr>
      <w:tr w:rsidR="002A4371" w:rsidRPr="009D29F0" w:rsidTr="004C1CA4">
        <w:tc>
          <w:tcPr>
            <w:tcW w:w="3438" w:type="dxa"/>
            <w:tcBorders>
              <w:top w:val="single" w:sz="4" w:space="0" w:color="auto"/>
              <w:left w:val="single" w:sz="4" w:space="0" w:color="auto"/>
              <w:bottom w:val="single" w:sz="4" w:space="0" w:color="auto"/>
              <w:right w:val="single" w:sz="4" w:space="0" w:color="auto"/>
            </w:tcBorders>
          </w:tcPr>
          <w:p w:rsidR="002A4371" w:rsidRPr="009D29F0" w:rsidRDefault="002D5D5D" w:rsidP="006B6651">
            <w:pPr>
              <w:spacing w:line="276" w:lineRule="auto"/>
              <w:jc w:val="lowKashida"/>
              <w:rPr>
                <w:color w:val="000000"/>
                <w:sz w:val="24"/>
                <w:szCs w:val="24"/>
              </w:rPr>
            </w:pPr>
            <w:r>
              <w:rPr>
                <w:color w:val="000000"/>
                <w:sz w:val="24"/>
                <w:szCs w:val="24"/>
              </w:rPr>
              <w:t xml:space="preserve">No answer </w:t>
            </w:r>
          </w:p>
        </w:tc>
        <w:tc>
          <w:tcPr>
            <w:tcW w:w="1530" w:type="dxa"/>
            <w:tcBorders>
              <w:top w:val="single" w:sz="4" w:space="0" w:color="auto"/>
              <w:left w:val="single" w:sz="4" w:space="0" w:color="auto"/>
              <w:bottom w:val="single" w:sz="4" w:space="0" w:color="auto"/>
              <w:right w:val="single" w:sz="4" w:space="0" w:color="auto"/>
            </w:tcBorders>
          </w:tcPr>
          <w:p w:rsidR="002A4371" w:rsidRPr="009D29F0" w:rsidRDefault="004D452A" w:rsidP="006B6651">
            <w:pPr>
              <w:bidi/>
              <w:spacing w:line="276" w:lineRule="auto"/>
              <w:jc w:val="center"/>
              <w:rPr>
                <w:color w:val="000000"/>
                <w:sz w:val="24"/>
                <w:szCs w:val="24"/>
                <w:lang w:bidi="ar-JO"/>
              </w:rPr>
            </w:pPr>
            <w:r>
              <w:rPr>
                <w:color w:val="000000"/>
                <w:sz w:val="24"/>
                <w:szCs w:val="24"/>
                <w:lang w:bidi="ar-JO"/>
              </w:rPr>
              <w:t>8.0</w:t>
            </w:r>
          </w:p>
        </w:tc>
        <w:tc>
          <w:tcPr>
            <w:tcW w:w="1965" w:type="dxa"/>
            <w:tcBorders>
              <w:top w:val="single" w:sz="6" w:space="0" w:color="auto"/>
              <w:left w:val="single" w:sz="4"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lang w:bidi="ar-JO"/>
              </w:rPr>
            </w:pPr>
            <w:r>
              <w:rPr>
                <w:color w:val="000000"/>
                <w:sz w:val="24"/>
                <w:szCs w:val="24"/>
                <w:lang w:bidi="ar-JO"/>
              </w:rPr>
              <w:t>12.0</w:t>
            </w:r>
          </w:p>
        </w:tc>
        <w:tc>
          <w:tcPr>
            <w:tcW w:w="1650" w:type="dxa"/>
            <w:tcBorders>
              <w:top w:val="single" w:sz="6" w:space="0" w:color="auto"/>
              <w:left w:val="single" w:sz="6" w:space="0" w:color="auto"/>
              <w:bottom w:val="single" w:sz="6" w:space="0" w:color="auto"/>
              <w:right w:val="single" w:sz="6" w:space="0" w:color="auto"/>
            </w:tcBorders>
          </w:tcPr>
          <w:p w:rsidR="002A4371" w:rsidRPr="009D29F0" w:rsidRDefault="004D452A" w:rsidP="006B6651">
            <w:pPr>
              <w:bidi/>
              <w:spacing w:line="276" w:lineRule="auto"/>
              <w:jc w:val="center"/>
              <w:rPr>
                <w:color w:val="000000"/>
                <w:sz w:val="24"/>
                <w:szCs w:val="24"/>
                <w:lang w:bidi="ar-JO"/>
              </w:rPr>
            </w:pPr>
            <w:r>
              <w:rPr>
                <w:color w:val="000000"/>
                <w:sz w:val="24"/>
                <w:szCs w:val="24"/>
                <w:lang w:bidi="ar-JO"/>
              </w:rPr>
              <w:t>1.3</w:t>
            </w:r>
          </w:p>
        </w:tc>
      </w:tr>
    </w:tbl>
    <w:p w:rsidR="00997299" w:rsidRPr="00C157BD" w:rsidRDefault="00F15BB3" w:rsidP="00F15BB3">
      <w:pPr>
        <w:pStyle w:val="NormalWeb"/>
        <w:spacing w:before="0" w:beforeAutospacing="0" w:after="0" w:line="276" w:lineRule="auto"/>
        <w:ind w:right="-1051"/>
        <w:rPr>
          <w:rFonts w:ascii="Calibri" w:eastAsia="Calibri" w:hAnsi="Calibri" w:cs="Calibri"/>
          <w:b/>
          <w:bCs/>
          <w:sz w:val="20"/>
          <w:szCs w:val="20"/>
          <w:lang w:bidi="ar-JO"/>
        </w:rPr>
      </w:pPr>
      <w:r>
        <w:rPr>
          <w:rFonts w:ascii="Calibri" w:eastAsia="Calibri" w:hAnsi="Calibri" w:cs="Calibri"/>
          <w:b/>
          <w:bCs/>
          <w:sz w:val="20"/>
          <w:szCs w:val="20"/>
          <w:lang w:bidi="ar-JO"/>
        </w:rPr>
        <w:t xml:space="preserve">* </w:t>
      </w:r>
      <w:r w:rsidR="00997299" w:rsidRPr="00C157BD">
        <w:rPr>
          <w:rFonts w:ascii="Calibri" w:eastAsia="Calibri" w:hAnsi="Calibri" w:cs="Calibri"/>
          <w:b/>
          <w:bCs/>
          <w:sz w:val="20"/>
          <w:szCs w:val="20"/>
          <w:lang w:bidi="ar-JO"/>
        </w:rPr>
        <w:t xml:space="preserve">This was an open-ended question no options were read to the interviewee </w:t>
      </w:r>
    </w:p>
    <w:p w:rsidR="002A4371" w:rsidRDefault="002A4371"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r w:rsidRPr="003E5B29">
        <w:rPr>
          <w:noProof/>
          <w:lang w:val="en-US" w:eastAsia="en-US"/>
        </w:rPr>
        <w:drawing>
          <wp:inline distT="0" distB="0" distL="0" distR="0">
            <wp:extent cx="5943600" cy="3090545"/>
            <wp:effectExtent l="19050" t="0" r="19050" b="0"/>
            <wp:docPr id="3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Default="003E5B29" w:rsidP="00F15BB3">
      <w:pPr>
        <w:pStyle w:val="NormalWeb"/>
        <w:spacing w:before="0" w:beforeAutospacing="0" w:after="0" w:line="276" w:lineRule="auto"/>
        <w:ind w:right="-411"/>
      </w:pPr>
    </w:p>
    <w:p w:rsidR="003E5B29" w:rsidRPr="00997299" w:rsidRDefault="003E5B29" w:rsidP="00F15BB3">
      <w:pPr>
        <w:pStyle w:val="NormalWeb"/>
        <w:spacing w:before="0" w:beforeAutospacing="0" w:after="0" w:line="276" w:lineRule="auto"/>
        <w:ind w:right="-411"/>
      </w:pPr>
    </w:p>
    <w:sectPr w:rsidR="003E5B29" w:rsidRPr="00997299" w:rsidSect="00094074">
      <w:footerReference w:type="default" r:id="rId44"/>
      <w:pgSz w:w="11906" w:h="16838"/>
      <w:pgMar w:top="1440" w:right="70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FB" w:rsidRDefault="001501FB" w:rsidP="008E30DE">
      <w:r>
        <w:separator/>
      </w:r>
    </w:p>
  </w:endnote>
  <w:endnote w:type="continuationSeparator" w:id="0">
    <w:p w:rsidR="001501FB" w:rsidRDefault="001501FB" w:rsidP="008E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91" w:rsidRPr="00131188" w:rsidRDefault="00142A91" w:rsidP="00D96688">
    <w:pPr>
      <w:pStyle w:val="Footer"/>
      <w:pBdr>
        <w:top w:val="thinThickSmallGap" w:sz="24" w:space="1" w:color="622423"/>
      </w:pBdr>
      <w:jc w:val="center"/>
      <w:rPr>
        <w:rFonts w:ascii="Cambria" w:hAnsi="Cambria"/>
        <w:i/>
        <w:iCs/>
        <w:sz w:val="20"/>
        <w:szCs w:val="20"/>
      </w:rPr>
    </w:pPr>
  </w:p>
  <w:p w:rsidR="00142A91" w:rsidRPr="00131188" w:rsidRDefault="00142A91" w:rsidP="008E30DE">
    <w:pPr>
      <w:pStyle w:val="Footer"/>
      <w:pBdr>
        <w:top w:val="thinThickSmallGap" w:sz="24" w:space="1" w:color="622423"/>
      </w:pBdr>
      <w:jc w:val="right"/>
      <w:rPr>
        <w:rFonts w:ascii="Cambria" w:hAnsi="Cambria"/>
        <w:sz w:val="16"/>
        <w:szCs w:val="16"/>
      </w:rPr>
    </w:pPr>
    <w:r w:rsidRPr="00131188">
      <w:rPr>
        <w:rFonts w:ascii="Cambria" w:hAnsi="Cambria"/>
        <w:sz w:val="16"/>
        <w:szCs w:val="16"/>
      </w:rPr>
      <w:t xml:space="preserve">Page </w:t>
    </w:r>
    <w:r w:rsidRPr="00131188">
      <w:rPr>
        <w:sz w:val="16"/>
        <w:szCs w:val="16"/>
      </w:rPr>
      <w:fldChar w:fldCharType="begin"/>
    </w:r>
    <w:r w:rsidRPr="00131188">
      <w:rPr>
        <w:sz w:val="16"/>
        <w:szCs w:val="16"/>
      </w:rPr>
      <w:instrText xml:space="preserve"> PAGE   \* MERGEFORMAT </w:instrText>
    </w:r>
    <w:r w:rsidRPr="00131188">
      <w:rPr>
        <w:sz w:val="16"/>
        <w:szCs w:val="16"/>
      </w:rPr>
      <w:fldChar w:fldCharType="separate"/>
    </w:r>
    <w:r w:rsidR="006602AE" w:rsidRPr="006602AE">
      <w:rPr>
        <w:rFonts w:ascii="Cambria" w:hAnsi="Cambria"/>
        <w:noProof/>
        <w:sz w:val="16"/>
        <w:szCs w:val="16"/>
      </w:rPr>
      <w:t>26</w:t>
    </w:r>
    <w:r w:rsidRPr="00131188">
      <w:rPr>
        <w:sz w:val="16"/>
        <w:szCs w:val="16"/>
      </w:rPr>
      <w:fldChar w:fldCharType="end"/>
    </w:r>
  </w:p>
  <w:p w:rsidR="00142A91" w:rsidRDefault="00142A91" w:rsidP="008E30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FB" w:rsidRDefault="001501FB" w:rsidP="008E30DE">
      <w:r>
        <w:separator/>
      </w:r>
    </w:p>
  </w:footnote>
  <w:footnote w:type="continuationSeparator" w:id="0">
    <w:p w:rsidR="001501FB" w:rsidRDefault="001501FB" w:rsidP="008E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A5A"/>
    <w:multiLevelType w:val="hybridMultilevel"/>
    <w:tmpl w:val="643CF068"/>
    <w:lvl w:ilvl="0" w:tplc="352C3D76">
      <w:numFmt w:val="bullet"/>
      <w:lvlText w:val=""/>
      <w:lvlJc w:val="left"/>
      <w:pPr>
        <w:ind w:left="264" w:hanging="360"/>
      </w:pPr>
      <w:rPr>
        <w:rFonts w:ascii="Symbol" w:eastAsia="Times New Roman" w:hAnsi="Symbol" w:cs="Arial"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
    <w:nsid w:val="00B26E42"/>
    <w:multiLevelType w:val="hybridMultilevel"/>
    <w:tmpl w:val="DD6C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468E6"/>
    <w:multiLevelType w:val="hybridMultilevel"/>
    <w:tmpl w:val="0F06C1FC"/>
    <w:lvl w:ilvl="0" w:tplc="3F4463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802CD5"/>
    <w:multiLevelType w:val="hybridMultilevel"/>
    <w:tmpl w:val="D4BA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C7556"/>
    <w:multiLevelType w:val="hybridMultilevel"/>
    <w:tmpl w:val="CD0AA7FE"/>
    <w:lvl w:ilvl="0" w:tplc="5E96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319C7"/>
    <w:multiLevelType w:val="hybridMultilevel"/>
    <w:tmpl w:val="7716F44C"/>
    <w:lvl w:ilvl="0" w:tplc="6AC8E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265E"/>
    <w:multiLevelType w:val="hybridMultilevel"/>
    <w:tmpl w:val="BB4E47F2"/>
    <w:lvl w:ilvl="0" w:tplc="C504A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A1FAE"/>
    <w:multiLevelType w:val="hybridMultilevel"/>
    <w:tmpl w:val="1878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E1372"/>
    <w:multiLevelType w:val="hybridMultilevel"/>
    <w:tmpl w:val="FD9C14D0"/>
    <w:lvl w:ilvl="0" w:tplc="1F52F4C6">
      <w:start w:val="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A52E2"/>
    <w:multiLevelType w:val="hybridMultilevel"/>
    <w:tmpl w:val="B70A9D44"/>
    <w:lvl w:ilvl="0" w:tplc="90F8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A6A56"/>
    <w:multiLevelType w:val="hybridMultilevel"/>
    <w:tmpl w:val="C2446688"/>
    <w:lvl w:ilvl="0" w:tplc="EDEC1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53B60DD"/>
    <w:multiLevelType w:val="hybridMultilevel"/>
    <w:tmpl w:val="AE56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97CA3"/>
    <w:multiLevelType w:val="hybridMultilevel"/>
    <w:tmpl w:val="9768E266"/>
    <w:lvl w:ilvl="0" w:tplc="A51A45B4">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3">
    <w:nsid w:val="3C542CF7"/>
    <w:multiLevelType w:val="hybridMultilevel"/>
    <w:tmpl w:val="8D4C0268"/>
    <w:lvl w:ilvl="0" w:tplc="BE1E158A">
      <w:start w:val="1"/>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4">
    <w:nsid w:val="3DB042F5"/>
    <w:multiLevelType w:val="hybridMultilevel"/>
    <w:tmpl w:val="804AFDE8"/>
    <w:lvl w:ilvl="0" w:tplc="408C8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A5F5A"/>
    <w:multiLevelType w:val="hybridMultilevel"/>
    <w:tmpl w:val="C05E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42D34"/>
    <w:multiLevelType w:val="hybridMultilevel"/>
    <w:tmpl w:val="A0708274"/>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37191"/>
    <w:multiLevelType w:val="hybridMultilevel"/>
    <w:tmpl w:val="9AC288B8"/>
    <w:lvl w:ilvl="0" w:tplc="9BA6DCDE">
      <w:start w:val="1"/>
      <w:numFmt w:val="decimal"/>
      <w:lvlText w:val="%1."/>
      <w:lvlJc w:val="left"/>
      <w:pPr>
        <w:ind w:left="720" w:hanging="360"/>
      </w:pPr>
      <w:rPr>
        <w:rFonts w:ascii="Calibri" w:eastAsia="Times New Roman" w:hAnsi="Calibri" w:cs="Calibri"/>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272B"/>
    <w:multiLevelType w:val="hybridMultilevel"/>
    <w:tmpl w:val="3E3E5706"/>
    <w:lvl w:ilvl="0" w:tplc="15A495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E944A84"/>
    <w:multiLevelType w:val="hybridMultilevel"/>
    <w:tmpl w:val="8CD65A0C"/>
    <w:lvl w:ilvl="0" w:tplc="969C87E2">
      <w:numFmt w:val="bullet"/>
      <w:lvlText w:val=""/>
      <w:lvlJc w:val="left"/>
      <w:pPr>
        <w:ind w:left="270" w:hanging="360"/>
      </w:pPr>
      <w:rPr>
        <w:rFonts w:ascii="Symbol" w:eastAsia="Times New Roman" w:hAnsi="Symbo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nsid w:val="52C632F8"/>
    <w:multiLevelType w:val="hybridMultilevel"/>
    <w:tmpl w:val="8154FF24"/>
    <w:lvl w:ilvl="0" w:tplc="15FE17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3B45FA2"/>
    <w:multiLevelType w:val="hybridMultilevel"/>
    <w:tmpl w:val="61B8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63A1A"/>
    <w:multiLevelType w:val="hybridMultilevel"/>
    <w:tmpl w:val="783C313E"/>
    <w:lvl w:ilvl="0" w:tplc="911A00D4">
      <w:start w:val="1"/>
      <w:numFmt w:val="decimal"/>
      <w:lvlText w:val="%1."/>
      <w:lvlJc w:val="left"/>
      <w:pPr>
        <w:ind w:left="516" w:hanging="360"/>
      </w:pPr>
      <w:rPr>
        <w:rFonts w:ascii="Calibri" w:eastAsia="Times New Roman" w:hAnsi="Calibri" w:cs="Times New Roman"/>
        <w:color w:val="000000"/>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3">
    <w:nsid w:val="55A14ACD"/>
    <w:multiLevelType w:val="hybridMultilevel"/>
    <w:tmpl w:val="EFDA16C2"/>
    <w:lvl w:ilvl="0" w:tplc="44C6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A02604"/>
    <w:multiLevelType w:val="hybridMultilevel"/>
    <w:tmpl w:val="CD1C677E"/>
    <w:lvl w:ilvl="0" w:tplc="7DD493FC">
      <w:start w:val="1"/>
      <w:numFmt w:val="decimal"/>
      <w:lvlText w:val="%1-"/>
      <w:lvlJc w:val="left"/>
      <w:pPr>
        <w:ind w:left="720" w:hanging="360"/>
      </w:pPr>
      <w:rPr>
        <w:rFonts w:ascii="Calibri" w:hAnsi="Calibri" w:cs="Calibri"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646E7D"/>
    <w:multiLevelType w:val="hybridMultilevel"/>
    <w:tmpl w:val="DF02CD66"/>
    <w:lvl w:ilvl="0" w:tplc="D9E6FADE">
      <w:start w:val="1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804DA2"/>
    <w:multiLevelType w:val="hybridMultilevel"/>
    <w:tmpl w:val="FC0CE5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65B92662"/>
    <w:multiLevelType w:val="hybridMultilevel"/>
    <w:tmpl w:val="BFC6860A"/>
    <w:lvl w:ilvl="0" w:tplc="C1F0BC6A">
      <w:start w:val="7"/>
      <w:numFmt w:val="bullet"/>
      <w:lvlText w:val=""/>
      <w:lvlJc w:val="left"/>
      <w:pPr>
        <w:ind w:left="90" w:hanging="360"/>
      </w:pPr>
      <w:rPr>
        <w:rFonts w:ascii="Symbol" w:eastAsia="Times New Roman" w:hAnsi="Symbol"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nsid w:val="75F21B23"/>
    <w:multiLevelType w:val="hybridMultilevel"/>
    <w:tmpl w:val="609A5F4C"/>
    <w:lvl w:ilvl="0" w:tplc="1A9C1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B30E7"/>
    <w:multiLevelType w:val="hybridMultilevel"/>
    <w:tmpl w:val="26D053BA"/>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28"/>
  </w:num>
  <w:num w:numId="5">
    <w:abstractNumId w:val="6"/>
  </w:num>
  <w:num w:numId="6">
    <w:abstractNumId w:val="2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10"/>
  </w:num>
  <w:num w:numId="11">
    <w:abstractNumId w:val="20"/>
  </w:num>
  <w:num w:numId="12">
    <w:abstractNumId w:val="1"/>
  </w:num>
  <w:num w:numId="13">
    <w:abstractNumId w:val="23"/>
  </w:num>
  <w:num w:numId="14">
    <w:abstractNumId w:val="13"/>
  </w:num>
  <w:num w:numId="15">
    <w:abstractNumId w:val="8"/>
  </w:num>
  <w:num w:numId="16">
    <w:abstractNumId w:val="25"/>
  </w:num>
  <w:num w:numId="17">
    <w:abstractNumId w:val="27"/>
  </w:num>
  <w:num w:numId="18">
    <w:abstractNumId w:val="26"/>
  </w:num>
  <w:num w:numId="19">
    <w:abstractNumId w:val="19"/>
  </w:num>
  <w:num w:numId="20">
    <w:abstractNumId w:val="0"/>
  </w:num>
  <w:num w:numId="21">
    <w:abstractNumId w:val="17"/>
  </w:num>
  <w:num w:numId="22">
    <w:abstractNumId w:val="21"/>
  </w:num>
  <w:num w:numId="23">
    <w:abstractNumId w:val="22"/>
  </w:num>
  <w:num w:numId="24">
    <w:abstractNumId w:val="3"/>
  </w:num>
  <w:num w:numId="25">
    <w:abstractNumId w:val="7"/>
  </w:num>
  <w:num w:numId="26">
    <w:abstractNumId w:val="11"/>
  </w:num>
  <w:num w:numId="27">
    <w:abstractNumId w:val="14"/>
  </w:num>
  <w:num w:numId="28">
    <w:abstractNumId w:val="5"/>
  </w:num>
  <w:num w:numId="29">
    <w:abstractNumId w:val="18"/>
  </w:num>
  <w:num w:numId="3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C2"/>
    <w:rsid w:val="00003666"/>
    <w:rsid w:val="00004CB2"/>
    <w:rsid w:val="00004D91"/>
    <w:rsid w:val="0000689F"/>
    <w:rsid w:val="00006CD4"/>
    <w:rsid w:val="00007688"/>
    <w:rsid w:val="000076F8"/>
    <w:rsid w:val="00007AAC"/>
    <w:rsid w:val="0001068D"/>
    <w:rsid w:val="00010B37"/>
    <w:rsid w:val="000122F1"/>
    <w:rsid w:val="000139E2"/>
    <w:rsid w:val="00017D62"/>
    <w:rsid w:val="0002160D"/>
    <w:rsid w:val="00023B6E"/>
    <w:rsid w:val="00024332"/>
    <w:rsid w:val="0002456C"/>
    <w:rsid w:val="00024DE2"/>
    <w:rsid w:val="000254AC"/>
    <w:rsid w:val="00026977"/>
    <w:rsid w:val="00027384"/>
    <w:rsid w:val="00032A2B"/>
    <w:rsid w:val="00032BBC"/>
    <w:rsid w:val="00035711"/>
    <w:rsid w:val="0004136C"/>
    <w:rsid w:val="000415B5"/>
    <w:rsid w:val="000441D4"/>
    <w:rsid w:val="00045837"/>
    <w:rsid w:val="00050A80"/>
    <w:rsid w:val="00050C58"/>
    <w:rsid w:val="00051B1B"/>
    <w:rsid w:val="00052777"/>
    <w:rsid w:val="00054DB4"/>
    <w:rsid w:val="00056186"/>
    <w:rsid w:val="00056AA4"/>
    <w:rsid w:val="000578D0"/>
    <w:rsid w:val="00057E1E"/>
    <w:rsid w:val="00062C3B"/>
    <w:rsid w:val="000643D5"/>
    <w:rsid w:val="00064956"/>
    <w:rsid w:val="00065B28"/>
    <w:rsid w:val="00065BF3"/>
    <w:rsid w:val="00065CB4"/>
    <w:rsid w:val="000661D9"/>
    <w:rsid w:val="000668DB"/>
    <w:rsid w:val="0006698E"/>
    <w:rsid w:val="000679EE"/>
    <w:rsid w:val="00071E0F"/>
    <w:rsid w:val="00071F39"/>
    <w:rsid w:val="00073558"/>
    <w:rsid w:val="0007509E"/>
    <w:rsid w:val="000751F3"/>
    <w:rsid w:val="00077E06"/>
    <w:rsid w:val="000823B5"/>
    <w:rsid w:val="0008275E"/>
    <w:rsid w:val="000838F0"/>
    <w:rsid w:val="00084146"/>
    <w:rsid w:val="0008500B"/>
    <w:rsid w:val="000851AD"/>
    <w:rsid w:val="00085532"/>
    <w:rsid w:val="00086B2B"/>
    <w:rsid w:val="00087685"/>
    <w:rsid w:val="00087737"/>
    <w:rsid w:val="000909B2"/>
    <w:rsid w:val="00091373"/>
    <w:rsid w:val="00094074"/>
    <w:rsid w:val="00094F54"/>
    <w:rsid w:val="0009583C"/>
    <w:rsid w:val="0009676F"/>
    <w:rsid w:val="00097688"/>
    <w:rsid w:val="000A131A"/>
    <w:rsid w:val="000A42EC"/>
    <w:rsid w:val="000A4DF0"/>
    <w:rsid w:val="000A596F"/>
    <w:rsid w:val="000A7580"/>
    <w:rsid w:val="000B01CE"/>
    <w:rsid w:val="000B1BDD"/>
    <w:rsid w:val="000B3CF0"/>
    <w:rsid w:val="000B5471"/>
    <w:rsid w:val="000B6B61"/>
    <w:rsid w:val="000B7F18"/>
    <w:rsid w:val="000C172B"/>
    <w:rsid w:val="000C3580"/>
    <w:rsid w:val="000C3CB7"/>
    <w:rsid w:val="000C591F"/>
    <w:rsid w:val="000C684E"/>
    <w:rsid w:val="000D5ADC"/>
    <w:rsid w:val="000D6622"/>
    <w:rsid w:val="000E0644"/>
    <w:rsid w:val="000E0B48"/>
    <w:rsid w:val="000E1D25"/>
    <w:rsid w:val="000E33E0"/>
    <w:rsid w:val="000E54DF"/>
    <w:rsid w:val="000E78DE"/>
    <w:rsid w:val="000E7B6D"/>
    <w:rsid w:val="000E7DD1"/>
    <w:rsid w:val="000F26FA"/>
    <w:rsid w:val="000F3285"/>
    <w:rsid w:val="000F32CA"/>
    <w:rsid w:val="000F396F"/>
    <w:rsid w:val="000F5916"/>
    <w:rsid w:val="000F61CB"/>
    <w:rsid w:val="000F7F0A"/>
    <w:rsid w:val="0010134A"/>
    <w:rsid w:val="00101F94"/>
    <w:rsid w:val="0010513D"/>
    <w:rsid w:val="00107046"/>
    <w:rsid w:val="00107934"/>
    <w:rsid w:val="00112760"/>
    <w:rsid w:val="0011671F"/>
    <w:rsid w:val="00117172"/>
    <w:rsid w:val="00117200"/>
    <w:rsid w:val="00122BFC"/>
    <w:rsid w:val="00124EBF"/>
    <w:rsid w:val="00127C96"/>
    <w:rsid w:val="00131188"/>
    <w:rsid w:val="00131E56"/>
    <w:rsid w:val="00133372"/>
    <w:rsid w:val="00134280"/>
    <w:rsid w:val="001368EE"/>
    <w:rsid w:val="00136BD8"/>
    <w:rsid w:val="00141157"/>
    <w:rsid w:val="00141A92"/>
    <w:rsid w:val="001422CF"/>
    <w:rsid w:val="00142A91"/>
    <w:rsid w:val="0014373E"/>
    <w:rsid w:val="00145004"/>
    <w:rsid w:val="001501FB"/>
    <w:rsid w:val="00150DB1"/>
    <w:rsid w:val="00152EFF"/>
    <w:rsid w:val="00162829"/>
    <w:rsid w:val="00166589"/>
    <w:rsid w:val="00172AE5"/>
    <w:rsid w:val="00173AE4"/>
    <w:rsid w:val="0017610B"/>
    <w:rsid w:val="0017625A"/>
    <w:rsid w:val="001776AD"/>
    <w:rsid w:val="00181F83"/>
    <w:rsid w:val="001835B0"/>
    <w:rsid w:val="00183C71"/>
    <w:rsid w:val="00185C2C"/>
    <w:rsid w:val="00185EB0"/>
    <w:rsid w:val="00185FF1"/>
    <w:rsid w:val="00187266"/>
    <w:rsid w:val="001905A2"/>
    <w:rsid w:val="001922BE"/>
    <w:rsid w:val="0019284A"/>
    <w:rsid w:val="001939B7"/>
    <w:rsid w:val="00195389"/>
    <w:rsid w:val="0019551C"/>
    <w:rsid w:val="00195E62"/>
    <w:rsid w:val="00196D6C"/>
    <w:rsid w:val="00197275"/>
    <w:rsid w:val="001A0C89"/>
    <w:rsid w:val="001A2307"/>
    <w:rsid w:val="001A255E"/>
    <w:rsid w:val="001A262E"/>
    <w:rsid w:val="001A29DA"/>
    <w:rsid w:val="001A2BA3"/>
    <w:rsid w:val="001A2CA9"/>
    <w:rsid w:val="001A3D3F"/>
    <w:rsid w:val="001A4444"/>
    <w:rsid w:val="001A67FC"/>
    <w:rsid w:val="001A6F43"/>
    <w:rsid w:val="001A72C3"/>
    <w:rsid w:val="001A7333"/>
    <w:rsid w:val="001B0545"/>
    <w:rsid w:val="001B171E"/>
    <w:rsid w:val="001B1D77"/>
    <w:rsid w:val="001B3C71"/>
    <w:rsid w:val="001C5421"/>
    <w:rsid w:val="001C5E91"/>
    <w:rsid w:val="001C7FF1"/>
    <w:rsid w:val="001D177F"/>
    <w:rsid w:val="001D1AFC"/>
    <w:rsid w:val="001D33D2"/>
    <w:rsid w:val="001D3540"/>
    <w:rsid w:val="001D3684"/>
    <w:rsid w:val="001D4510"/>
    <w:rsid w:val="001D5580"/>
    <w:rsid w:val="001D666F"/>
    <w:rsid w:val="001D7648"/>
    <w:rsid w:val="001D7C89"/>
    <w:rsid w:val="001E0269"/>
    <w:rsid w:val="001E2D08"/>
    <w:rsid w:val="001E3B87"/>
    <w:rsid w:val="001E4859"/>
    <w:rsid w:val="001E6142"/>
    <w:rsid w:val="001E6821"/>
    <w:rsid w:val="001E77CA"/>
    <w:rsid w:val="001F04F8"/>
    <w:rsid w:val="001F134A"/>
    <w:rsid w:val="001F37AF"/>
    <w:rsid w:val="001F4498"/>
    <w:rsid w:val="001F4888"/>
    <w:rsid w:val="001F4AE7"/>
    <w:rsid w:val="001F6907"/>
    <w:rsid w:val="002007D9"/>
    <w:rsid w:val="00200E5E"/>
    <w:rsid w:val="00201338"/>
    <w:rsid w:val="00202981"/>
    <w:rsid w:val="00203E29"/>
    <w:rsid w:val="00206E74"/>
    <w:rsid w:val="00207EB8"/>
    <w:rsid w:val="00212616"/>
    <w:rsid w:val="0021397B"/>
    <w:rsid w:val="0021447E"/>
    <w:rsid w:val="00214A38"/>
    <w:rsid w:val="00215D70"/>
    <w:rsid w:val="0021693E"/>
    <w:rsid w:val="002178BB"/>
    <w:rsid w:val="00217C89"/>
    <w:rsid w:val="00220D04"/>
    <w:rsid w:val="00220DB9"/>
    <w:rsid w:val="00221112"/>
    <w:rsid w:val="00221342"/>
    <w:rsid w:val="00222150"/>
    <w:rsid w:val="00224138"/>
    <w:rsid w:val="002243D0"/>
    <w:rsid w:val="00224E83"/>
    <w:rsid w:val="00225D85"/>
    <w:rsid w:val="0022669A"/>
    <w:rsid w:val="00226A43"/>
    <w:rsid w:val="0022785D"/>
    <w:rsid w:val="00227F01"/>
    <w:rsid w:val="00230790"/>
    <w:rsid w:val="00230B10"/>
    <w:rsid w:val="00232921"/>
    <w:rsid w:val="00236398"/>
    <w:rsid w:val="00241698"/>
    <w:rsid w:val="002453FD"/>
    <w:rsid w:val="0024752E"/>
    <w:rsid w:val="002477D4"/>
    <w:rsid w:val="00247C44"/>
    <w:rsid w:val="002502EF"/>
    <w:rsid w:val="00250D84"/>
    <w:rsid w:val="0025118D"/>
    <w:rsid w:val="00252404"/>
    <w:rsid w:val="0025279A"/>
    <w:rsid w:val="00253350"/>
    <w:rsid w:val="00253557"/>
    <w:rsid w:val="002551E6"/>
    <w:rsid w:val="00255E87"/>
    <w:rsid w:val="0025612A"/>
    <w:rsid w:val="00261BF4"/>
    <w:rsid w:val="00263C59"/>
    <w:rsid w:val="002654FD"/>
    <w:rsid w:val="0026565D"/>
    <w:rsid w:val="00267C35"/>
    <w:rsid w:val="00267DDF"/>
    <w:rsid w:val="00276006"/>
    <w:rsid w:val="00276B96"/>
    <w:rsid w:val="002833A5"/>
    <w:rsid w:val="002848AE"/>
    <w:rsid w:val="002854A8"/>
    <w:rsid w:val="002854CB"/>
    <w:rsid w:val="00285837"/>
    <w:rsid w:val="00286491"/>
    <w:rsid w:val="00287951"/>
    <w:rsid w:val="00291695"/>
    <w:rsid w:val="00292F4B"/>
    <w:rsid w:val="002940CD"/>
    <w:rsid w:val="0029464B"/>
    <w:rsid w:val="0029466B"/>
    <w:rsid w:val="00295183"/>
    <w:rsid w:val="002A0108"/>
    <w:rsid w:val="002A1148"/>
    <w:rsid w:val="002A2419"/>
    <w:rsid w:val="002A337D"/>
    <w:rsid w:val="002A33ED"/>
    <w:rsid w:val="002A37E4"/>
    <w:rsid w:val="002A4371"/>
    <w:rsid w:val="002A4CB3"/>
    <w:rsid w:val="002A6548"/>
    <w:rsid w:val="002A69DD"/>
    <w:rsid w:val="002A6E65"/>
    <w:rsid w:val="002A7B0A"/>
    <w:rsid w:val="002B0C67"/>
    <w:rsid w:val="002B1B6C"/>
    <w:rsid w:val="002B4F5D"/>
    <w:rsid w:val="002C1046"/>
    <w:rsid w:val="002C3DDB"/>
    <w:rsid w:val="002C5251"/>
    <w:rsid w:val="002C5921"/>
    <w:rsid w:val="002C6795"/>
    <w:rsid w:val="002C7EF4"/>
    <w:rsid w:val="002D0122"/>
    <w:rsid w:val="002D1ED3"/>
    <w:rsid w:val="002D318C"/>
    <w:rsid w:val="002D3349"/>
    <w:rsid w:val="002D36B3"/>
    <w:rsid w:val="002D40F8"/>
    <w:rsid w:val="002D5079"/>
    <w:rsid w:val="002D5BD2"/>
    <w:rsid w:val="002D5D5D"/>
    <w:rsid w:val="002D5F6F"/>
    <w:rsid w:val="002D7CC3"/>
    <w:rsid w:val="002E065F"/>
    <w:rsid w:val="002E09AB"/>
    <w:rsid w:val="002E112F"/>
    <w:rsid w:val="002E51AB"/>
    <w:rsid w:val="002E57E8"/>
    <w:rsid w:val="002E6CDC"/>
    <w:rsid w:val="002F0A95"/>
    <w:rsid w:val="002F5183"/>
    <w:rsid w:val="00301230"/>
    <w:rsid w:val="00301355"/>
    <w:rsid w:val="00301358"/>
    <w:rsid w:val="00301AD0"/>
    <w:rsid w:val="00301CE2"/>
    <w:rsid w:val="00302D93"/>
    <w:rsid w:val="0030324F"/>
    <w:rsid w:val="00305C4C"/>
    <w:rsid w:val="00305DB1"/>
    <w:rsid w:val="00313BFE"/>
    <w:rsid w:val="00314621"/>
    <w:rsid w:val="0031470C"/>
    <w:rsid w:val="00315038"/>
    <w:rsid w:val="00315421"/>
    <w:rsid w:val="00320060"/>
    <w:rsid w:val="00320BFA"/>
    <w:rsid w:val="0032129B"/>
    <w:rsid w:val="00322E7A"/>
    <w:rsid w:val="0032396B"/>
    <w:rsid w:val="003247C7"/>
    <w:rsid w:val="003249E3"/>
    <w:rsid w:val="0032616D"/>
    <w:rsid w:val="003267D9"/>
    <w:rsid w:val="00326F2B"/>
    <w:rsid w:val="00327419"/>
    <w:rsid w:val="003313CE"/>
    <w:rsid w:val="003314B2"/>
    <w:rsid w:val="00332D63"/>
    <w:rsid w:val="0033389D"/>
    <w:rsid w:val="00334900"/>
    <w:rsid w:val="00334DFB"/>
    <w:rsid w:val="00334EFE"/>
    <w:rsid w:val="00336184"/>
    <w:rsid w:val="003379E5"/>
    <w:rsid w:val="00340279"/>
    <w:rsid w:val="00341C50"/>
    <w:rsid w:val="003442CC"/>
    <w:rsid w:val="0034432F"/>
    <w:rsid w:val="00345C2A"/>
    <w:rsid w:val="00345EF2"/>
    <w:rsid w:val="00347F6D"/>
    <w:rsid w:val="0035398C"/>
    <w:rsid w:val="00354C5C"/>
    <w:rsid w:val="00355CE3"/>
    <w:rsid w:val="00356BD2"/>
    <w:rsid w:val="00356EA9"/>
    <w:rsid w:val="0036140B"/>
    <w:rsid w:val="0036200D"/>
    <w:rsid w:val="0036245F"/>
    <w:rsid w:val="0036651F"/>
    <w:rsid w:val="003678FD"/>
    <w:rsid w:val="00375843"/>
    <w:rsid w:val="00375A21"/>
    <w:rsid w:val="00380F36"/>
    <w:rsid w:val="00382D3B"/>
    <w:rsid w:val="003843D2"/>
    <w:rsid w:val="003849A5"/>
    <w:rsid w:val="00385346"/>
    <w:rsid w:val="003872F9"/>
    <w:rsid w:val="00387967"/>
    <w:rsid w:val="003A19E5"/>
    <w:rsid w:val="003A3971"/>
    <w:rsid w:val="003A473C"/>
    <w:rsid w:val="003A61D1"/>
    <w:rsid w:val="003A7D0A"/>
    <w:rsid w:val="003B008B"/>
    <w:rsid w:val="003B0176"/>
    <w:rsid w:val="003B0B47"/>
    <w:rsid w:val="003B1EB0"/>
    <w:rsid w:val="003B3154"/>
    <w:rsid w:val="003B64B9"/>
    <w:rsid w:val="003B6697"/>
    <w:rsid w:val="003B692B"/>
    <w:rsid w:val="003C10CC"/>
    <w:rsid w:val="003C113C"/>
    <w:rsid w:val="003C3AB9"/>
    <w:rsid w:val="003C3BCD"/>
    <w:rsid w:val="003C48FE"/>
    <w:rsid w:val="003C4D57"/>
    <w:rsid w:val="003C542E"/>
    <w:rsid w:val="003C5981"/>
    <w:rsid w:val="003C62D9"/>
    <w:rsid w:val="003C77BA"/>
    <w:rsid w:val="003D2A23"/>
    <w:rsid w:val="003D4F7E"/>
    <w:rsid w:val="003D689A"/>
    <w:rsid w:val="003D6BBE"/>
    <w:rsid w:val="003D6E10"/>
    <w:rsid w:val="003D7212"/>
    <w:rsid w:val="003D7288"/>
    <w:rsid w:val="003D7421"/>
    <w:rsid w:val="003E00A9"/>
    <w:rsid w:val="003E0247"/>
    <w:rsid w:val="003E0AD5"/>
    <w:rsid w:val="003E25B1"/>
    <w:rsid w:val="003E2AD4"/>
    <w:rsid w:val="003E4632"/>
    <w:rsid w:val="003E4E19"/>
    <w:rsid w:val="003E514F"/>
    <w:rsid w:val="003E5976"/>
    <w:rsid w:val="003E5B29"/>
    <w:rsid w:val="003E5DFD"/>
    <w:rsid w:val="003E72A7"/>
    <w:rsid w:val="003F003D"/>
    <w:rsid w:val="003F0CFA"/>
    <w:rsid w:val="003F1316"/>
    <w:rsid w:val="003F1808"/>
    <w:rsid w:val="003F20A4"/>
    <w:rsid w:val="003F4664"/>
    <w:rsid w:val="003F4827"/>
    <w:rsid w:val="003F5BA6"/>
    <w:rsid w:val="003F6D65"/>
    <w:rsid w:val="003F7AD9"/>
    <w:rsid w:val="00402D6E"/>
    <w:rsid w:val="0040346E"/>
    <w:rsid w:val="00405B0C"/>
    <w:rsid w:val="00406F36"/>
    <w:rsid w:val="004078C8"/>
    <w:rsid w:val="00412AE6"/>
    <w:rsid w:val="00413777"/>
    <w:rsid w:val="00413922"/>
    <w:rsid w:val="0041460A"/>
    <w:rsid w:val="00414B41"/>
    <w:rsid w:val="00415018"/>
    <w:rsid w:val="0042428E"/>
    <w:rsid w:val="004244BB"/>
    <w:rsid w:val="00426CD9"/>
    <w:rsid w:val="00430007"/>
    <w:rsid w:val="00431304"/>
    <w:rsid w:val="0043143C"/>
    <w:rsid w:val="0043284C"/>
    <w:rsid w:val="00433E45"/>
    <w:rsid w:val="00434DB4"/>
    <w:rsid w:val="0043501C"/>
    <w:rsid w:val="0044345B"/>
    <w:rsid w:val="004442AA"/>
    <w:rsid w:val="004451A6"/>
    <w:rsid w:val="00446D1D"/>
    <w:rsid w:val="00447DFF"/>
    <w:rsid w:val="0045082A"/>
    <w:rsid w:val="00450C72"/>
    <w:rsid w:val="0045260A"/>
    <w:rsid w:val="00456B33"/>
    <w:rsid w:val="00456B3F"/>
    <w:rsid w:val="00460885"/>
    <w:rsid w:val="00460B40"/>
    <w:rsid w:val="00460CEA"/>
    <w:rsid w:val="0046462A"/>
    <w:rsid w:val="0046677B"/>
    <w:rsid w:val="00470212"/>
    <w:rsid w:val="00471563"/>
    <w:rsid w:val="00472211"/>
    <w:rsid w:val="0047267C"/>
    <w:rsid w:val="0047753C"/>
    <w:rsid w:val="0048144F"/>
    <w:rsid w:val="00482874"/>
    <w:rsid w:val="00482A00"/>
    <w:rsid w:val="00483064"/>
    <w:rsid w:val="00492B7E"/>
    <w:rsid w:val="004953F5"/>
    <w:rsid w:val="00496393"/>
    <w:rsid w:val="004A3C75"/>
    <w:rsid w:val="004A6C88"/>
    <w:rsid w:val="004B03D7"/>
    <w:rsid w:val="004B0569"/>
    <w:rsid w:val="004B1A03"/>
    <w:rsid w:val="004B4757"/>
    <w:rsid w:val="004B4EDC"/>
    <w:rsid w:val="004B5BD8"/>
    <w:rsid w:val="004B74E4"/>
    <w:rsid w:val="004C079D"/>
    <w:rsid w:val="004C1CA4"/>
    <w:rsid w:val="004C20C2"/>
    <w:rsid w:val="004C2873"/>
    <w:rsid w:val="004C4722"/>
    <w:rsid w:val="004C7A1B"/>
    <w:rsid w:val="004D26C0"/>
    <w:rsid w:val="004D3039"/>
    <w:rsid w:val="004D452A"/>
    <w:rsid w:val="004D7F28"/>
    <w:rsid w:val="004D7FFB"/>
    <w:rsid w:val="004E1430"/>
    <w:rsid w:val="004E18CB"/>
    <w:rsid w:val="004E1F15"/>
    <w:rsid w:val="004E3226"/>
    <w:rsid w:val="004E43D3"/>
    <w:rsid w:val="004E4C96"/>
    <w:rsid w:val="004E5643"/>
    <w:rsid w:val="004E6071"/>
    <w:rsid w:val="004E70C9"/>
    <w:rsid w:val="004F0150"/>
    <w:rsid w:val="004F0EAB"/>
    <w:rsid w:val="004F2907"/>
    <w:rsid w:val="004F30A2"/>
    <w:rsid w:val="004F3CD1"/>
    <w:rsid w:val="004F3F85"/>
    <w:rsid w:val="004F51E0"/>
    <w:rsid w:val="004F5569"/>
    <w:rsid w:val="004F5B70"/>
    <w:rsid w:val="004F75B0"/>
    <w:rsid w:val="0050056B"/>
    <w:rsid w:val="00500E20"/>
    <w:rsid w:val="00501FFC"/>
    <w:rsid w:val="0050547A"/>
    <w:rsid w:val="0050612D"/>
    <w:rsid w:val="00506413"/>
    <w:rsid w:val="0050718A"/>
    <w:rsid w:val="00507CC3"/>
    <w:rsid w:val="005116EB"/>
    <w:rsid w:val="0051249B"/>
    <w:rsid w:val="00515F60"/>
    <w:rsid w:val="00516273"/>
    <w:rsid w:val="00516D4C"/>
    <w:rsid w:val="00520FD9"/>
    <w:rsid w:val="00521A2C"/>
    <w:rsid w:val="00523C28"/>
    <w:rsid w:val="005244F6"/>
    <w:rsid w:val="00525CA1"/>
    <w:rsid w:val="00530372"/>
    <w:rsid w:val="005304D0"/>
    <w:rsid w:val="00533D17"/>
    <w:rsid w:val="0053523C"/>
    <w:rsid w:val="00536293"/>
    <w:rsid w:val="005363F5"/>
    <w:rsid w:val="00536766"/>
    <w:rsid w:val="0053761B"/>
    <w:rsid w:val="00537B89"/>
    <w:rsid w:val="00540D41"/>
    <w:rsid w:val="00540EDE"/>
    <w:rsid w:val="00541D9A"/>
    <w:rsid w:val="00542A45"/>
    <w:rsid w:val="005437B6"/>
    <w:rsid w:val="00543ABA"/>
    <w:rsid w:val="005457E7"/>
    <w:rsid w:val="00545ACA"/>
    <w:rsid w:val="00547533"/>
    <w:rsid w:val="0055055F"/>
    <w:rsid w:val="00551ECD"/>
    <w:rsid w:val="005556F1"/>
    <w:rsid w:val="0056070F"/>
    <w:rsid w:val="00560F9D"/>
    <w:rsid w:val="00562FD8"/>
    <w:rsid w:val="00563F37"/>
    <w:rsid w:val="00565B5A"/>
    <w:rsid w:val="00566094"/>
    <w:rsid w:val="00566469"/>
    <w:rsid w:val="00567A87"/>
    <w:rsid w:val="0057053C"/>
    <w:rsid w:val="005718AC"/>
    <w:rsid w:val="00573FEE"/>
    <w:rsid w:val="00574824"/>
    <w:rsid w:val="00574EDD"/>
    <w:rsid w:val="00580734"/>
    <w:rsid w:val="0058195A"/>
    <w:rsid w:val="005828FF"/>
    <w:rsid w:val="00582C0A"/>
    <w:rsid w:val="0058575C"/>
    <w:rsid w:val="00586CFC"/>
    <w:rsid w:val="00586D13"/>
    <w:rsid w:val="00587064"/>
    <w:rsid w:val="00587FBE"/>
    <w:rsid w:val="00592E2E"/>
    <w:rsid w:val="0059362A"/>
    <w:rsid w:val="005970AE"/>
    <w:rsid w:val="005A1C17"/>
    <w:rsid w:val="005A1CD3"/>
    <w:rsid w:val="005A1DA0"/>
    <w:rsid w:val="005A4054"/>
    <w:rsid w:val="005A4C38"/>
    <w:rsid w:val="005A4E29"/>
    <w:rsid w:val="005A5641"/>
    <w:rsid w:val="005A567E"/>
    <w:rsid w:val="005A60EF"/>
    <w:rsid w:val="005B12F8"/>
    <w:rsid w:val="005B150B"/>
    <w:rsid w:val="005B43E1"/>
    <w:rsid w:val="005B6CC4"/>
    <w:rsid w:val="005B729C"/>
    <w:rsid w:val="005C0539"/>
    <w:rsid w:val="005C396D"/>
    <w:rsid w:val="005C64B5"/>
    <w:rsid w:val="005C6EA0"/>
    <w:rsid w:val="005C742E"/>
    <w:rsid w:val="005D0442"/>
    <w:rsid w:val="005D15D3"/>
    <w:rsid w:val="005D416E"/>
    <w:rsid w:val="005D4E3B"/>
    <w:rsid w:val="005D55CC"/>
    <w:rsid w:val="005E0C6E"/>
    <w:rsid w:val="005E204C"/>
    <w:rsid w:val="005E5E7E"/>
    <w:rsid w:val="005E6501"/>
    <w:rsid w:val="005F1EDA"/>
    <w:rsid w:val="005F34D7"/>
    <w:rsid w:val="005F5DAB"/>
    <w:rsid w:val="005F7888"/>
    <w:rsid w:val="006003ED"/>
    <w:rsid w:val="00600908"/>
    <w:rsid w:val="00602781"/>
    <w:rsid w:val="0060290A"/>
    <w:rsid w:val="00604F3A"/>
    <w:rsid w:val="00605A36"/>
    <w:rsid w:val="006060C8"/>
    <w:rsid w:val="00606D87"/>
    <w:rsid w:val="00606F85"/>
    <w:rsid w:val="00607641"/>
    <w:rsid w:val="006079F2"/>
    <w:rsid w:val="00607FC6"/>
    <w:rsid w:val="006108BD"/>
    <w:rsid w:val="00610B9D"/>
    <w:rsid w:val="00610C3E"/>
    <w:rsid w:val="00611A7E"/>
    <w:rsid w:val="006146EC"/>
    <w:rsid w:val="00617D26"/>
    <w:rsid w:val="006221A8"/>
    <w:rsid w:val="006227B8"/>
    <w:rsid w:val="006234B2"/>
    <w:rsid w:val="00623F62"/>
    <w:rsid w:val="00625047"/>
    <w:rsid w:val="00630B73"/>
    <w:rsid w:val="00631035"/>
    <w:rsid w:val="00631152"/>
    <w:rsid w:val="00631CE0"/>
    <w:rsid w:val="00631E50"/>
    <w:rsid w:val="00634442"/>
    <w:rsid w:val="00640762"/>
    <w:rsid w:val="006408D1"/>
    <w:rsid w:val="00641D9B"/>
    <w:rsid w:val="0064601B"/>
    <w:rsid w:val="00646A2F"/>
    <w:rsid w:val="0065073E"/>
    <w:rsid w:val="00652ED5"/>
    <w:rsid w:val="0065387F"/>
    <w:rsid w:val="00654AF2"/>
    <w:rsid w:val="00655B65"/>
    <w:rsid w:val="00655BB3"/>
    <w:rsid w:val="006602AE"/>
    <w:rsid w:val="0066435A"/>
    <w:rsid w:val="006658B8"/>
    <w:rsid w:val="00665915"/>
    <w:rsid w:val="00665FCB"/>
    <w:rsid w:val="00666044"/>
    <w:rsid w:val="00666E9C"/>
    <w:rsid w:val="00672683"/>
    <w:rsid w:val="0067333C"/>
    <w:rsid w:val="00674262"/>
    <w:rsid w:val="006759B1"/>
    <w:rsid w:val="00675B79"/>
    <w:rsid w:val="006763C5"/>
    <w:rsid w:val="00677DA3"/>
    <w:rsid w:val="00680433"/>
    <w:rsid w:val="00680776"/>
    <w:rsid w:val="00680B27"/>
    <w:rsid w:val="00680BDF"/>
    <w:rsid w:val="006811FB"/>
    <w:rsid w:val="006817C7"/>
    <w:rsid w:val="00681A19"/>
    <w:rsid w:val="00682726"/>
    <w:rsid w:val="0068375C"/>
    <w:rsid w:val="0068398F"/>
    <w:rsid w:val="006848E9"/>
    <w:rsid w:val="00684CE6"/>
    <w:rsid w:val="0068561D"/>
    <w:rsid w:val="006861F3"/>
    <w:rsid w:val="00687AF6"/>
    <w:rsid w:val="00687AF7"/>
    <w:rsid w:val="00687E7F"/>
    <w:rsid w:val="00691E9B"/>
    <w:rsid w:val="0069364B"/>
    <w:rsid w:val="00694314"/>
    <w:rsid w:val="00694456"/>
    <w:rsid w:val="006949D1"/>
    <w:rsid w:val="00695861"/>
    <w:rsid w:val="00695D9E"/>
    <w:rsid w:val="006974E0"/>
    <w:rsid w:val="00697E09"/>
    <w:rsid w:val="00697FB7"/>
    <w:rsid w:val="006A070E"/>
    <w:rsid w:val="006A1A3C"/>
    <w:rsid w:val="006A3CB0"/>
    <w:rsid w:val="006A3FF1"/>
    <w:rsid w:val="006A53E1"/>
    <w:rsid w:val="006A6C74"/>
    <w:rsid w:val="006A7016"/>
    <w:rsid w:val="006B1338"/>
    <w:rsid w:val="006B1477"/>
    <w:rsid w:val="006B2819"/>
    <w:rsid w:val="006B3010"/>
    <w:rsid w:val="006B4098"/>
    <w:rsid w:val="006B6441"/>
    <w:rsid w:val="006B6651"/>
    <w:rsid w:val="006C0C09"/>
    <w:rsid w:val="006C1249"/>
    <w:rsid w:val="006C3007"/>
    <w:rsid w:val="006C419A"/>
    <w:rsid w:val="006C65B7"/>
    <w:rsid w:val="006C65E5"/>
    <w:rsid w:val="006C6D6D"/>
    <w:rsid w:val="006C6E69"/>
    <w:rsid w:val="006C76F2"/>
    <w:rsid w:val="006D0CED"/>
    <w:rsid w:val="006D1772"/>
    <w:rsid w:val="006D1DAF"/>
    <w:rsid w:val="006D71D7"/>
    <w:rsid w:val="006D7894"/>
    <w:rsid w:val="006E2617"/>
    <w:rsid w:val="006E4698"/>
    <w:rsid w:val="006E4AFA"/>
    <w:rsid w:val="006E61DA"/>
    <w:rsid w:val="006E62CF"/>
    <w:rsid w:val="006E63D1"/>
    <w:rsid w:val="006F0E89"/>
    <w:rsid w:val="006F21FC"/>
    <w:rsid w:val="006F2476"/>
    <w:rsid w:val="006F289F"/>
    <w:rsid w:val="007000C9"/>
    <w:rsid w:val="0070130F"/>
    <w:rsid w:val="0070492E"/>
    <w:rsid w:val="00704EC7"/>
    <w:rsid w:val="007102C8"/>
    <w:rsid w:val="00714CE0"/>
    <w:rsid w:val="00715C22"/>
    <w:rsid w:val="007168F4"/>
    <w:rsid w:val="007209A6"/>
    <w:rsid w:val="00722540"/>
    <w:rsid w:val="0072436B"/>
    <w:rsid w:val="0072572E"/>
    <w:rsid w:val="00727945"/>
    <w:rsid w:val="00727ABC"/>
    <w:rsid w:val="007300CC"/>
    <w:rsid w:val="0073121C"/>
    <w:rsid w:val="00731891"/>
    <w:rsid w:val="007348D9"/>
    <w:rsid w:val="00734B44"/>
    <w:rsid w:val="007350CD"/>
    <w:rsid w:val="00735CFD"/>
    <w:rsid w:val="007362AA"/>
    <w:rsid w:val="00740F97"/>
    <w:rsid w:val="007416E8"/>
    <w:rsid w:val="00742997"/>
    <w:rsid w:val="00746769"/>
    <w:rsid w:val="00746B7D"/>
    <w:rsid w:val="00746D42"/>
    <w:rsid w:val="007535A6"/>
    <w:rsid w:val="00755837"/>
    <w:rsid w:val="00755F08"/>
    <w:rsid w:val="00756243"/>
    <w:rsid w:val="00757D25"/>
    <w:rsid w:val="00764785"/>
    <w:rsid w:val="00764AB8"/>
    <w:rsid w:val="00764D93"/>
    <w:rsid w:val="00764E65"/>
    <w:rsid w:val="007652D6"/>
    <w:rsid w:val="007669F6"/>
    <w:rsid w:val="00767EAB"/>
    <w:rsid w:val="00772090"/>
    <w:rsid w:val="007722BE"/>
    <w:rsid w:val="00774F38"/>
    <w:rsid w:val="00775324"/>
    <w:rsid w:val="00775B02"/>
    <w:rsid w:val="00776482"/>
    <w:rsid w:val="00782399"/>
    <w:rsid w:val="0078296C"/>
    <w:rsid w:val="00783FF9"/>
    <w:rsid w:val="007931B5"/>
    <w:rsid w:val="00793CEF"/>
    <w:rsid w:val="00797206"/>
    <w:rsid w:val="007A001F"/>
    <w:rsid w:val="007A0193"/>
    <w:rsid w:val="007A0807"/>
    <w:rsid w:val="007A1A81"/>
    <w:rsid w:val="007A2468"/>
    <w:rsid w:val="007A33B9"/>
    <w:rsid w:val="007A4961"/>
    <w:rsid w:val="007A55DE"/>
    <w:rsid w:val="007A6A51"/>
    <w:rsid w:val="007A7F8C"/>
    <w:rsid w:val="007B06BC"/>
    <w:rsid w:val="007B0C67"/>
    <w:rsid w:val="007B57E2"/>
    <w:rsid w:val="007B5CFE"/>
    <w:rsid w:val="007B6BB0"/>
    <w:rsid w:val="007B77B1"/>
    <w:rsid w:val="007B7F81"/>
    <w:rsid w:val="007C238F"/>
    <w:rsid w:val="007C27A0"/>
    <w:rsid w:val="007C4FD5"/>
    <w:rsid w:val="007C5253"/>
    <w:rsid w:val="007C5427"/>
    <w:rsid w:val="007C7C83"/>
    <w:rsid w:val="007D14D1"/>
    <w:rsid w:val="007D266E"/>
    <w:rsid w:val="007D2C18"/>
    <w:rsid w:val="007D37FD"/>
    <w:rsid w:val="007D3AAF"/>
    <w:rsid w:val="007D4AC7"/>
    <w:rsid w:val="007D622F"/>
    <w:rsid w:val="007D68D8"/>
    <w:rsid w:val="007D7A6D"/>
    <w:rsid w:val="007E0190"/>
    <w:rsid w:val="007E38D9"/>
    <w:rsid w:val="007E539D"/>
    <w:rsid w:val="007F0C71"/>
    <w:rsid w:val="007F2727"/>
    <w:rsid w:val="007F43B6"/>
    <w:rsid w:val="007F4A68"/>
    <w:rsid w:val="007F4F76"/>
    <w:rsid w:val="007F6ACB"/>
    <w:rsid w:val="007F6E5B"/>
    <w:rsid w:val="00801E0B"/>
    <w:rsid w:val="00801E96"/>
    <w:rsid w:val="00802B68"/>
    <w:rsid w:val="00802E9B"/>
    <w:rsid w:val="00804996"/>
    <w:rsid w:val="0081024E"/>
    <w:rsid w:val="00811BA5"/>
    <w:rsid w:val="00812423"/>
    <w:rsid w:val="00812E8B"/>
    <w:rsid w:val="00814554"/>
    <w:rsid w:val="00816474"/>
    <w:rsid w:val="0081673C"/>
    <w:rsid w:val="008168B4"/>
    <w:rsid w:val="00817B6C"/>
    <w:rsid w:val="008216F7"/>
    <w:rsid w:val="00823316"/>
    <w:rsid w:val="00824636"/>
    <w:rsid w:val="00824A81"/>
    <w:rsid w:val="0082602A"/>
    <w:rsid w:val="00826E9E"/>
    <w:rsid w:val="00831464"/>
    <w:rsid w:val="00832DB5"/>
    <w:rsid w:val="00833DC2"/>
    <w:rsid w:val="00835AA4"/>
    <w:rsid w:val="00836479"/>
    <w:rsid w:val="00836A39"/>
    <w:rsid w:val="00837B8B"/>
    <w:rsid w:val="00837F0A"/>
    <w:rsid w:val="008412F6"/>
    <w:rsid w:val="008419DC"/>
    <w:rsid w:val="00843B0D"/>
    <w:rsid w:val="008453FE"/>
    <w:rsid w:val="008468B5"/>
    <w:rsid w:val="00847C34"/>
    <w:rsid w:val="00847D94"/>
    <w:rsid w:val="00853B29"/>
    <w:rsid w:val="00853BE3"/>
    <w:rsid w:val="00853D1B"/>
    <w:rsid w:val="00854389"/>
    <w:rsid w:val="008545C4"/>
    <w:rsid w:val="0086226C"/>
    <w:rsid w:val="00862EAA"/>
    <w:rsid w:val="00866EC5"/>
    <w:rsid w:val="00871153"/>
    <w:rsid w:val="008734F9"/>
    <w:rsid w:val="00873D55"/>
    <w:rsid w:val="00874A9F"/>
    <w:rsid w:val="00874B2E"/>
    <w:rsid w:val="00875D64"/>
    <w:rsid w:val="00876040"/>
    <w:rsid w:val="00877049"/>
    <w:rsid w:val="00877253"/>
    <w:rsid w:val="0088007C"/>
    <w:rsid w:val="008808C7"/>
    <w:rsid w:val="00881C76"/>
    <w:rsid w:val="0088210B"/>
    <w:rsid w:val="008827ED"/>
    <w:rsid w:val="00882FEC"/>
    <w:rsid w:val="0088406C"/>
    <w:rsid w:val="00885EFB"/>
    <w:rsid w:val="008860CB"/>
    <w:rsid w:val="00887BC7"/>
    <w:rsid w:val="008919B4"/>
    <w:rsid w:val="0089343B"/>
    <w:rsid w:val="008941E5"/>
    <w:rsid w:val="00896545"/>
    <w:rsid w:val="008972B1"/>
    <w:rsid w:val="008A16D7"/>
    <w:rsid w:val="008A1D7B"/>
    <w:rsid w:val="008A213E"/>
    <w:rsid w:val="008A254F"/>
    <w:rsid w:val="008A2BAA"/>
    <w:rsid w:val="008A35D9"/>
    <w:rsid w:val="008A3805"/>
    <w:rsid w:val="008B0F72"/>
    <w:rsid w:val="008B34A6"/>
    <w:rsid w:val="008B47D5"/>
    <w:rsid w:val="008B49C6"/>
    <w:rsid w:val="008B5541"/>
    <w:rsid w:val="008B5A2F"/>
    <w:rsid w:val="008B7729"/>
    <w:rsid w:val="008C0401"/>
    <w:rsid w:val="008C0944"/>
    <w:rsid w:val="008C1970"/>
    <w:rsid w:val="008C1D55"/>
    <w:rsid w:val="008C24FB"/>
    <w:rsid w:val="008C5F1F"/>
    <w:rsid w:val="008C7B16"/>
    <w:rsid w:val="008C7C0E"/>
    <w:rsid w:val="008D3078"/>
    <w:rsid w:val="008D5C47"/>
    <w:rsid w:val="008D6FDD"/>
    <w:rsid w:val="008E30DE"/>
    <w:rsid w:val="008E373D"/>
    <w:rsid w:val="008E5BE5"/>
    <w:rsid w:val="008F04AF"/>
    <w:rsid w:val="008F1127"/>
    <w:rsid w:val="008F1C83"/>
    <w:rsid w:val="008F20FA"/>
    <w:rsid w:val="008F31F7"/>
    <w:rsid w:val="008F3558"/>
    <w:rsid w:val="008F6BBA"/>
    <w:rsid w:val="008F6C96"/>
    <w:rsid w:val="008F7208"/>
    <w:rsid w:val="009019E6"/>
    <w:rsid w:val="00902C4F"/>
    <w:rsid w:val="00910095"/>
    <w:rsid w:val="00911E76"/>
    <w:rsid w:val="009124CD"/>
    <w:rsid w:val="00915A16"/>
    <w:rsid w:val="00915A3D"/>
    <w:rsid w:val="00916210"/>
    <w:rsid w:val="00920EB0"/>
    <w:rsid w:val="0092141B"/>
    <w:rsid w:val="009217A3"/>
    <w:rsid w:val="00923287"/>
    <w:rsid w:val="00924402"/>
    <w:rsid w:val="009252E8"/>
    <w:rsid w:val="00931215"/>
    <w:rsid w:val="00932C3D"/>
    <w:rsid w:val="009343B1"/>
    <w:rsid w:val="00935811"/>
    <w:rsid w:val="00935CD3"/>
    <w:rsid w:val="00936007"/>
    <w:rsid w:val="00936145"/>
    <w:rsid w:val="00937F90"/>
    <w:rsid w:val="00943620"/>
    <w:rsid w:val="00943B87"/>
    <w:rsid w:val="00944869"/>
    <w:rsid w:val="009462B2"/>
    <w:rsid w:val="00953C50"/>
    <w:rsid w:val="00954C78"/>
    <w:rsid w:val="00955C2E"/>
    <w:rsid w:val="00955F9F"/>
    <w:rsid w:val="00956FB0"/>
    <w:rsid w:val="00957E46"/>
    <w:rsid w:val="00962630"/>
    <w:rsid w:val="00962EFE"/>
    <w:rsid w:val="00963B1A"/>
    <w:rsid w:val="009664AD"/>
    <w:rsid w:val="00966F95"/>
    <w:rsid w:val="0097483B"/>
    <w:rsid w:val="00975578"/>
    <w:rsid w:val="0097784E"/>
    <w:rsid w:val="009809FD"/>
    <w:rsid w:val="00983A90"/>
    <w:rsid w:val="00984A26"/>
    <w:rsid w:val="00986ABA"/>
    <w:rsid w:val="00987993"/>
    <w:rsid w:val="00987DA5"/>
    <w:rsid w:val="0099120A"/>
    <w:rsid w:val="00991A2C"/>
    <w:rsid w:val="00991BBB"/>
    <w:rsid w:val="00991E65"/>
    <w:rsid w:val="009922E1"/>
    <w:rsid w:val="009929AD"/>
    <w:rsid w:val="0099510E"/>
    <w:rsid w:val="00996C57"/>
    <w:rsid w:val="00997299"/>
    <w:rsid w:val="00997515"/>
    <w:rsid w:val="009A04E2"/>
    <w:rsid w:val="009A0A8D"/>
    <w:rsid w:val="009A6219"/>
    <w:rsid w:val="009A6E36"/>
    <w:rsid w:val="009A7282"/>
    <w:rsid w:val="009A750B"/>
    <w:rsid w:val="009B3A83"/>
    <w:rsid w:val="009B51ED"/>
    <w:rsid w:val="009B6335"/>
    <w:rsid w:val="009B7DCF"/>
    <w:rsid w:val="009C0671"/>
    <w:rsid w:val="009C0E24"/>
    <w:rsid w:val="009C2923"/>
    <w:rsid w:val="009C4D87"/>
    <w:rsid w:val="009C55BE"/>
    <w:rsid w:val="009C6633"/>
    <w:rsid w:val="009C6A6E"/>
    <w:rsid w:val="009C7C3F"/>
    <w:rsid w:val="009C7E80"/>
    <w:rsid w:val="009D0066"/>
    <w:rsid w:val="009D29F0"/>
    <w:rsid w:val="009D333A"/>
    <w:rsid w:val="009D33AF"/>
    <w:rsid w:val="009D4FDF"/>
    <w:rsid w:val="009D5C91"/>
    <w:rsid w:val="009E47E5"/>
    <w:rsid w:val="009E77E3"/>
    <w:rsid w:val="009F09EA"/>
    <w:rsid w:val="009F13AA"/>
    <w:rsid w:val="009F2F43"/>
    <w:rsid w:val="009F44E4"/>
    <w:rsid w:val="009F5A00"/>
    <w:rsid w:val="00A00D2F"/>
    <w:rsid w:val="00A00D64"/>
    <w:rsid w:val="00A010D7"/>
    <w:rsid w:val="00A014D5"/>
    <w:rsid w:val="00A032DF"/>
    <w:rsid w:val="00A04A29"/>
    <w:rsid w:val="00A04F3E"/>
    <w:rsid w:val="00A1127B"/>
    <w:rsid w:val="00A114D9"/>
    <w:rsid w:val="00A129B5"/>
    <w:rsid w:val="00A12A34"/>
    <w:rsid w:val="00A147DF"/>
    <w:rsid w:val="00A14FA8"/>
    <w:rsid w:val="00A155DB"/>
    <w:rsid w:val="00A202A5"/>
    <w:rsid w:val="00A20C8C"/>
    <w:rsid w:val="00A24554"/>
    <w:rsid w:val="00A25666"/>
    <w:rsid w:val="00A26854"/>
    <w:rsid w:val="00A2750C"/>
    <w:rsid w:val="00A30B09"/>
    <w:rsid w:val="00A3175A"/>
    <w:rsid w:val="00A33579"/>
    <w:rsid w:val="00A3418E"/>
    <w:rsid w:val="00A34334"/>
    <w:rsid w:val="00A34C0D"/>
    <w:rsid w:val="00A351D0"/>
    <w:rsid w:val="00A35BB8"/>
    <w:rsid w:val="00A35F9C"/>
    <w:rsid w:val="00A42AFA"/>
    <w:rsid w:val="00A442A6"/>
    <w:rsid w:val="00A4480D"/>
    <w:rsid w:val="00A47A68"/>
    <w:rsid w:val="00A47AA7"/>
    <w:rsid w:val="00A52FA4"/>
    <w:rsid w:val="00A5362B"/>
    <w:rsid w:val="00A55A3B"/>
    <w:rsid w:val="00A55BF1"/>
    <w:rsid w:val="00A565C5"/>
    <w:rsid w:val="00A568D0"/>
    <w:rsid w:val="00A57871"/>
    <w:rsid w:val="00A63731"/>
    <w:rsid w:val="00A63F45"/>
    <w:rsid w:val="00A64394"/>
    <w:rsid w:val="00A64DFB"/>
    <w:rsid w:val="00A66097"/>
    <w:rsid w:val="00A67035"/>
    <w:rsid w:val="00A71516"/>
    <w:rsid w:val="00A720C0"/>
    <w:rsid w:val="00A7296D"/>
    <w:rsid w:val="00A72EFF"/>
    <w:rsid w:val="00A73745"/>
    <w:rsid w:val="00A74B27"/>
    <w:rsid w:val="00A776F5"/>
    <w:rsid w:val="00A80688"/>
    <w:rsid w:val="00A818D0"/>
    <w:rsid w:val="00A839E4"/>
    <w:rsid w:val="00A83BB0"/>
    <w:rsid w:val="00A857C7"/>
    <w:rsid w:val="00A85ABE"/>
    <w:rsid w:val="00A878FC"/>
    <w:rsid w:val="00A900BC"/>
    <w:rsid w:val="00A92ACB"/>
    <w:rsid w:val="00A932A3"/>
    <w:rsid w:val="00A93DE3"/>
    <w:rsid w:val="00A9400D"/>
    <w:rsid w:val="00A94CF6"/>
    <w:rsid w:val="00A957FF"/>
    <w:rsid w:val="00A95A5B"/>
    <w:rsid w:val="00A96F95"/>
    <w:rsid w:val="00AA0705"/>
    <w:rsid w:val="00AA1557"/>
    <w:rsid w:val="00AA1687"/>
    <w:rsid w:val="00AA2520"/>
    <w:rsid w:val="00AA2613"/>
    <w:rsid w:val="00AA2BCD"/>
    <w:rsid w:val="00AA545B"/>
    <w:rsid w:val="00AB01E7"/>
    <w:rsid w:val="00AB2897"/>
    <w:rsid w:val="00AB3302"/>
    <w:rsid w:val="00AB39DA"/>
    <w:rsid w:val="00AB47E2"/>
    <w:rsid w:val="00AC0F45"/>
    <w:rsid w:val="00AC1298"/>
    <w:rsid w:val="00AC2697"/>
    <w:rsid w:val="00AC52C6"/>
    <w:rsid w:val="00AC5FC3"/>
    <w:rsid w:val="00AC5FCF"/>
    <w:rsid w:val="00AC67C4"/>
    <w:rsid w:val="00AC7EBA"/>
    <w:rsid w:val="00AD1E43"/>
    <w:rsid w:val="00AD27E0"/>
    <w:rsid w:val="00AD35E9"/>
    <w:rsid w:val="00AD3FFB"/>
    <w:rsid w:val="00AD547B"/>
    <w:rsid w:val="00AD6A24"/>
    <w:rsid w:val="00AD6FC4"/>
    <w:rsid w:val="00AD794E"/>
    <w:rsid w:val="00AE0B28"/>
    <w:rsid w:val="00AE3405"/>
    <w:rsid w:val="00AE5CC1"/>
    <w:rsid w:val="00AE6C26"/>
    <w:rsid w:val="00AE735C"/>
    <w:rsid w:val="00AE7D38"/>
    <w:rsid w:val="00AF0D60"/>
    <w:rsid w:val="00AF282D"/>
    <w:rsid w:val="00AF45DF"/>
    <w:rsid w:val="00B01213"/>
    <w:rsid w:val="00B02EC2"/>
    <w:rsid w:val="00B05C93"/>
    <w:rsid w:val="00B07C73"/>
    <w:rsid w:val="00B100B2"/>
    <w:rsid w:val="00B11EAF"/>
    <w:rsid w:val="00B12BB3"/>
    <w:rsid w:val="00B161C9"/>
    <w:rsid w:val="00B162DB"/>
    <w:rsid w:val="00B16C24"/>
    <w:rsid w:val="00B17087"/>
    <w:rsid w:val="00B172A9"/>
    <w:rsid w:val="00B220B6"/>
    <w:rsid w:val="00B2547C"/>
    <w:rsid w:val="00B265E7"/>
    <w:rsid w:val="00B27801"/>
    <w:rsid w:val="00B3012A"/>
    <w:rsid w:val="00B304C4"/>
    <w:rsid w:val="00B30E1B"/>
    <w:rsid w:val="00B32C48"/>
    <w:rsid w:val="00B33E23"/>
    <w:rsid w:val="00B33F7E"/>
    <w:rsid w:val="00B35141"/>
    <w:rsid w:val="00B351CE"/>
    <w:rsid w:val="00B36CF7"/>
    <w:rsid w:val="00B36DD4"/>
    <w:rsid w:val="00B40561"/>
    <w:rsid w:val="00B40700"/>
    <w:rsid w:val="00B40ABB"/>
    <w:rsid w:val="00B414D2"/>
    <w:rsid w:val="00B420DA"/>
    <w:rsid w:val="00B45671"/>
    <w:rsid w:val="00B468B9"/>
    <w:rsid w:val="00B50D62"/>
    <w:rsid w:val="00B50FEF"/>
    <w:rsid w:val="00B51927"/>
    <w:rsid w:val="00B52AC5"/>
    <w:rsid w:val="00B53417"/>
    <w:rsid w:val="00B5480C"/>
    <w:rsid w:val="00B55C73"/>
    <w:rsid w:val="00B61792"/>
    <w:rsid w:val="00B65944"/>
    <w:rsid w:val="00B6651D"/>
    <w:rsid w:val="00B66850"/>
    <w:rsid w:val="00B67E1A"/>
    <w:rsid w:val="00B726D3"/>
    <w:rsid w:val="00B73171"/>
    <w:rsid w:val="00B73FCF"/>
    <w:rsid w:val="00B748A5"/>
    <w:rsid w:val="00B74952"/>
    <w:rsid w:val="00B74EB3"/>
    <w:rsid w:val="00B76368"/>
    <w:rsid w:val="00B82E7D"/>
    <w:rsid w:val="00B85654"/>
    <w:rsid w:val="00B85E96"/>
    <w:rsid w:val="00B86531"/>
    <w:rsid w:val="00B86AC7"/>
    <w:rsid w:val="00B90237"/>
    <w:rsid w:val="00B907BC"/>
    <w:rsid w:val="00B90CC4"/>
    <w:rsid w:val="00B91150"/>
    <w:rsid w:val="00B9193F"/>
    <w:rsid w:val="00B9198B"/>
    <w:rsid w:val="00B91D08"/>
    <w:rsid w:val="00B9577D"/>
    <w:rsid w:val="00BA0CD5"/>
    <w:rsid w:val="00BA0F29"/>
    <w:rsid w:val="00BA3C68"/>
    <w:rsid w:val="00BB077A"/>
    <w:rsid w:val="00BB0858"/>
    <w:rsid w:val="00BB2FF4"/>
    <w:rsid w:val="00BB3E04"/>
    <w:rsid w:val="00BB42E0"/>
    <w:rsid w:val="00BB6E65"/>
    <w:rsid w:val="00BB74EB"/>
    <w:rsid w:val="00BC040B"/>
    <w:rsid w:val="00BC0FCB"/>
    <w:rsid w:val="00BC1B41"/>
    <w:rsid w:val="00BC2850"/>
    <w:rsid w:val="00BC4062"/>
    <w:rsid w:val="00BC41EB"/>
    <w:rsid w:val="00BC7241"/>
    <w:rsid w:val="00BD02FB"/>
    <w:rsid w:val="00BD69B4"/>
    <w:rsid w:val="00BD6A9D"/>
    <w:rsid w:val="00BD7590"/>
    <w:rsid w:val="00BE1B9C"/>
    <w:rsid w:val="00BE2D37"/>
    <w:rsid w:val="00BF0006"/>
    <w:rsid w:val="00BF0505"/>
    <w:rsid w:val="00BF0C41"/>
    <w:rsid w:val="00BF1BC7"/>
    <w:rsid w:val="00BF4AA6"/>
    <w:rsid w:val="00BF4AFE"/>
    <w:rsid w:val="00BF79F5"/>
    <w:rsid w:val="00C0006B"/>
    <w:rsid w:val="00C02968"/>
    <w:rsid w:val="00C03B78"/>
    <w:rsid w:val="00C061A1"/>
    <w:rsid w:val="00C07563"/>
    <w:rsid w:val="00C11972"/>
    <w:rsid w:val="00C123B8"/>
    <w:rsid w:val="00C1256E"/>
    <w:rsid w:val="00C148BD"/>
    <w:rsid w:val="00C157BD"/>
    <w:rsid w:val="00C16885"/>
    <w:rsid w:val="00C16C8B"/>
    <w:rsid w:val="00C16FA5"/>
    <w:rsid w:val="00C175EB"/>
    <w:rsid w:val="00C1783F"/>
    <w:rsid w:val="00C207C4"/>
    <w:rsid w:val="00C20BA3"/>
    <w:rsid w:val="00C213FC"/>
    <w:rsid w:val="00C2158D"/>
    <w:rsid w:val="00C23F14"/>
    <w:rsid w:val="00C245F0"/>
    <w:rsid w:val="00C24C9D"/>
    <w:rsid w:val="00C272FA"/>
    <w:rsid w:val="00C3256F"/>
    <w:rsid w:val="00C337A5"/>
    <w:rsid w:val="00C33947"/>
    <w:rsid w:val="00C3418A"/>
    <w:rsid w:val="00C35C81"/>
    <w:rsid w:val="00C362D7"/>
    <w:rsid w:val="00C36C91"/>
    <w:rsid w:val="00C371F2"/>
    <w:rsid w:val="00C42497"/>
    <w:rsid w:val="00C42954"/>
    <w:rsid w:val="00C44DE1"/>
    <w:rsid w:val="00C46175"/>
    <w:rsid w:val="00C50385"/>
    <w:rsid w:val="00C518B8"/>
    <w:rsid w:val="00C56F9E"/>
    <w:rsid w:val="00C57423"/>
    <w:rsid w:val="00C61807"/>
    <w:rsid w:val="00C64244"/>
    <w:rsid w:val="00C64319"/>
    <w:rsid w:val="00C645B6"/>
    <w:rsid w:val="00C64694"/>
    <w:rsid w:val="00C6610C"/>
    <w:rsid w:val="00C67354"/>
    <w:rsid w:val="00C72639"/>
    <w:rsid w:val="00C73CA2"/>
    <w:rsid w:val="00C73CCC"/>
    <w:rsid w:val="00C744A1"/>
    <w:rsid w:val="00C7770E"/>
    <w:rsid w:val="00C7772C"/>
    <w:rsid w:val="00C8558A"/>
    <w:rsid w:val="00C87D2A"/>
    <w:rsid w:val="00C931C8"/>
    <w:rsid w:val="00C931E3"/>
    <w:rsid w:val="00C93520"/>
    <w:rsid w:val="00C93BBD"/>
    <w:rsid w:val="00C9432D"/>
    <w:rsid w:val="00C9499B"/>
    <w:rsid w:val="00C95719"/>
    <w:rsid w:val="00C957F0"/>
    <w:rsid w:val="00CA10CF"/>
    <w:rsid w:val="00CA31FA"/>
    <w:rsid w:val="00CA6716"/>
    <w:rsid w:val="00CB114E"/>
    <w:rsid w:val="00CB254B"/>
    <w:rsid w:val="00CB2F31"/>
    <w:rsid w:val="00CB2FDD"/>
    <w:rsid w:val="00CB41F4"/>
    <w:rsid w:val="00CB5E7E"/>
    <w:rsid w:val="00CB63E3"/>
    <w:rsid w:val="00CB694F"/>
    <w:rsid w:val="00CB6CB5"/>
    <w:rsid w:val="00CC20C9"/>
    <w:rsid w:val="00CC4B0C"/>
    <w:rsid w:val="00CC5165"/>
    <w:rsid w:val="00CC6F7A"/>
    <w:rsid w:val="00CC7B9A"/>
    <w:rsid w:val="00CD0309"/>
    <w:rsid w:val="00CD2362"/>
    <w:rsid w:val="00CD33B8"/>
    <w:rsid w:val="00CD4929"/>
    <w:rsid w:val="00CD4CF2"/>
    <w:rsid w:val="00CD62D2"/>
    <w:rsid w:val="00CE0A46"/>
    <w:rsid w:val="00CE0D32"/>
    <w:rsid w:val="00CE51D9"/>
    <w:rsid w:val="00CE52C3"/>
    <w:rsid w:val="00CE638A"/>
    <w:rsid w:val="00CE721F"/>
    <w:rsid w:val="00CE7807"/>
    <w:rsid w:val="00CF280F"/>
    <w:rsid w:val="00CF7BCA"/>
    <w:rsid w:val="00D00BAD"/>
    <w:rsid w:val="00D112B6"/>
    <w:rsid w:val="00D11542"/>
    <w:rsid w:val="00D1315C"/>
    <w:rsid w:val="00D14396"/>
    <w:rsid w:val="00D15005"/>
    <w:rsid w:val="00D21DDC"/>
    <w:rsid w:val="00D22D72"/>
    <w:rsid w:val="00D25A7C"/>
    <w:rsid w:val="00D25E5F"/>
    <w:rsid w:val="00D2648D"/>
    <w:rsid w:val="00D271D3"/>
    <w:rsid w:val="00D3090B"/>
    <w:rsid w:val="00D3099B"/>
    <w:rsid w:val="00D3108A"/>
    <w:rsid w:val="00D33203"/>
    <w:rsid w:val="00D340A4"/>
    <w:rsid w:val="00D34D74"/>
    <w:rsid w:val="00D34DA0"/>
    <w:rsid w:val="00D35750"/>
    <w:rsid w:val="00D35DB6"/>
    <w:rsid w:val="00D36B49"/>
    <w:rsid w:val="00D37625"/>
    <w:rsid w:val="00D4196C"/>
    <w:rsid w:val="00D44D03"/>
    <w:rsid w:val="00D45074"/>
    <w:rsid w:val="00D466E2"/>
    <w:rsid w:val="00D50B97"/>
    <w:rsid w:val="00D53013"/>
    <w:rsid w:val="00D53C79"/>
    <w:rsid w:val="00D53FB0"/>
    <w:rsid w:val="00D54189"/>
    <w:rsid w:val="00D547F5"/>
    <w:rsid w:val="00D57FD3"/>
    <w:rsid w:val="00D60945"/>
    <w:rsid w:val="00D64152"/>
    <w:rsid w:val="00D64620"/>
    <w:rsid w:val="00D6736D"/>
    <w:rsid w:val="00D70D5C"/>
    <w:rsid w:val="00D72465"/>
    <w:rsid w:val="00D732E6"/>
    <w:rsid w:val="00D736CC"/>
    <w:rsid w:val="00D75AE9"/>
    <w:rsid w:val="00D81572"/>
    <w:rsid w:val="00D819F5"/>
    <w:rsid w:val="00D81A57"/>
    <w:rsid w:val="00D83483"/>
    <w:rsid w:val="00D84822"/>
    <w:rsid w:val="00D84B51"/>
    <w:rsid w:val="00D92636"/>
    <w:rsid w:val="00D926C3"/>
    <w:rsid w:val="00D92E64"/>
    <w:rsid w:val="00D93FDC"/>
    <w:rsid w:val="00D942B6"/>
    <w:rsid w:val="00D96688"/>
    <w:rsid w:val="00D97E4C"/>
    <w:rsid w:val="00DA0B6B"/>
    <w:rsid w:val="00DA1473"/>
    <w:rsid w:val="00DA417B"/>
    <w:rsid w:val="00DA4759"/>
    <w:rsid w:val="00DA5DCC"/>
    <w:rsid w:val="00DB31D1"/>
    <w:rsid w:val="00DB34A7"/>
    <w:rsid w:val="00DB3843"/>
    <w:rsid w:val="00DB4EEC"/>
    <w:rsid w:val="00DB5374"/>
    <w:rsid w:val="00DB551E"/>
    <w:rsid w:val="00DB5EEB"/>
    <w:rsid w:val="00DB6481"/>
    <w:rsid w:val="00DB702E"/>
    <w:rsid w:val="00DC0865"/>
    <w:rsid w:val="00DC174B"/>
    <w:rsid w:val="00DC6143"/>
    <w:rsid w:val="00DC7A1F"/>
    <w:rsid w:val="00DD09B3"/>
    <w:rsid w:val="00DD20CE"/>
    <w:rsid w:val="00DD3190"/>
    <w:rsid w:val="00DE09F2"/>
    <w:rsid w:val="00DE2891"/>
    <w:rsid w:val="00DE296B"/>
    <w:rsid w:val="00DE45B0"/>
    <w:rsid w:val="00DE4A7F"/>
    <w:rsid w:val="00DF10DC"/>
    <w:rsid w:val="00DF1F16"/>
    <w:rsid w:val="00DF2408"/>
    <w:rsid w:val="00DF50CC"/>
    <w:rsid w:val="00DF51D0"/>
    <w:rsid w:val="00DF60E1"/>
    <w:rsid w:val="00E00306"/>
    <w:rsid w:val="00E047A7"/>
    <w:rsid w:val="00E04E2F"/>
    <w:rsid w:val="00E05075"/>
    <w:rsid w:val="00E051FB"/>
    <w:rsid w:val="00E05922"/>
    <w:rsid w:val="00E05C15"/>
    <w:rsid w:val="00E13B92"/>
    <w:rsid w:val="00E1595D"/>
    <w:rsid w:val="00E16B6E"/>
    <w:rsid w:val="00E174D6"/>
    <w:rsid w:val="00E24490"/>
    <w:rsid w:val="00E27937"/>
    <w:rsid w:val="00E3064A"/>
    <w:rsid w:val="00E31D97"/>
    <w:rsid w:val="00E340F2"/>
    <w:rsid w:val="00E34A11"/>
    <w:rsid w:val="00E34A3C"/>
    <w:rsid w:val="00E34B04"/>
    <w:rsid w:val="00E40ACF"/>
    <w:rsid w:val="00E43B80"/>
    <w:rsid w:val="00E44079"/>
    <w:rsid w:val="00E44C78"/>
    <w:rsid w:val="00E45DFE"/>
    <w:rsid w:val="00E461D6"/>
    <w:rsid w:val="00E47F41"/>
    <w:rsid w:val="00E50A8F"/>
    <w:rsid w:val="00E50E16"/>
    <w:rsid w:val="00E52B70"/>
    <w:rsid w:val="00E53425"/>
    <w:rsid w:val="00E534CE"/>
    <w:rsid w:val="00E534D0"/>
    <w:rsid w:val="00E54E1D"/>
    <w:rsid w:val="00E55152"/>
    <w:rsid w:val="00E608AF"/>
    <w:rsid w:val="00E62B2D"/>
    <w:rsid w:val="00E64237"/>
    <w:rsid w:val="00E66527"/>
    <w:rsid w:val="00E67675"/>
    <w:rsid w:val="00E702BF"/>
    <w:rsid w:val="00E7038C"/>
    <w:rsid w:val="00E71FE1"/>
    <w:rsid w:val="00E75F80"/>
    <w:rsid w:val="00E7698E"/>
    <w:rsid w:val="00E83771"/>
    <w:rsid w:val="00E9418C"/>
    <w:rsid w:val="00E941DD"/>
    <w:rsid w:val="00E94FCC"/>
    <w:rsid w:val="00E96CF0"/>
    <w:rsid w:val="00EA0513"/>
    <w:rsid w:val="00EA0E82"/>
    <w:rsid w:val="00EA1937"/>
    <w:rsid w:val="00EA2118"/>
    <w:rsid w:val="00EA2ECF"/>
    <w:rsid w:val="00EA3302"/>
    <w:rsid w:val="00EA459C"/>
    <w:rsid w:val="00EA6B64"/>
    <w:rsid w:val="00EB00AD"/>
    <w:rsid w:val="00EB0633"/>
    <w:rsid w:val="00EB4FBD"/>
    <w:rsid w:val="00EB60EA"/>
    <w:rsid w:val="00EB734D"/>
    <w:rsid w:val="00EB7E6F"/>
    <w:rsid w:val="00EC13F9"/>
    <w:rsid w:val="00EC29DC"/>
    <w:rsid w:val="00EC3565"/>
    <w:rsid w:val="00EC721E"/>
    <w:rsid w:val="00ED118D"/>
    <w:rsid w:val="00ED30AD"/>
    <w:rsid w:val="00ED5F69"/>
    <w:rsid w:val="00EE0157"/>
    <w:rsid w:val="00EE2B25"/>
    <w:rsid w:val="00EE7F02"/>
    <w:rsid w:val="00EF038A"/>
    <w:rsid w:val="00EF3107"/>
    <w:rsid w:val="00EF4103"/>
    <w:rsid w:val="00EF6597"/>
    <w:rsid w:val="00EF6B6B"/>
    <w:rsid w:val="00F02FD2"/>
    <w:rsid w:val="00F04255"/>
    <w:rsid w:val="00F06284"/>
    <w:rsid w:val="00F112A5"/>
    <w:rsid w:val="00F118E0"/>
    <w:rsid w:val="00F15438"/>
    <w:rsid w:val="00F154BE"/>
    <w:rsid w:val="00F15BB3"/>
    <w:rsid w:val="00F20A1D"/>
    <w:rsid w:val="00F21A50"/>
    <w:rsid w:val="00F30B7D"/>
    <w:rsid w:val="00F31983"/>
    <w:rsid w:val="00F32DA6"/>
    <w:rsid w:val="00F3525A"/>
    <w:rsid w:val="00F403BA"/>
    <w:rsid w:val="00F403CC"/>
    <w:rsid w:val="00F4752F"/>
    <w:rsid w:val="00F47B23"/>
    <w:rsid w:val="00F53790"/>
    <w:rsid w:val="00F53916"/>
    <w:rsid w:val="00F56F98"/>
    <w:rsid w:val="00F5708E"/>
    <w:rsid w:val="00F602C3"/>
    <w:rsid w:val="00F607A1"/>
    <w:rsid w:val="00F60ABE"/>
    <w:rsid w:val="00F61087"/>
    <w:rsid w:val="00F6198F"/>
    <w:rsid w:val="00F61F2C"/>
    <w:rsid w:val="00F6231B"/>
    <w:rsid w:val="00F623AA"/>
    <w:rsid w:val="00F65A98"/>
    <w:rsid w:val="00F663F6"/>
    <w:rsid w:val="00F677BB"/>
    <w:rsid w:val="00F67960"/>
    <w:rsid w:val="00F71BA0"/>
    <w:rsid w:val="00F71CCE"/>
    <w:rsid w:val="00F7352D"/>
    <w:rsid w:val="00F73859"/>
    <w:rsid w:val="00F74EAD"/>
    <w:rsid w:val="00F76671"/>
    <w:rsid w:val="00F76735"/>
    <w:rsid w:val="00F76793"/>
    <w:rsid w:val="00F76ADB"/>
    <w:rsid w:val="00F76E5D"/>
    <w:rsid w:val="00F775EF"/>
    <w:rsid w:val="00F8279A"/>
    <w:rsid w:val="00F82EC8"/>
    <w:rsid w:val="00F868F5"/>
    <w:rsid w:val="00F873FF"/>
    <w:rsid w:val="00F913AF"/>
    <w:rsid w:val="00F92B2F"/>
    <w:rsid w:val="00F931CA"/>
    <w:rsid w:val="00F9416F"/>
    <w:rsid w:val="00F95820"/>
    <w:rsid w:val="00F97D9B"/>
    <w:rsid w:val="00FA02FE"/>
    <w:rsid w:val="00FA1033"/>
    <w:rsid w:val="00FA114D"/>
    <w:rsid w:val="00FA1970"/>
    <w:rsid w:val="00FA21B9"/>
    <w:rsid w:val="00FA49E5"/>
    <w:rsid w:val="00FA4A1E"/>
    <w:rsid w:val="00FA5AE7"/>
    <w:rsid w:val="00FB2AF1"/>
    <w:rsid w:val="00FB358F"/>
    <w:rsid w:val="00FB5D68"/>
    <w:rsid w:val="00FB607C"/>
    <w:rsid w:val="00FB64CC"/>
    <w:rsid w:val="00FC121E"/>
    <w:rsid w:val="00FC23D5"/>
    <w:rsid w:val="00FC2B5A"/>
    <w:rsid w:val="00FC4FD7"/>
    <w:rsid w:val="00FC51F4"/>
    <w:rsid w:val="00FC5212"/>
    <w:rsid w:val="00FC568D"/>
    <w:rsid w:val="00FC75B0"/>
    <w:rsid w:val="00FC7B78"/>
    <w:rsid w:val="00FD0497"/>
    <w:rsid w:val="00FD087D"/>
    <w:rsid w:val="00FD25FA"/>
    <w:rsid w:val="00FD2984"/>
    <w:rsid w:val="00FD338F"/>
    <w:rsid w:val="00FD3A2D"/>
    <w:rsid w:val="00FD4EA2"/>
    <w:rsid w:val="00FD50B0"/>
    <w:rsid w:val="00FD6FA3"/>
    <w:rsid w:val="00FD78C2"/>
    <w:rsid w:val="00FD7D43"/>
    <w:rsid w:val="00FE0758"/>
    <w:rsid w:val="00FE07A4"/>
    <w:rsid w:val="00FE7E4A"/>
    <w:rsid w:val="00FF0EF3"/>
    <w:rsid w:val="00FF1DF3"/>
    <w:rsid w:val="00FF32CC"/>
    <w:rsid w:val="00FF6BE9"/>
    <w:rsid w:val="00FF6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C2"/>
  </w:style>
  <w:style w:type="paragraph" w:styleId="Heading1">
    <w:name w:val="heading 1"/>
    <w:basedOn w:val="Normal"/>
    <w:next w:val="Normal"/>
    <w:link w:val="Heading1Char"/>
    <w:qFormat/>
    <w:rsid w:val="00FD78C2"/>
    <w:pPr>
      <w:keepNext/>
      <w:outlineLvl w:val="0"/>
    </w:pPr>
    <w:rPr>
      <w:rFonts w:ascii="Arial" w:hAnsi="Arial"/>
      <w:sz w:val="24"/>
      <w:szCs w:val="24"/>
    </w:rPr>
  </w:style>
  <w:style w:type="paragraph" w:styleId="Heading2">
    <w:name w:val="heading 2"/>
    <w:basedOn w:val="Normal"/>
    <w:next w:val="Normal"/>
    <w:qFormat/>
    <w:rsid w:val="00FD78C2"/>
    <w:pPr>
      <w:keepNext/>
      <w:outlineLvl w:val="1"/>
    </w:pPr>
    <w:rPr>
      <w:rFonts w:cs="Traditional Arabic"/>
      <w:b/>
      <w:bCs/>
    </w:rPr>
  </w:style>
  <w:style w:type="paragraph" w:styleId="Heading3">
    <w:name w:val="heading 3"/>
    <w:basedOn w:val="Normal"/>
    <w:next w:val="Normal"/>
    <w:qFormat/>
    <w:rsid w:val="00FD78C2"/>
    <w:pPr>
      <w:keepNext/>
      <w:jc w:val="center"/>
      <w:outlineLvl w:val="2"/>
    </w:pPr>
    <w:rPr>
      <w:rFonts w:cs="Traditional Arabic"/>
      <w:b/>
      <w:bCs/>
    </w:rPr>
  </w:style>
  <w:style w:type="paragraph" w:styleId="Heading4">
    <w:name w:val="heading 4"/>
    <w:basedOn w:val="Normal"/>
    <w:next w:val="Normal"/>
    <w:qFormat/>
    <w:rsid w:val="00FD78C2"/>
    <w:pPr>
      <w:keepNext/>
      <w:jc w:val="center"/>
      <w:outlineLvl w:val="3"/>
    </w:pPr>
    <w:rPr>
      <w:b/>
      <w:bCs/>
      <w:sz w:val="22"/>
      <w:szCs w:val="22"/>
    </w:rPr>
  </w:style>
  <w:style w:type="paragraph" w:styleId="Heading5">
    <w:name w:val="heading 5"/>
    <w:basedOn w:val="Normal"/>
    <w:next w:val="Normal"/>
    <w:qFormat/>
    <w:rsid w:val="00FD78C2"/>
    <w:pPr>
      <w:spacing w:before="240" w:after="60"/>
      <w:outlineLvl w:val="4"/>
    </w:pPr>
    <w:rPr>
      <w:b/>
      <w:bCs/>
      <w:i/>
      <w:iCs/>
      <w:sz w:val="26"/>
      <w:szCs w:val="26"/>
    </w:rPr>
  </w:style>
  <w:style w:type="paragraph" w:styleId="Heading6">
    <w:name w:val="heading 6"/>
    <w:basedOn w:val="Normal"/>
    <w:next w:val="Normal"/>
    <w:qFormat/>
    <w:rsid w:val="00FD78C2"/>
    <w:pPr>
      <w:keepNext/>
      <w:jc w:val="center"/>
      <w:outlineLvl w:val="5"/>
    </w:pPr>
    <w:rPr>
      <w:b/>
      <w:bCs/>
      <w:sz w:val="24"/>
      <w:szCs w:val="24"/>
    </w:rPr>
  </w:style>
  <w:style w:type="paragraph" w:styleId="Heading7">
    <w:name w:val="heading 7"/>
    <w:basedOn w:val="Normal"/>
    <w:next w:val="Normal"/>
    <w:qFormat/>
    <w:rsid w:val="00FD78C2"/>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78C2"/>
    <w:rPr>
      <w:b/>
      <w:bCs/>
    </w:rPr>
  </w:style>
  <w:style w:type="character" w:styleId="Hyperlink">
    <w:name w:val="Hyperlink"/>
    <w:rsid w:val="00FD78C2"/>
    <w:rPr>
      <w:color w:val="0000FF"/>
      <w:u w:val="single"/>
    </w:rPr>
  </w:style>
  <w:style w:type="paragraph" w:styleId="BodyText">
    <w:name w:val="Body Text"/>
    <w:basedOn w:val="Normal"/>
    <w:link w:val="BodyTextChar"/>
    <w:rsid w:val="00FD78C2"/>
    <w:pPr>
      <w:jc w:val="both"/>
    </w:pPr>
    <w:rPr>
      <w:b/>
      <w:bCs/>
    </w:rPr>
  </w:style>
  <w:style w:type="character" w:customStyle="1" w:styleId="BodyTextChar">
    <w:name w:val="Body Text Char"/>
    <w:link w:val="BodyText"/>
    <w:rsid w:val="00FD78C2"/>
    <w:rPr>
      <w:b/>
      <w:bCs/>
      <w:lang w:val="en-US" w:eastAsia="en-US" w:bidi="ar-SA"/>
    </w:rPr>
  </w:style>
  <w:style w:type="paragraph" w:styleId="BodyText3">
    <w:name w:val="Body Text 3"/>
    <w:basedOn w:val="Normal"/>
    <w:rsid w:val="00FD78C2"/>
    <w:pPr>
      <w:jc w:val="both"/>
    </w:pPr>
    <w:rPr>
      <w:sz w:val="23"/>
      <w:szCs w:val="23"/>
    </w:rPr>
  </w:style>
  <w:style w:type="paragraph" w:styleId="BodyTextIndent">
    <w:name w:val="Body Text Indent"/>
    <w:basedOn w:val="Normal"/>
    <w:rsid w:val="00FD78C2"/>
    <w:pPr>
      <w:ind w:left="720"/>
    </w:pPr>
    <w:rPr>
      <w:sz w:val="24"/>
      <w:szCs w:val="24"/>
    </w:rPr>
  </w:style>
  <w:style w:type="paragraph" w:styleId="BodyTextIndent2">
    <w:name w:val="Body Text Indent 2"/>
    <w:basedOn w:val="Normal"/>
    <w:rsid w:val="00FD78C2"/>
    <w:pPr>
      <w:ind w:left="720"/>
      <w:jc w:val="both"/>
    </w:pPr>
    <w:rPr>
      <w:sz w:val="22"/>
      <w:szCs w:val="22"/>
    </w:rPr>
  </w:style>
  <w:style w:type="paragraph" w:styleId="Header">
    <w:name w:val="header"/>
    <w:basedOn w:val="Normal"/>
    <w:rsid w:val="00FD78C2"/>
    <w:pPr>
      <w:tabs>
        <w:tab w:val="center" w:pos="4153"/>
        <w:tab w:val="right" w:pos="8306"/>
      </w:tabs>
    </w:pPr>
    <w:rPr>
      <w:sz w:val="24"/>
      <w:szCs w:val="24"/>
    </w:rPr>
  </w:style>
  <w:style w:type="paragraph" w:styleId="Footer">
    <w:name w:val="footer"/>
    <w:basedOn w:val="Normal"/>
    <w:link w:val="FooterChar"/>
    <w:uiPriority w:val="99"/>
    <w:rsid w:val="00FD78C2"/>
    <w:pPr>
      <w:tabs>
        <w:tab w:val="center" w:pos="4153"/>
        <w:tab w:val="right" w:pos="8306"/>
      </w:tabs>
    </w:pPr>
    <w:rPr>
      <w:sz w:val="24"/>
      <w:szCs w:val="24"/>
    </w:rPr>
  </w:style>
  <w:style w:type="character" w:styleId="PageNumber">
    <w:name w:val="page number"/>
    <w:basedOn w:val="DefaultParagraphFont"/>
    <w:rsid w:val="00FD78C2"/>
  </w:style>
  <w:style w:type="character" w:customStyle="1" w:styleId="BodyText2Char">
    <w:name w:val="Body Text 2 Char"/>
    <w:link w:val="BodyText2"/>
    <w:rsid w:val="003E514F"/>
    <w:rPr>
      <w:rFonts w:cs="Traditional Arabic"/>
      <w:b/>
      <w:bCs/>
    </w:rPr>
  </w:style>
  <w:style w:type="paragraph" w:styleId="ListParagraph">
    <w:name w:val="List Paragraph"/>
    <w:basedOn w:val="Normal"/>
    <w:uiPriority w:val="34"/>
    <w:qFormat/>
    <w:rsid w:val="000C684E"/>
    <w:pPr>
      <w:ind w:left="720"/>
      <w:contextualSpacing/>
    </w:pPr>
  </w:style>
  <w:style w:type="character" w:customStyle="1" w:styleId="FooterChar">
    <w:name w:val="Footer Char"/>
    <w:link w:val="Footer"/>
    <w:uiPriority w:val="99"/>
    <w:rsid w:val="008E30DE"/>
    <w:rPr>
      <w:sz w:val="24"/>
      <w:szCs w:val="24"/>
    </w:rPr>
  </w:style>
  <w:style w:type="paragraph" w:styleId="BalloonText">
    <w:name w:val="Balloon Text"/>
    <w:basedOn w:val="Normal"/>
    <w:link w:val="BalloonTextChar"/>
    <w:rsid w:val="008E30DE"/>
    <w:rPr>
      <w:rFonts w:ascii="Tahoma" w:hAnsi="Tahoma"/>
      <w:sz w:val="16"/>
      <w:szCs w:val="16"/>
    </w:rPr>
  </w:style>
  <w:style w:type="character" w:customStyle="1" w:styleId="BalloonTextChar">
    <w:name w:val="Balloon Text Char"/>
    <w:link w:val="BalloonText"/>
    <w:rsid w:val="008E30DE"/>
    <w:rPr>
      <w:rFonts w:ascii="Tahoma" w:hAnsi="Tahoma" w:cs="Tahoma"/>
      <w:sz w:val="16"/>
      <w:szCs w:val="16"/>
    </w:rPr>
  </w:style>
  <w:style w:type="table" w:styleId="TableGrid">
    <w:name w:val="Table Grid"/>
    <w:basedOn w:val="TableNormal"/>
    <w:rsid w:val="00C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13BFE"/>
    <w:rPr>
      <w:sz w:val="16"/>
      <w:szCs w:val="16"/>
    </w:rPr>
  </w:style>
  <w:style w:type="paragraph" w:styleId="CommentText">
    <w:name w:val="annotation text"/>
    <w:basedOn w:val="Normal"/>
    <w:semiHidden/>
    <w:rsid w:val="00313BFE"/>
  </w:style>
  <w:style w:type="paragraph" w:styleId="CommentSubject">
    <w:name w:val="annotation subject"/>
    <w:basedOn w:val="CommentText"/>
    <w:next w:val="CommentText"/>
    <w:semiHidden/>
    <w:rsid w:val="00313BFE"/>
    <w:rPr>
      <w:b/>
      <w:bCs/>
    </w:rPr>
  </w:style>
  <w:style w:type="paragraph" w:styleId="NormalWeb">
    <w:name w:val="Normal (Web)"/>
    <w:basedOn w:val="Normal"/>
    <w:rsid w:val="0014373E"/>
    <w:pPr>
      <w:spacing w:before="100" w:beforeAutospacing="1" w:after="115"/>
    </w:pPr>
    <w:rPr>
      <w:sz w:val="24"/>
      <w:szCs w:val="24"/>
      <w:lang w:val="de-DE" w:eastAsia="de-DE"/>
    </w:rPr>
  </w:style>
  <w:style w:type="paragraph" w:styleId="Revision">
    <w:name w:val="Revision"/>
    <w:hidden/>
    <w:uiPriority w:val="99"/>
    <w:semiHidden/>
    <w:rsid w:val="00697E09"/>
  </w:style>
  <w:style w:type="character" w:customStyle="1" w:styleId="Heading1Char">
    <w:name w:val="Heading 1 Char"/>
    <w:link w:val="Heading1"/>
    <w:rsid w:val="00A96F9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C2"/>
  </w:style>
  <w:style w:type="paragraph" w:styleId="Heading1">
    <w:name w:val="heading 1"/>
    <w:basedOn w:val="Normal"/>
    <w:next w:val="Normal"/>
    <w:link w:val="Heading1Char"/>
    <w:qFormat/>
    <w:rsid w:val="00FD78C2"/>
    <w:pPr>
      <w:keepNext/>
      <w:outlineLvl w:val="0"/>
    </w:pPr>
    <w:rPr>
      <w:rFonts w:ascii="Arial" w:hAnsi="Arial"/>
      <w:sz w:val="24"/>
      <w:szCs w:val="24"/>
    </w:rPr>
  </w:style>
  <w:style w:type="paragraph" w:styleId="Heading2">
    <w:name w:val="heading 2"/>
    <w:basedOn w:val="Normal"/>
    <w:next w:val="Normal"/>
    <w:qFormat/>
    <w:rsid w:val="00FD78C2"/>
    <w:pPr>
      <w:keepNext/>
      <w:outlineLvl w:val="1"/>
    </w:pPr>
    <w:rPr>
      <w:rFonts w:cs="Traditional Arabic"/>
      <w:b/>
      <w:bCs/>
    </w:rPr>
  </w:style>
  <w:style w:type="paragraph" w:styleId="Heading3">
    <w:name w:val="heading 3"/>
    <w:basedOn w:val="Normal"/>
    <w:next w:val="Normal"/>
    <w:qFormat/>
    <w:rsid w:val="00FD78C2"/>
    <w:pPr>
      <w:keepNext/>
      <w:jc w:val="center"/>
      <w:outlineLvl w:val="2"/>
    </w:pPr>
    <w:rPr>
      <w:rFonts w:cs="Traditional Arabic"/>
      <w:b/>
      <w:bCs/>
    </w:rPr>
  </w:style>
  <w:style w:type="paragraph" w:styleId="Heading4">
    <w:name w:val="heading 4"/>
    <w:basedOn w:val="Normal"/>
    <w:next w:val="Normal"/>
    <w:qFormat/>
    <w:rsid w:val="00FD78C2"/>
    <w:pPr>
      <w:keepNext/>
      <w:jc w:val="center"/>
      <w:outlineLvl w:val="3"/>
    </w:pPr>
    <w:rPr>
      <w:b/>
      <w:bCs/>
      <w:sz w:val="22"/>
      <w:szCs w:val="22"/>
    </w:rPr>
  </w:style>
  <w:style w:type="paragraph" w:styleId="Heading5">
    <w:name w:val="heading 5"/>
    <w:basedOn w:val="Normal"/>
    <w:next w:val="Normal"/>
    <w:qFormat/>
    <w:rsid w:val="00FD78C2"/>
    <w:pPr>
      <w:spacing w:before="240" w:after="60"/>
      <w:outlineLvl w:val="4"/>
    </w:pPr>
    <w:rPr>
      <w:b/>
      <w:bCs/>
      <w:i/>
      <w:iCs/>
      <w:sz w:val="26"/>
      <w:szCs w:val="26"/>
    </w:rPr>
  </w:style>
  <w:style w:type="paragraph" w:styleId="Heading6">
    <w:name w:val="heading 6"/>
    <w:basedOn w:val="Normal"/>
    <w:next w:val="Normal"/>
    <w:qFormat/>
    <w:rsid w:val="00FD78C2"/>
    <w:pPr>
      <w:keepNext/>
      <w:jc w:val="center"/>
      <w:outlineLvl w:val="5"/>
    </w:pPr>
    <w:rPr>
      <w:b/>
      <w:bCs/>
      <w:sz w:val="24"/>
      <w:szCs w:val="24"/>
    </w:rPr>
  </w:style>
  <w:style w:type="paragraph" w:styleId="Heading7">
    <w:name w:val="heading 7"/>
    <w:basedOn w:val="Normal"/>
    <w:next w:val="Normal"/>
    <w:qFormat/>
    <w:rsid w:val="00FD78C2"/>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78C2"/>
    <w:rPr>
      <w:b/>
      <w:bCs/>
    </w:rPr>
  </w:style>
  <w:style w:type="character" w:styleId="Hyperlink">
    <w:name w:val="Hyperlink"/>
    <w:rsid w:val="00FD78C2"/>
    <w:rPr>
      <w:color w:val="0000FF"/>
      <w:u w:val="single"/>
    </w:rPr>
  </w:style>
  <w:style w:type="paragraph" w:styleId="BodyText">
    <w:name w:val="Body Text"/>
    <w:basedOn w:val="Normal"/>
    <w:link w:val="BodyTextChar"/>
    <w:rsid w:val="00FD78C2"/>
    <w:pPr>
      <w:jc w:val="both"/>
    </w:pPr>
    <w:rPr>
      <w:b/>
      <w:bCs/>
    </w:rPr>
  </w:style>
  <w:style w:type="character" w:customStyle="1" w:styleId="BodyTextChar">
    <w:name w:val="Body Text Char"/>
    <w:link w:val="BodyText"/>
    <w:rsid w:val="00FD78C2"/>
    <w:rPr>
      <w:b/>
      <w:bCs/>
      <w:lang w:val="en-US" w:eastAsia="en-US" w:bidi="ar-SA"/>
    </w:rPr>
  </w:style>
  <w:style w:type="paragraph" w:styleId="BodyText3">
    <w:name w:val="Body Text 3"/>
    <w:basedOn w:val="Normal"/>
    <w:rsid w:val="00FD78C2"/>
    <w:pPr>
      <w:jc w:val="both"/>
    </w:pPr>
    <w:rPr>
      <w:sz w:val="23"/>
      <w:szCs w:val="23"/>
    </w:rPr>
  </w:style>
  <w:style w:type="paragraph" w:styleId="BodyTextIndent">
    <w:name w:val="Body Text Indent"/>
    <w:basedOn w:val="Normal"/>
    <w:rsid w:val="00FD78C2"/>
    <w:pPr>
      <w:ind w:left="720"/>
    </w:pPr>
    <w:rPr>
      <w:sz w:val="24"/>
      <w:szCs w:val="24"/>
    </w:rPr>
  </w:style>
  <w:style w:type="paragraph" w:styleId="BodyTextIndent2">
    <w:name w:val="Body Text Indent 2"/>
    <w:basedOn w:val="Normal"/>
    <w:rsid w:val="00FD78C2"/>
    <w:pPr>
      <w:ind w:left="720"/>
      <w:jc w:val="both"/>
    </w:pPr>
    <w:rPr>
      <w:sz w:val="22"/>
      <w:szCs w:val="22"/>
    </w:rPr>
  </w:style>
  <w:style w:type="paragraph" w:styleId="Header">
    <w:name w:val="header"/>
    <w:basedOn w:val="Normal"/>
    <w:rsid w:val="00FD78C2"/>
    <w:pPr>
      <w:tabs>
        <w:tab w:val="center" w:pos="4153"/>
        <w:tab w:val="right" w:pos="8306"/>
      </w:tabs>
    </w:pPr>
    <w:rPr>
      <w:sz w:val="24"/>
      <w:szCs w:val="24"/>
    </w:rPr>
  </w:style>
  <w:style w:type="paragraph" w:styleId="Footer">
    <w:name w:val="footer"/>
    <w:basedOn w:val="Normal"/>
    <w:link w:val="FooterChar"/>
    <w:uiPriority w:val="99"/>
    <w:rsid w:val="00FD78C2"/>
    <w:pPr>
      <w:tabs>
        <w:tab w:val="center" w:pos="4153"/>
        <w:tab w:val="right" w:pos="8306"/>
      </w:tabs>
    </w:pPr>
    <w:rPr>
      <w:sz w:val="24"/>
      <w:szCs w:val="24"/>
    </w:rPr>
  </w:style>
  <w:style w:type="character" w:styleId="PageNumber">
    <w:name w:val="page number"/>
    <w:basedOn w:val="DefaultParagraphFont"/>
    <w:rsid w:val="00FD78C2"/>
  </w:style>
  <w:style w:type="character" w:customStyle="1" w:styleId="BodyText2Char">
    <w:name w:val="Body Text 2 Char"/>
    <w:link w:val="BodyText2"/>
    <w:rsid w:val="003E514F"/>
    <w:rPr>
      <w:rFonts w:cs="Traditional Arabic"/>
      <w:b/>
      <w:bCs/>
    </w:rPr>
  </w:style>
  <w:style w:type="paragraph" w:styleId="ListParagraph">
    <w:name w:val="List Paragraph"/>
    <w:basedOn w:val="Normal"/>
    <w:uiPriority w:val="34"/>
    <w:qFormat/>
    <w:rsid w:val="000C684E"/>
    <w:pPr>
      <w:ind w:left="720"/>
      <w:contextualSpacing/>
    </w:pPr>
  </w:style>
  <w:style w:type="character" w:customStyle="1" w:styleId="FooterChar">
    <w:name w:val="Footer Char"/>
    <w:link w:val="Footer"/>
    <w:uiPriority w:val="99"/>
    <w:rsid w:val="008E30DE"/>
    <w:rPr>
      <w:sz w:val="24"/>
      <w:szCs w:val="24"/>
    </w:rPr>
  </w:style>
  <w:style w:type="paragraph" w:styleId="BalloonText">
    <w:name w:val="Balloon Text"/>
    <w:basedOn w:val="Normal"/>
    <w:link w:val="BalloonTextChar"/>
    <w:rsid w:val="008E30DE"/>
    <w:rPr>
      <w:rFonts w:ascii="Tahoma" w:hAnsi="Tahoma"/>
      <w:sz w:val="16"/>
      <w:szCs w:val="16"/>
    </w:rPr>
  </w:style>
  <w:style w:type="character" w:customStyle="1" w:styleId="BalloonTextChar">
    <w:name w:val="Balloon Text Char"/>
    <w:link w:val="BalloonText"/>
    <w:rsid w:val="008E30DE"/>
    <w:rPr>
      <w:rFonts w:ascii="Tahoma" w:hAnsi="Tahoma" w:cs="Tahoma"/>
      <w:sz w:val="16"/>
      <w:szCs w:val="16"/>
    </w:rPr>
  </w:style>
  <w:style w:type="table" w:styleId="TableGrid">
    <w:name w:val="Table Grid"/>
    <w:basedOn w:val="TableNormal"/>
    <w:rsid w:val="00C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13BFE"/>
    <w:rPr>
      <w:sz w:val="16"/>
      <w:szCs w:val="16"/>
    </w:rPr>
  </w:style>
  <w:style w:type="paragraph" w:styleId="CommentText">
    <w:name w:val="annotation text"/>
    <w:basedOn w:val="Normal"/>
    <w:semiHidden/>
    <w:rsid w:val="00313BFE"/>
  </w:style>
  <w:style w:type="paragraph" w:styleId="CommentSubject">
    <w:name w:val="annotation subject"/>
    <w:basedOn w:val="CommentText"/>
    <w:next w:val="CommentText"/>
    <w:semiHidden/>
    <w:rsid w:val="00313BFE"/>
    <w:rPr>
      <w:b/>
      <w:bCs/>
    </w:rPr>
  </w:style>
  <w:style w:type="paragraph" w:styleId="NormalWeb">
    <w:name w:val="Normal (Web)"/>
    <w:basedOn w:val="Normal"/>
    <w:rsid w:val="0014373E"/>
    <w:pPr>
      <w:spacing w:before="100" w:beforeAutospacing="1" w:after="115"/>
    </w:pPr>
    <w:rPr>
      <w:sz w:val="24"/>
      <w:szCs w:val="24"/>
      <w:lang w:val="de-DE" w:eastAsia="de-DE"/>
    </w:rPr>
  </w:style>
  <w:style w:type="paragraph" w:styleId="Revision">
    <w:name w:val="Revision"/>
    <w:hidden/>
    <w:uiPriority w:val="99"/>
    <w:semiHidden/>
    <w:rsid w:val="00697E09"/>
  </w:style>
  <w:style w:type="character" w:customStyle="1" w:styleId="Heading1Char">
    <w:name w:val="Heading 1 Char"/>
    <w:link w:val="Heading1"/>
    <w:rsid w:val="00A96F9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mcc.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7" Type="http://schemas.openxmlformats.org/officeDocument/2006/relationships/footnotes" Target="footnotes.xml"/><Relationship Id="rId12" Type="http://schemas.openxmlformats.org/officeDocument/2006/relationships/hyperlink" Target="mailto:jmcc@jmcc.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hyperlink" Target="http://www.fespal.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JMCC%20Oct.2016\88_Youth_Sept_2016_English%20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Garamond" pitchFamily="18" charset="0"/>
              </a:defRPr>
            </a:pPr>
            <a:r>
              <a:rPr lang="en-US" sz="1000">
                <a:latin typeface="Garamond" pitchFamily="18" charset="0"/>
              </a:rPr>
              <a:t>In general, to what extent do you feel optimistic or pessimistic regarding the Palestinian future? Would you say that you are optimistic, cautiously optimistic, or pessimistic?  </a:t>
            </a:r>
          </a:p>
        </c:rich>
      </c:tx>
      <c:layout/>
      <c:overlay val="0"/>
    </c:title>
    <c:autoTitleDeleted val="0"/>
    <c:plotArea>
      <c:layout>
        <c:manualLayout>
          <c:layoutTarget val="inner"/>
          <c:xMode val="edge"/>
          <c:yMode val="edge"/>
          <c:x val="5.1616315677292399E-2"/>
          <c:y val="0.19292474924266989"/>
          <c:w val="0.93174269980537472"/>
          <c:h val="0.73077573328677126"/>
        </c:manualLayout>
      </c:layout>
      <c:barChart>
        <c:barDir val="col"/>
        <c:grouping val="clustered"/>
        <c:varyColors val="0"/>
        <c:ser>
          <c:idx val="0"/>
          <c:order val="0"/>
          <c:tx>
            <c:strRef>
              <c:f>Sheet1!$C$3</c:f>
              <c:strCache>
                <c:ptCount val="1"/>
                <c:pt idx="0">
                  <c:v>Total</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Sheet1!$B$4:$B$7</c:f>
              <c:strCache>
                <c:ptCount val="4"/>
                <c:pt idx="0">
                  <c:v>Optimistic </c:v>
                </c:pt>
                <c:pt idx="1">
                  <c:v>Cautiously optimistic</c:v>
                </c:pt>
                <c:pt idx="2">
                  <c:v>Pessimistic </c:v>
                </c:pt>
                <c:pt idx="3">
                  <c:v>No answer </c:v>
                </c:pt>
              </c:strCache>
            </c:strRef>
          </c:cat>
          <c:val>
            <c:numRef>
              <c:f>Sheet1!$C$4:$C$7</c:f>
              <c:numCache>
                <c:formatCode>General</c:formatCode>
                <c:ptCount val="4"/>
                <c:pt idx="0">
                  <c:v>35.300000000000011</c:v>
                </c:pt>
                <c:pt idx="1">
                  <c:v>31.8</c:v>
                </c:pt>
                <c:pt idx="2">
                  <c:v>32.4</c:v>
                </c:pt>
                <c:pt idx="3">
                  <c:v>0.5</c:v>
                </c:pt>
              </c:numCache>
            </c:numRef>
          </c:val>
        </c:ser>
        <c:ser>
          <c:idx val="1"/>
          <c:order val="1"/>
          <c:tx>
            <c:strRef>
              <c:f>Sheet1!$D$3</c:f>
              <c:strCache>
                <c:ptCount val="1"/>
                <c:pt idx="0">
                  <c:v>W.B</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Sheet1!$B$4:$B$7</c:f>
              <c:strCache>
                <c:ptCount val="4"/>
                <c:pt idx="0">
                  <c:v>Optimistic </c:v>
                </c:pt>
                <c:pt idx="1">
                  <c:v>Cautiously optimistic</c:v>
                </c:pt>
                <c:pt idx="2">
                  <c:v>Pessimistic </c:v>
                </c:pt>
                <c:pt idx="3">
                  <c:v>No answer </c:v>
                </c:pt>
              </c:strCache>
            </c:strRef>
          </c:cat>
          <c:val>
            <c:numRef>
              <c:f>Sheet1!$D$4:$D$7</c:f>
              <c:numCache>
                <c:formatCode>General</c:formatCode>
                <c:ptCount val="4"/>
                <c:pt idx="0">
                  <c:v>41</c:v>
                </c:pt>
                <c:pt idx="1">
                  <c:v>29.4</c:v>
                </c:pt>
                <c:pt idx="2">
                  <c:v>29</c:v>
                </c:pt>
                <c:pt idx="3">
                  <c:v>0.60000000000000009</c:v>
                </c:pt>
              </c:numCache>
            </c:numRef>
          </c:val>
        </c:ser>
        <c:ser>
          <c:idx val="2"/>
          <c:order val="2"/>
          <c:tx>
            <c:strRef>
              <c:f>Sheet1!$E$3</c:f>
              <c:strCache>
                <c:ptCount val="1"/>
                <c:pt idx="0">
                  <c:v>G.S</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Sheet1!$B$4:$B$7</c:f>
              <c:strCache>
                <c:ptCount val="4"/>
                <c:pt idx="0">
                  <c:v>Optimistic </c:v>
                </c:pt>
                <c:pt idx="1">
                  <c:v>Cautiously optimistic</c:v>
                </c:pt>
                <c:pt idx="2">
                  <c:v>Pessimistic </c:v>
                </c:pt>
                <c:pt idx="3">
                  <c:v>No answer </c:v>
                </c:pt>
              </c:strCache>
            </c:strRef>
          </c:cat>
          <c:val>
            <c:numRef>
              <c:f>Sheet1!$E$4:$E$7</c:f>
              <c:numCache>
                <c:formatCode>General</c:formatCode>
                <c:ptCount val="4"/>
                <c:pt idx="0">
                  <c:v>25.9</c:v>
                </c:pt>
                <c:pt idx="1">
                  <c:v>35.700000000000003</c:v>
                </c:pt>
                <c:pt idx="2">
                  <c:v>38.1</c:v>
                </c:pt>
                <c:pt idx="3">
                  <c:v>0.30000000000000004</c:v>
                </c:pt>
              </c:numCache>
            </c:numRef>
          </c:val>
        </c:ser>
        <c:dLbls>
          <c:showLegendKey val="0"/>
          <c:showVal val="1"/>
          <c:showCatName val="0"/>
          <c:showSerName val="0"/>
          <c:showPercent val="0"/>
          <c:showBubbleSize val="0"/>
        </c:dLbls>
        <c:gapWidth val="150"/>
        <c:axId val="146046976"/>
        <c:axId val="146048512"/>
      </c:barChart>
      <c:catAx>
        <c:axId val="146046976"/>
        <c:scaling>
          <c:orientation val="minMax"/>
        </c:scaling>
        <c:delete val="0"/>
        <c:axPos val="b"/>
        <c:majorTickMark val="out"/>
        <c:minorTickMark val="none"/>
        <c:tickLblPos val="nextTo"/>
        <c:crossAx val="146048512"/>
        <c:crosses val="autoZero"/>
        <c:auto val="1"/>
        <c:lblAlgn val="ctr"/>
        <c:lblOffset val="100"/>
        <c:noMultiLvlLbl val="0"/>
      </c:catAx>
      <c:valAx>
        <c:axId val="146048512"/>
        <c:scaling>
          <c:orientation val="minMax"/>
        </c:scaling>
        <c:delete val="0"/>
        <c:axPos val="l"/>
        <c:majorGridlines/>
        <c:numFmt formatCode="General" sourceLinked="1"/>
        <c:majorTickMark val="out"/>
        <c:minorTickMark val="none"/>
        <c:tickLblPos val="nextTo"/>
        <c:crossAx val="14604697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In your opinion, which side should be more blamed for the persisting division and the failure of efforts pertinent between Fatah and Hamas? </a:t>
            </a:r>
          </a:p>
        </c:rich>
      </c:tx>
      <c:layout/>
      <c:overlay val="0"/>
    </c:title>
    <c:autoTitleDeleted val="0"/>
    <c:plotArea>
      <c:layout>
        <c:manualLayout>
          <c:layoutTarget val="inner"/>
          <c:xMode val="edge"/>
          <c:yMode val="edge"/>
          <c:x val="0.33253044986272917"/>
          <c:y val="0.30326490937965722"/>
          <c:w val="0.30652554841533586"/>
          <c:h val="0.59761969556521666"/>
        </c:manualLayout>
      </c:layout>
      <c:pieChart>
        <c:varyColors val="1"/>
        <c:ser>
          <c:idx val="0"/>
          <c:order val="0"/>
          <c:tx>
            <c:strRef>
              <c:f>Sheet1!$C$146</c:f>
              <c:strCache>
                <c:ptCount val="1"/>
                <c:pt idx="0">
                  <c:v>Total</c:v>
                </c:pt>
              </c:strCache>
            </c:strRef>
          </c:tx>
          <c:explosion val="25"/>
          <c:dLbls>
            <c:dLbl>
              <c:idx val="0"/>
              <c:layout>
                <c:manualLayout>
                  <c:x val="6.6757129179339875E-2"/>
                  <c:y val="4.4571424560501713E-2"/>
                </c:manualLayout>
              </c:layout>
              <c:dLblPos val="bestFit"/>
              <c:showLegendKey val="0"/>
              <c:showVal val="1"/>
              <c:showCatName val="1"/>
              <c:showSerName val="0"/>
              <c:showPercent val="0"/>
              <c:showBubbleSize val="0"/>
            </c:dLbl>
            <c:dLbl>
              <c:idx val="1"/>
              <c:layout>
                <c:manualLayout>
                  <c:x val="1.3025781303285845E-2"/>
                  <c:y val="0.10971427584123519"/>
                </c:manualLayout>
              </c:layout>
              <c:dLblPos val="bestFit"/>
              <c:showLegendKey val="0"/>
              <c:showVal val="1"/>
              <c:showCatName val="1"/>
              <c:showSerName val="0"/>
              <c:showPercent val="0"/>
              <c:showBubbleSize val="0"/>
            </c:dLbl>
            <c:dLbl>
              <c:idx val="2"/>
              <c:layout>
                <c:manualLayout>
                  <c:x val="-0.10583447308919743"/>
                  <c:y val="1.0285713360115783E-2"/>
                </c:manualLayout>
              </c:layout>
              <c:dLblPos val="bestFit"/>
              <c:showLegendKey val="0"/>
              <c:showVal val="1"/>
              <c:showCatName val="1"/>
              <c:showSerName val="0"/>
              <c:showPercent val="0"/>
              <c:showBubbleSize val="0"/>
            </c:dLbl>
            <c:dLbl>
              <c:idx val="3"/>
              <c:layout>
                <c:manualLayout>
                  <c:x val="-6.512890651642915E-2"/>
                  <c:y val="9.5999991361080741E-2"/>
                </c:manualLayout>
              </c:layout>
              <c:dLblPos val="bestFit"/>
              <c:showLegendKey val="0"/>
              <c:showVal val="1"/>
              <c:showCatName val="1"/>
              <c:showSerName val="0"/>
              <c:showPercent val="0"/>
              <c:showBubbleSize val="0"/>
            </c:dLbl>
            <c:dLbl>
              <c:idx val="4"/>
              <c:layout>
                <c:manualLayout>
                  <c:x val="-7.0013574505161394E-2"/>
                  <c:y val="5.8285709040656115E-2"/>
                </c:manualLayout>
              </c:layout>
              <c:dLblPos val="bestFit"/>
              <c:showLegendKey val="0"/>
              <c:showVal val="1"/>
              <c:showCatName val="1"/>
              <c:showSerName val="0"/>
              <c:showPercent val="0"/>
              <c:showBubbleSize val="0"/>
            </c:dLbl>
            <c:dLbl>
              <c:idx val="5"/>
              <c:layout>
                <c:manualLayout>
                  <c:x val="0.21329716884130573"/>
                  <c:y val="-1.3714284480154378E-2"/>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Sheet1!$B$147:$B$152</c:f>
              <c:strCache>
                <c:ptCount val="6"/>
                <c:pt idx="0">
                  <c:v>Hamas movement </c:v>
                </c:pt>
                <c:pt idx="1">
                  <c:v>Fatah movement </c:v>
                </c:pt>
                <c:pt idx="2">
                  <c:v>Hamas and Fatah</c:v>
                </c:pt>
                <c:pt idx="3">
                  <c:v>Israel </c:v>
                </c:pt>
                <c:pt idx="4">
                  <c:v>Other </c:v>
                </c:pt>
                <c:pt idx="5">
                  <c:v>I don’t Know\ no answer</c:v>
                </c:pt>
              </c:strCache>
            </c:strRef>
          </c:cat>
          <c:val>
            <c:numRef>
              <c:f>Sheet1!$C$147:$C$152</c:f>
              <c:numCache>
                <c:formatCode>General</c:formatCode>
                <c:ptCount val="6"/>
                <c:pt idx="0">
                  <c:v>21</c:v>
                </c:pt>
                <c:pt idx="1">
                  <c:v>12.9</c:v>
                </c:pt>
                <c:pt idx="2">
                  <c:v>35.6</c:v>
                </c:pt>
                <c:pt idx="3">
                  <c:v>20.8</c:v>
                </c:pt>
                <c:pt idx="4">
                  <c:v>3.7</c:v>
                </c:pt>
                <c:pt idx="5">
                  <c:v>6</c:v>
                </c:pt>
              </c:numCache>
            </c:numRef>
          </c:val>
        </c:ser>
        <c:ser>
          <c:idx val="1"/>
          <c:order val="1"/>
          <c:tx>
            <c:strRef>
              <c:f>Sheet1!$D$146</c:f>
              <c:strCache>
                <c:ptCount val="1"/>
                <c:pt idx="0">
                  <c:v>West Bank</c:v>
                </c:pt>
              </c:strCache>
            </c:strRef>
          </c:tx>
          <c:explosion val="25"/>
          <c:dLbls>
            <c:showLegendKey val="0"/>
            <c:showVal val="1"/>
            <c:showCatName val="0"/>
            <c:showSerName val="0"/>
            <c:showPercent val="0"/>
            <c:showBubbleSize val="0"/>
            <c:showLeaderLines val="1"/>
          </c:dLbls>
          <c:cat>
            <c:strRef>
              <c:f>Sheet1!$B$147:$B$152</c:f>
              <c:strCache>
                <c:ptCount val="6"/>
                <c:pt idx="0">
                  <c:v>Hamas movement </c:v>
                </c:pt>
                <c:pt idx="1">
                  <c:v>Fatah movement </c:v>
                </c:pt>
                <c:pt idx="2">
                  <c:v>Hamas and Fatah</c:v>
                </c:pt>
                <c:pt idx="3">
                  <c:v>Israel </c:v>
                </c:pt>
                <c:pt idx="4">
                  <c:v>Other </c:v>
                </c:pt>
                <c:pt idx="5">
                  <c:v>I don’t Know\ no answer</c:v>
                </c:pt>
              </c:strCache>
            </c:strRef>
          </c:cat>
          <c:val>
            <c:numRef>
              <c:f>Sheet1!$D$147:$D$152</c:f>
              <c:numCache>
                <c:formatCode>General</c:formatCode>
                <c:ptCount val="6"/>
                <c:pt idx="0">
                  <c:v>19.399999999999999</c:v>
                </c:pt>
                <c:pt idx="1">
                  <c:v>12.3</c:v>
                </c:pt>
                <c:pt idx="2">
                  <c:v>34.700000000000003</c:v>
                </c:pt>
                <c:pt idx="3">
                  <c:v>20.3</c:v>
                </c:pt>
                <c:pt idx="4">
                  <c:v>4.2</c:v>
                </c:pt>
                <c:pt idx="5">
                  <c:v>9.1</c:v>
                </c:pt>
              </c:numCache>
            </c:numRef>
          </c:val>
        </c:ser>
        <c:ser>
          <c:idx val="2"/>
          <c:order val="2"/>
          <c:tx>
            <c:strRef>
              <c:f>Sheet1!$E$146</c:f>
              <c:strCache>
                <c:ptCount val="1"/>
                <c:pt idx="0">
                  <c:v>Gaza</c:v>
                </c:pt>
              </c:strCache>
            </c:strRef>
          </c:tx>
          <c:explosion val="25"/>
          <c:dLbls>
            <c:showLegendKey val="0"/>
            <c:showVal val="1"/>
            <c:showCatName val="0"/>
            <c:showSerName val="0"/>
            <c:showPercent val="0"/>
            <c:showBubbleSize val="0"/>
            <c:showLeaderLines val="1"/>
          </c:dLbls>
          <c:cat>
            <c:strRef>
              <c:f>Sheet1!$B$147:$B$152</c:f>
              <c:strCache>
                <c:ptCount val="6"/>
                <c:pt idx="0">
                  <c:v>Hamas movement </c:v>
                </c:pt>
                <c:pt idx="1">
                  <c:v>Fatah movement </c:v>
                </c:pt>
                <c:pt idx="2">
                  <c:v>Hamas and Fatah</c:v>
                </c:pt>
                <c:pt idx="3">
                  <c:v>Israel </c:v>
                </c:pt>
                <c:pt idx="4">
                  <c:v>Other </c:v>
                </c:pt>
                <c:pt idx="5">
                  <c:v>I don’t Know\ no answer</c:v>
                </c:pt>
              </c:strCache>
            </c:strRef>
          </c:cat>
          <c:val>
            <c:numRef>
              <c:f>Sheet1!$E$147:$E$152</c:f>
              <c:numCache>
                <c:formatCode>General</c:formatCode>
                <c:ptCount val="6"/>
                <c:pt idx="0">
                  <c:v>23.7</c:v>
                </c:pt>
                <c:pt idx="1">
                  <c:v>13.9</c:v>
                </c:pt>
                <c:pt idx="2">
                  <c:v>37.1</c:v>
                </c:pt>
                <c:pt idx="3">
                  <c:v>21.6</c:v>
                </c:pt>
                <c:pt idx="4">
                  <c:v>2.9</c:v>
                </c:pt>
                <c:pt idx="5">
                  <c:v>0.8</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In general, how would you evaluate the performance of the PNA? Would you say its performance is very good, good, bad or very bad?</a:t>
            </a:r>
          </a:p>
        </c:rich>
      </c:tx>
      <c:layout/>
      <c:overlay val="0"/>
    </c:title>
    <c:autoTitleDeleted val="0"/>
    <c:plotArea>
      <c:layout>
        <c:manualLayout>
          <c:layoutTarget val="inner"/>
          <c:xMode val="edge"/>
          <c:yMode val="edge"/>
          <c:x val="5.5914751006618538E-2"/>
          <c:y val="0.2586040507256816"/>
          <c:w val="0.91819928294858888"/>
          <c:h val="0.57841095522550889"/>
        </c:manualLayout>
      </c:layout>
      <c:barChart>
        <c:barDir val="col"/>
        <c:grouping val="clustered"/>
        <c:varyColors val="0"/>
        <c:ser>
          <c:idx val="0"/>
          <c:order val="0"/>
          <c:tx>
            <c:strRef>
              <c:f>Sheet1!$C$163</c:f>
              <c:strCache>
                <c:ptCount val="1"/>
                <c:pt idx="0">
                  <c:v>Total</c:v>
                </c:pt>
              </c:strCache>
            </c:strRef>
          </c:tx>
          <c:invertIfNegative val="0"/>
          <c:dLbls>
            <c:dLbl>
              <c:idx val="1"/>
              <c:layout>
                <c:manualLayout>
                  <c:x val="-1.8507663172758138E-2"/>
                  <c:y val="7.4297179831825178E-3"/>
                </c:manualLayout>
              </c:layout>
              <c:showLegendKey val="0"/>
              <c:showVal val="1"/>
              <c:showCatName val="0"/>
              <c:showSerName val="1"/>
              <c:showPercent val="0"/>
              <c:showBubbleSize val="0"/>
              <c:separator>
</c:separator>
            </c:dLbl>
            <c:dLbl>
              <c:idx val="2"/>
              <c:layout>
                <c:manualLayout>
                  <c:x val="-3.6979965594073162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Sheet1!$B$164:$B$166</c:f>
              <c:strCache>
                <c:ptCount val="3"/>
                <c:pt idx="0">
                  <c:v>I support them under the current political conditions </c:v>
                </c:pt>
                <c:pt idx="1">
                  <c:v>I oppose them and believe they harm Palestinian national interests</c:v>
                </c:pt>
                <c:pt idx="2">
                  <c:v>I don’t know\ no answer</c:v>
                </c:pt>
              </c:strCache>
            </c:strRef>
          </c:cat>
          <c:val>
            <c:numRef>
              <c:f>Sheet1!$C$164:$C$166</c:f>
              <c:numCache>
                <c:formatCode>General</c:formatCode>
                <c:ptCount val="3"/>
                <c:pt idx="0">
                  <c:v>35.700000000000003</c:v>
                </c:pt>
                <c:pt idx="1">
                  <c:v>54.4</c:v>
                </c:pt>
                <c:pt idx="2">
                  <c:v>9.9</c:v>
                </c:pt>
              </c:numCache>
            </c:numRef>
          </c:val>
        </c:ser>
        <c:ser>
          <c:idx val="1"/>
          <c:order val="1"/>
          <c:tx>
            <c:strRef>
              <c:f>Sheet1!$D$163</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Sheet1!$B$164:$B$166</c:f>
              <c:strCache>
                <c:ptCount val="3"/>
                <c:pt idx="0">
                  <c:v>I support them under the current political conditions </c:v>
                </c:pt>
                <c:pt idx="1">
                  <c:v>I oppose them and believe they harm Palestinian national interests</c:v>
                </c:pt>
                <c:pt idx="2">
                  <c:v>I don’t know\ no answer</c:v>
                </c:pt>
              </c:strCache>
            </c:strRef>
          </c:cat>
          <c:val>
            <c:numRef>
              <c:f>Sheet1!$D$164:$D$166</c:f>
              <c:numCache>
                <c:formatCode>General</c:formatCode>
                <c:ptCount val="3"/>
                <c:pt idx="0">
                  <c:v>34.700000000000003</c:v>
                </c:pt>
                <c:pt idx="1">
                  <c:v>53.8</c:v>
                </c:pt>
                <c:pt idx="2">
                  <c:v>11.5</c:v>
                </c:pt>
              </c:numCache>
            </c:numRef>
          </c:val>
        </c:ser>
        <c:ser>
          <c:idx val="2"/>
          <c:order val="2"/>
          <c:tx>
            <c:strRef>
              <c:f>Sheet1!$E$163</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69995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Sheet1!$B$164:$B$166</c:f>
              <c:strCache>
                <c:ptCount val="3"/>
                <c:pt idx="0">
                  <c:v>I support them under the current political conditions </c:v>
                </c:pt>
                <c:pt idx="1">
                  <c:v>I oppose them and believe they harm Palestinian national interests</c:v>
                </c:pt>
                <c:pt idx="2">
                  <c:v>I don’t know\ no answer</c:v>
                </c:pt>
              </c:strCache>
            </c:strRef>
          </c:cat>
          <c:val>
            <c:numRef>
              <c:f>Sheet1!$E$164:$E$166</c:f>
              <c:numCache>
                <c:formatCode>General</c:formatCode>
                <c:ptCount val="3"/>
                <c:pt idx="0">
                  <c:v>37.300000000000011</c:v>
                </c:pt>
                <c:pt idx="1">
                  <c:v>55.5</c:v>
                </c:pt>
                <c:pt idx="2">
                  <c:v>7.2</c:v>
                </c:pt>
              </c:numCache>
            </c:numRef>
          </c:val>
        </c:ser>
        <c:dLbls>
          <c:showLegendKey val="0"/>
          <c:showVal val="1"/>
          <c:showCatName val="0"/>
          <c:showSerName val="0"/>
          <c:showPercent val="0"/>
          <c:showBubbleSize val="0"/>
        </c:dLbls>
        <c:gapWidth val="150"/>
        <c:axId val="204824960"/>
        <c:axId val="204826496"/>
      </c:barChart>
      <c:catAx>
        <c:axId val="204824960"/>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826496"/>
        <c:crosses val="autoZero"/>
        <c:auto val="1"/>
        <c:lblAlgn val="ctr"/>
        <c:lblOffset val="100"/>
        <c:noMultiLvlLbl val="0"/>
      </c:catAx>
      <c:valAx>
        <c:axId val="204826496"/>
        <c:scaling>
          <c:orientation val="minMax"/>
        </c:scaling>
        <c:delete val="0"/>
        <c:axPos val="l"/>
        <c:majorGridlines/>
        <c:numFmt formatCode="General" sourceLinked="1"/>
        <c:majorTickMark val="out"/>
        <c:minorTickMark val="none"/>
        <c:tickLblPos val="nextTo"/>
        <c:crossAx val="2048249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Do you think ISIS serves the Palestinian cause?  Does it harm it? Or does it have no impact on the cause? </a:t>
            </a:r>
          </a:p>
        </c:rich>
      </c:tx>
      <c:layout/>
      <c:overlay val="0"/>
    </c:title>
    <c:autoTitleDeleted val="0"/>
    <c:plotArea>
      <c:layout>
        <c:manualLayout>
          <c:layoutTarget val="inner"/>
          <c:xMode val="edge"/>
          <c:yMode val="edge"/>
          <c:x val="5.5914751006618565E-2"/>
          <c:y val="0.11305297078171206"/>
          <c:w val="0.91819928294858932"/>
          <c:h val="0.76892326600250993"/>
        </c:manualLayout>
      </c:layout>
      <c:barChart>
        <c:barDir val="col"/>
        <c:grouping val="clustered"/>
        <c:varyColors val="0"/>
        <c:ser>
          <c:idx val="0"/>
          <c:order val="0"/>
          <c:tx>
            <c:strRef>
              <c:f>Sheet1!$C$177</c:f>
              <c:strCache>
                <c:ptCount val="1"/>
                <c:pt idx="0">
                  <c:v>Total</c:v>
                </c:pt>
              </c:strCache>
            </c:strRef>
          </c:tx>
          <c:invertIfNegative val="0"/>
          <c:dLbls>
            <c:dLbl>
              <c:idx val="1"/>
              <c:layout>
                <c:manualLayout>
                  <c:x val="-1.8507663172758138E-2"/>
                  <c:y val="7.4297179831825213E-3"/>
                </c:manualLayout>
              </c:layout>
              <c:showLegendKey val="0"/>
              <c:showVal val="1"/>
              <c:showCatName val="0"/>
              <c:showSerName val="1"/>
              <c:showPercent val="0"/>
              <c:showBubbleSize val="0"/>
              <c:separator>
</c:separator>
            </c:dLbl>
            <c:dLbl>
              <c:idx val="2"/>
              <c:layout>
                <c:manualLayout>
                  <c:x val="-3.697996559407319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Sheet1!$B$178:$B$181</c:f>
              <c:strCache>
                <c:ptCount val="4"/>
                <c:pt idx="0">
                  <c:v>It serves the Palestinian cause </c:v>
                </c:pt>
                <c:pt idx="1">
                  <c:v>It harms it</c:v>
                </c:pt>
                <c:pt idx="2">
                  <c:v>It has no impact on it</c:v>
                </c:pt>
                <c:pt idx="3">
                  <c:v>I don’t know </c:v>
                </c:pt>
              </c:strCache>
            </c:strRef>
          </c:cat>
          <c:val>
            <c:numRef>
              <c:f>Sheet1!$C$178:$C$181</c:f>
              <c:numCache>
                <c:formatCode>General</c:formatCode>
                <c:ptCount val="4"/>
                <c:pt idx="0">
                  <c:v>2.2000000000000002</c:v>
                </c:pt>
                <c:pt idx="1">
                  <c:v>48.1</c:v>
                </c:pt>
                <c:pt idx="2">
                  <c:v>44.6</c:v>
                </c:pt>
                <c:pt idx="3">
                  <c:v>5.0999999999999996</c:v>
                </c:pt>
              </c:numCache>
            </c:numRef>
          </c:val>
        </c:ser>
        <c:ser>
          <c:idx val="1"/>
          <c:order val="1"/>
          <c:tx>
            <c:strRef>
              <c:f>Sheet1!$D$177</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Sheet1!$B$178:$B$181</c:f>
              <c:strCache>
                <c:ptCount val="4"/>
                <c:pt idx="0">
                  <c:v>It serves the Palestinian cause </c:v>
                </c:pt>
                <c:pt idx="1">
                  <c:v>It harms it</c:v>
                </c:pt>
                <c:pt idx="2">
                  <c:v>It has no impact on it</c:v>
                </c:pt>
                <c:pt idx="3">
                  <c:v>I don’t know </c:v>
                </c:pt>
              </c:strCache>
            </c:strRef>
          </c:cat>
          <c:val>
            <c:numRef>
              <c:f>Sheet1!$D$178:$D$181</c:f>
              <c:numCache>
                <c:formatCode>General</c:formatCode>
                <c:ptCount val="4"/>
                <c:pt idx="0">
                  <c:v>2.6</c:v>
                </c:pt>
                <c:pt idx="1">
                  <c:v>42.6</c:v>
                </c:pt>
                <c:pt idx="2">
                  <c:v>49</c:v>
                </c:pt>
                <c:pt idx="3">
                  <c:v>5.8</c:v>
                </c:pt>
              </c:numCache>
            </c:numRef>
          </c:val>
        </c:ser>
        <c:ser>
          <c:idx val="2"/>
          <c:order val="2"/>
          <c:tx>
            <c:strRef>
              <c:f>Sheet1!$E$177</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70012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Sheet1!$B$178:$B$181</c:f>
              <c:strCache>
                <c:ptCount val="4"/>
                <c:pt idx="0">
                  <c:v>It serves the Palestinian cause </c:v>
                </c:pt>
                <c:pt idx="1">
                  <c:v>It harms it</c:v>
                </c:pt>
                <c:pt idx="2">
                  <c:v>It has no impact on it</c:v>
                </c:pt>
                <c:pt idx="3">
                  <c:v>I don’t know </c:v>
                </c:pt>
              </c:strCache>
            </c:strRef>
          </c:cat>
          <c:val>
            <c:numRef>
              <c:f>Sheet1!$E$178:$E$181</c:f>
              <c:numCache>
                <c:formatCode>General</c:formatCode>
                <c:ptCount val="4"/>
                <c:pt idx="0">
                  <c:v>1.6</c:v>
                </c:pt>
                <c:pt idx="1">
                  <c:v>57.3</c:v>
                </c:pt>
                <c:pt idx="2">
                  <c:v>37.300000000000011</c:v>
                </c:pt>
                <c:pt idx="3">
                  <c:v>3.8</c:v>
                </c:pt>
              </c:numCache>
            </c:numRef>
          </c:val>
        </c:ser>
        <c:dLbls>
          <c:showLegendKey val="0"/>
          <c:showVal val="1"/>
          <c:showCatName val="0"/>
          <c:showSerName val="0"/>
          <c:showPercent val="0"/>
          <c:showBubbleSize val="0"/>
        </c:dLbls>
        <c:gapWidth val="150"/>
        <c:axId val="204877824"/>
        <c:axId val="204879360"/>
      </c:barChart>
      <c:catAx>
        <c:axId val="204877824"/>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879360"/>
        <c:crosses val="autoZero"/>
        <c:auto val="1"/>
        <c:lblAlgn val="ctr"/>
        <c:lblOffset val="100"/>
        <c:noMultiLvlLbl val="0"/>
      </c:catAx>
      <c:valAx>
        <c:axId val="204879360"/>
        <c:scaling>
          <c:orientation val="minMax"/>
        </c:scaling>
        <c:delete val="0"/>
        <c:axPos val="l"/>
        <c:majorGridlines/>
        <c:numFmt formatCode="General" sourceLinked="1"/>
        <c:majorTickMark val="out"/>
        <c:minorTickMark val="none"/>
        <c:tickLblPos val="nextTo"/>
        <c:crossAx val="20487782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In your opinion, which side should be more blamed for postponing the local council elections  (Municipalities and village council)?</a:t>
            </a:r>
          </a:p>
        </c:rich>
      </c:tx>
      <c:layout/>
      <c:overlay val="0"/>
    </c:title>
    <c:autoTitleDeleted val="0"/>
    <c:plotArea>
      <c:layout/>
      <c:pieChart>
        <c:varyColors val="1"/>
        <c:ser>
          <c:idx val="0"/>
          <c:order val="0"/>
          <c:tx>
            <c:strRef>
              <c:f>Sheet1!$C$198</c:f>
              <c:strCache>
                <c:ptCount val="1"/>
                <c:pt idx="0">
                  <c:v>Total</c:v>
                </c:pt>
              </c:strCache>
            </c:strRef>
          </c:tx>
          <c:explosion val="25"/>
          <c:dLbls>
            <c:dLbl>
              <c:idx val="0"/>
              <c:layout>
                <c:manualLayout>
                  <c:x val="7.1897286355946666E-2"/>
                  <c:y val="6.6086956521739126E-2"/>
                </c:manualLayout>
              </c:layout>
              <c:dLblPos val="bestFit"/>
              <c:showLegendKey val="0"/>
              <c:showVal val="1"/>
              <c:showCatName val="1"/>
              <c:showSerName val="0"/>
              <c:showPercent val="0"/>
              <c:showBubbleSize val="0"/>
            </c:dLbl>
            <c:dLbl>
              <c:idx val="1"/>
              <c:layout>
                <c:manualLayout>
                  <c:x val="3.4236803026641241E-2"/>
                  <c:y val="3.4782608695652174E-2"/>
                </c:manualLayout>
              </c:layout>
              <c:dLblPos val="bestFit"/>
              <c:showLegendKey val="0"/>
              <c:showVal val="1"/>
              <c:showCatName val="1"/>
              <c:showSerName val="0"/>
              <c:showPercent val="0"/>
              <c:showBubbleSize val="0"/>
            </c:dLbl>
            <c:dLbl>
              <c:idx val="2"/>
              <c:layout>
                <c:manualLayout>
                  <c:x val="6.8473606053282482E-2"/>
                  <c:y val="2.782608695652174E-2"/>
                </c:manualLayout>
              </c:layout>
              <c:dLblPos val="bestFit"/>
              <c:showLegendKey val="0"/>
              <c:showVal val="1"/>
              <c:showCatName val="1"/>
              <c:showSerName val="0"/>
              <c:showPercent val="0"/>
              <c:showBubbleSize val="0"/>
            </c:dLbl>
            <c:dLbl>
              <c:idx val="3"/>
              <c:layout>
                <c:manualLayout>
                  <c:x val="-3.4236803026641252E-3"/>
                  <c:y val="4.1739130434782612E-2"/>
                </c:manualLayout>
              </c:layout>
              <c:dLblPos val="bestFit"/>
              <c:showLegendKey val="0"/>
              <c:showVal val="1"/>
              <c:showCatName val="1"/>
              <c:showSerName val="0"/>
              <c:showPercent val="0"/>
              <c:showBubbleSize val="0"/>
            </c:dLbl>
            <c:dLbl>
              <c:idx val="4"/>
              <c:layout>
                <c:manualLayout>
                  <c:x val="-4.4507843934633598E-2"/>
                  <c:y val="7.6521739130434779E-2"/>
                </c:manualLayout>
              </c:layout>
              <c:dLblPos val="bestFit"/>
              <c:showLegendKey val="0"/>
              <c:showVal val="1"/>
              <c:showCatName val="1"/>
              <c:showSerName val="0"/>
              <c:showPercent val="0"/>
              <c:showBubbleSize val="0"/>
            </c:dLbl>
            <c:dLbl>
              <c:idx val="5"/>
              <c:layout>
                <c:manualLayout>
                  <c:x val="-2.2253921967316802E-2"/>
                  <c:y val="9.0434782608695655E-2"/>
                </c:manualLayout>
              </c:layout>
              <c:dLblPos val="bestFit"/>
              <c:showLegendKey val="0"/>
              <c:showVal val="1"/>
              <c:showCatName val="1"/>
              <c:showSerName val="0"/>
              <c:showPercent val="0"/>
              <c:showBubbleSize val="0"/>
            </c:dLbl>
            <c:dLbl>
              <c:idx val="6"/>
              <c:layout>
                <c:manualLayout>
                  <c:x val="-4.6219684085965683E-2"/>
                  <c:y val="4.5217391304347834E-2"/>
                </c:manualLayout>
              </c:layout>
              <c:dLblPos val="bestFit"/>
              <c:showLegendKey val="0"/>
              <c:showVal val="1"/>
              <c:showCatName val="1"/>
              <c:showSerName val="0"/>
              <c:showPercent val="0"/>
              <c:showBubbleSize val="0"/>
            </c:dLbl>
            <c:dLbl>
              <c:idx val="7"/>
              <c:layout>
                <c:manualLayout>
                  <c:x val="-5.9914405296622134E-2"/>
                  <c:y val="-6.9565217391304404E-2"/>
                </c:manualLayout>
              </c:layout>
              <c:dLblPos val="bestFit"/>
              <c:showLegendKey val="0"/>
              <c:showVal val="1"/>
              <c:showCatName val="1"/>
              <c:showSerName val="0"/>
              <c:showPercent val="0"/>
              <c:showBubbleSize val="0"/>
            </c:dLbl>
            <c:dLbl>
              <c:idx val="8"/>
              <c:layout>
                <c:manualLayout>
                  <c:x val="-7.703280680994283E-2"/>
                  <c:y val="-0.13217391304347817"/>
                </c:manualLayout>
              </c:layout>
              <c:dLblPos val="bestFit"/>
              <c:showLegendKey val="0"/>
              <c:showVal val="1"/>
              <c:showCatName val="1"/>
              <c:showSerName val="0"/>
              <c:showPercent val="0"/>
              <c:showBubbleSize val="0"/>
            </c:dLbl>
            <c:dLbl>
              <c:idx val="9"/>
              <c:layout>
                <c:manualLayout>
                  <c:x val="-4.4507843934633626E-2"/>
                  <c:y val="0"/>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Sheet1!$B$199:$B$208</c:f>
              <c:strCache>
                <c:ptCount val="10"/>
                <c:pt idx="0">
                  <c:v>Hamas</c:v>
                </c:pt>
                <c:pt idx="1">
                  <c:v>Fatah</c:v>
                </c:pt>
                <c:pt idx="2">
                  <c:v>PNA</c:v>
                </c:pt>
                <c:pt idx="3">
                  <c:v>Fatah and Hamas</c:v>
                </c:pt>
                <c:pt idx="4">
                  <c:v>Israel</c:v>
                </c:pt>
                <c:pt idx="5">
                  <c:v>The palestinian factions</c:v>
                </c:pt>
                <c:pt idx="6">
                  <c:v>International Justice Court </c:v>
                </c:pt>
                <c:pt idx="7">
                  <c:v>Central elections committee</c:v>
                </c:pt>
                <c:pt idx="8">
                  <c:v>Others </c:v>
                </c:pt>
                <c:pt idx="9">
                  <c:v>I don’t know\ no answer </c:v>
                </c:pt>
              </c:strCache>
            </c:strRef>
          </c:cat>
          <c:val>
            <c:numRef>
              <c:f>Sheet1!$C$199:$C$208</c:f>
              <c:numCache>
                <c:formatCode>General</c:formatCode>
                <c:ptCount val="10"/>
                <c:pt idx="0">
                  <c:v>24.1</c:v>
                </c:pt>
                <c:pt idx="1">
                  <c:v>18.8</c:v>
                </c:pt>
                <c:pt idx="2">
                  <c:v>10.3</c:v>
                </c:pt>
                <c:pt idx="3">
                  <c:v>9.4</c:v>
                </c:pt>
                <c:pt idx="4">
                  <c:v>7.4</c:v>
                </c:pt>
                <c:pt idx="5">
                  <c:v>3.3</c:v>
                </c:pt>
                <c:pt idx="6">
                  <c:v>1.6</c:v>
                </c:pt>
                <c:pt idx="7">
                  <c:v>1.2</c:v>
                </c:pt>
                <c:pt idx="8">
                  <c:v>4.9000000000000004</c:v>
                </c:pt>
                <c:pt idx="9">
                  <c:v>19</c:v>
                </c:pt>
              </c:numCache>
            </c:numRef>
          </c:val>
        </c:ser>
        <c:ser>
          <c:idx val="1"/>
          <c:order val="1"/>
          <c:tx>
            <c:strRef>
              <c:f>Sheet1!$D$198</c:f>
              <c:strCache>
                <c:ptCount val="1"/>
                <c:pt idx="0">
                  <c:v>West Bank</c:v>
                </c:pt>
              </c:strCache>
            </c:strRef>
          </c:tx>
          <c:explosion val="25"/>
          <c:dLbls>
            <c:showLegendKey val="0"/>
            <c:showVal val="1"/>
            <c:showCatName val="0"/>
            <c:showSerName val="0"/>
            <c:showPercent val="0"/>
            <c:showBubbleSize val="0"/>
            <c:showLeaderLines val="1"/>
          </c:dLbls>
          <c:cat>
            <c:strRef>
              <c:f>Sheet1!$B$199:$B$208</c:f>
              <c:strCache>
                <c:ptCount val="10"/>
                <c:pt idx="0">
                  <c:v>Hamas</c:v>
                </c:pt>
                <c:pt idx="1">
                  <c:v>Fatah</c:v>
                </c:pt>
                <c:pt idx="2">
                  <c:v>PNA</c:v>
                </c:pt>
                <c:pt idx="3">
                  <c:v>Fatah and Hamas</c:v>
                </c:pt>
                <c:pt idx="4">
                  <c:v>Israel</c:v>
                </c:pt>
                <c:pt idx="5">
                  <c:v>The palestinian factions</c:v>
                </c:pt>
                <c:pt idx="6">
                  <c:v>International Justice Court </c:v>
                </c:pt>
                <c:pt idx="7">
                  <c:v>Central elections committee</c:v>
                </c:pt>
                <c:pt idx="8">
                  <c:v>Others </c:v>
                </c:pt>
                <c:pt idx="9">
                  <c:v>I don’t know\ no answer </c:v>
                </c:pt>
              </c:strCache>
            </c:strRef>
          </c:cat>
          <c:val>
            <c:numRef>
              <c:f>Sheet1!$D$199:$D$208</c:f>
              <c:numCache>
                <c:formatCode>General</c:formatCode>
                <c:ptCount val="10"/>
                <c:pt idx="0">
                  <c:v>20</c:v>
                </c:pt>
                <c:pt idx="1">
                  <c:v>14.7</c:v>
                </c:pt>
                <c:pt idx="2">
                  <c:v>15.4</c:v>
                </c:pt>
                <c:pt idx="3">
                  <c:v>5.3</c:v>
                </c:pt>
                <c:pt idx="4">
                  <c:v>7</c:v>
                </c:pt>
                <c:pt idx="5">
                  <c:v>3.8</c:v>
                </c:pt>
                <c:pt idx="6">
                  <c:v>2.2000000000000002</c:v>
                </c:pt>
                <c:pt idx="7">
                  <c:v>1.9000000000000001</c:v>
                </c:pt>
                <c:pt idx="8">
                  <c:v>6.4</c:v>
                </c:pt>
                <c:pt idx="9">
                  <c:v>23.3</c:v>
                </c:pt>
              </c:numCache>
            </c:numRef>
          </c:val>
        </c:ser>
        <c:ser>
          <c:idx val="2"/>
          <c:order val="2"/>
          <c:tx>
            <c:strRef>
              <c:f>Sheet1!$E$198</c:f>
              <c:strCache>
                <c:ptCount val="1"/>
                <c:pt idx="0">
                  <c:v>Gaza</c:v>
                </c:pt>
              </c:strCache>
            </c:strRef>
          </c:tx>
          <c:explosion val="25"/>
          <c:dLbls>
            <c:showLegendKey val="0"/>
            <c:showVal val="1"/>
            <c:showCatName val="0"/>
            <c:showSerName val="0"/>
            <c:showPercent val="0"/>
            <c:showBubbleSize val="0"/>
            <c:showLeaderLines val="1"/>
          </c:dLbls>
          <c:cat>
            <c:strRef>
              <c:f>Sheet1!$B$199:$B$208</c:f>
              <c:strCache>
                <c:ptCount val="10"/>
                <c:pt idx="0">
                  <c:v>Hamas</c:v>
                </c:pt>
                <c:pt idx="1">
                  <c:v>Fatah</c:v>
                </c:pt>
                <c:pt idx="2">
                  <c:v>PNA</c:v>
                </c:pt>
                <c:pt idx="3">
                  <c:v>Fatah and Hamas</c:v>
                </c:pt>
                <c:pt idx="4">
                  <c:v>Israel</c:v>
                </c:pt>
                <c:pt idx="5">
                  <c:v>The palestinian factions</c:v>
                </c:pt>
                <c:pt idx="6">
                  <c:v>International Justice Court </c:v>
                </c:pt>
                <c:pt idx="7">
                  <c:v>Central elections committee</c:v>
                </c:pt>
                <c:pt idx="8">
                  <c:v>Others </c:v>
                </c:pt>
                <c:pt idx="9">
                  <c:v>I don’t know\ no answer </c:v>
                </c:pt>
              </c:strCache>
            </c:strRef>
          </c:cat>
          <c:val>
            <c:numRef>
              <c:f>Sheet1!$E$199:$E$208</c:f>
              <c:numCache>
                <c:formatCode>General</c:formatCode>
                <c:ptCount val="10"/>
                <c:pt idx="0">
                  <c:v>30.9</c:v>
                </c:pt>
                <c:pt idx="1">
                  <c:v>25.6</c:v>
                </c:pt>
                <c:pt idx="2">
                  <c:v>1.9000000000000001</c:v>
                </c:pt>
                <c:pt idx="3">
                  <c:v>16.3</c:v>
                </c:pt>
                <c:pt idx="4">
                  <c:v>8</c:v>
                </c:pt>
                <c:pt idx="5">
                  <c:v>2.4</c:v>
                </c:pt>
                <c:pt idx="6">
                  <c:v>0.5</c:v>
                </c:pt>
                <c:pt idx="7">
                  <c:v>0</c:v>
                </c:pt>
                <c:pt idx="8">
                  <c:v>2.4</c:v>
                </c:pt>
                <c:pt idx="9">
                  <c:v>12</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Garamond" pitchFamily="18" charset="0"/>
              </a:defRPr>
            </a:pPr>
            <a:r>
              <a:rPr lang="en-US" sz="1000">
                <a:latin typeface="Garamond" pitchFamily="18" charset="0"/>
              </a:rPr>
              <a:t>Are you comfortable or uncomfortable with the decision to postpone the local council elections (Municipalities and village council) or does it make no difference ?</a:t>
            </a:r>
          </a:p>
        </c:rich>
      </c:tx>
      <c:layout/>
      <c:overlay val="0"/>
    </c:title>
    <c:autoTitleDeleted val="0"/>
    <c:plotArea>
      <c:layout>
        <c:manualLayout>
          <c:layoutTarget val="inner"/>
          <c:xMode val="edge"/>
          <c:yMode val="edge"/>
          <c:x val="5.5914751006618593E-2"/>
          <c:y val="0.1560501908564936"/>
          <c:w val="0.91819928294858977"/>
          <c:h val="0.72592595100457447"/>
        </c:manualLayout>
      </c:layout>
      <c:barChart>
        <c:barDir val="col"/>
        <c:grouping val="clustered"/>
        <c:varyColors val="0"/>
        <c:ser>
          <c:idx val="0"/>
          <c:order val="0"/>
          <c:tx>
            <c:strRef>
              <c:f>Sheet1!$C$214</c:f>
              <c:strCache>
                <c:ptCount val="1"/>
                <c:pt idx="0">
                  <c:v>Total</c:v>
                </c:pt>
              </c:strCache>
            </c:strRef>
          </c:tx>
          <c:invertIfNegative val="0"/>
          <c:dLbls>
            <c:dLbl>
              <c:idx val="1"/>
              <c:layout>
                <c:manualLayout>
                  <c:x val="-1.8507663172758138E-2"/>
                  <c:y val="7.4297179831825265E-3"/>
                </c:manualLayout>
              </c:layout>
              <c:showLegendKey val="0"/>
              <c:showVal val="1"/>
              <c:showCatName val="0"/>
              <c:showSerName val="1"/>
              <c:showPercent val="0"/>
              <c:showBubbleSize val="0"/>
              <c:separator>
</c:separator>
            </c:dLbl>
            <c:dLbl>
              <c:idx val="2"/>
              <c:layout>
                <c:manualLayout>
                  <c:x val="-4.4217786730147137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Sheet1!$B$215:$B$218</c:f>
              <c:strCache>
                <c:ptCount val="4"/>
                <c:pt idx="0">
                  <c:v>Comfortable</c:v>
                </c:pt>
                <c:pt idx="1">
                  <c:v>Uncomfortable </c:v>
                </c:pt>
                <c:pt idx="2">
                  <c:v>It makes no difference</c:v>
                </c:pt>
                <c:pt idx="3">
                  <c:v>I don’t know\ no asnwer</c:v>
                </c:pt>
              </c:strCache>
            </c:strRef>
          </c:cat>
          <c:val>
            <c:numRef>
              <c:f>Sheet1!$C$215:$C$218</c:f>
              <c:numCache>
                <c:formatCode>General</c:formatCode>
                <c:ptCount val="4"/>
                <c:pt idx="0">
                  <c:v>9.3000000000000007</c:v>
                </c:pt>
                <c:pt idx="1">
                  <c:v>39.800000000000011</c:v>
                </c:pt>
                <c:pt idx="2">
                  <c:v>47.2</c:v>
                </c:pt>
                <c:pt idx="3">
                  <c:v>3.7</c:v>
                </c:pt>
              </c:numCache>
            </c:numRef>
          </c:val>
        </c:ser>
        <c:ser>
          <c:idx val="1"/>
          <c:order val="1"/>
          <c:tx>
            <c:strRef>
              <c:f>Sheet1!$D$214</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Sheet1!$B$215:$B$218</c:f>
              <c:strCache>
                <c:ptCount val="4"/>
                <c:pt idx="0">
                  <c:v>Comfortable</c:v>
                </c:pt>
                <c:pt idx="1">
                  <c:v>Uncomfortable </c:v>
                </c:pt>
                <c:pt idx="2">
                  <c:v>It makes no difference</c:v>
                </c:pt>
                <c:pt idx="3">
                  <c:v>I don’t know\ no asnwer</c:v>
                </c:pt>
              </c:strCache>
            </c:strRef>
          </c:cat>
          <c:val>
            <c:numRef>
              <c:f>Sheet1!$D$215:$D$218</c:f>
              <c:numCache>
                <c:formatCode>General</c:formatCode>
                <c:ptCount val="4"/>
                <c:pt idx="0">
                  <c:v>11.5</c:v>
                </c:pt>
                <c:pt idx="1">
                  <c:v>32.800000000000011</c:v>
                </c:pt>
                <c:pt idx="2">
                  <c:v>52</c:v>
                </c:pt>
                <c:pt idx="3">
                  <c:v>3.7</c:v>
                </c:pt>
              </c:numCache>
            </c:numRef>
          </c:val>
        </c:ser>
        <c:ser>
          <c:idx val="2"/>
          <c:order val="2"/>
          <c:tx>
            <c:strRef>
              <c:f>Sheet1!$E$214</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70025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Sheet1!$B$215:$B$218</c:f>
              <c:strCache>
                <c:ptCount val="4"/>
                <c:pt idx="0">
                  <c:v>Comfortable</c:v>
                </c:pt>
                <c:pt idx="1">
                  <c:v>Uncomfortable </c:v>
                </c:pt>
                <c:pt idx="2">
                  <c:v>It makes no difference</c:v>
                </c:pt>
                <c:pt idx="3">
                  <c:v>I don’t know\ no asnwer</c:v>
                </c:pt>
              </c:strCache>
            </c:strRef>
          </c:cat>
          <c:val>
            <c:numRef>
              <c:f>Sheet1!$E$215:$E$218</c:f>
              <c:numCache>
                <c:formatCode>General</c:formatCode>
                <c:ptCount val="4"/>
                <c:pt idx="0">
                  <c:v>5.6</c:v>
                </c:pt>
                <c:pt idx="1">
                  <c:v>51.5</c:v>
                </c:pt>
                <c:pt idx="2">
                  <c:v>39.200000000000003</c:v>
                </c:pt>
                <c:pt idx="3">
                  <c:v>3.7</c:v>
                </c:pt>
              </c:numCache>
            </c:numRef>
          </c:val>
        </c:ser>
        <c:dLbls>
          <c:showLegendKey val="0"/>
          <c:showVal val="1"/>
          <c:showCatName val="0"/>
          <c:showSerName val="0"/>
          <c:showPercent val="0"/>
          <c:showBubbleSize val="0"/>
        </c:dLbls>
        <c:gapWidth val="150"/>
        <c:axId val="205251712"/>
        <c:axId val="205253248"/>
      </c:barChart>
      <c:catAx>
        <c:axId val="20525171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253248"/>
        <c:crosses val="autoZero"/>
        <c:auto val="1"/>
        <c:lblAlgn val="ctr"/>
        <c:lblOffset val="100"/>
        <c:noMultiLvlLbl val="0"/>
      </c:catAx>
      <c:valAx>
        <c:axId val="205253248"/>
        <c:scaling>
          <c:orientation val="minMax"/>
        </c:scaling>
        <c:delete val="0"/>
        <c:axPos val="l"/>
        <c:majorGridlines/>
        <c:numFmt formatCode="General" sourceLinked="1"/>
        <c:majorTickMark val="out"/>
        <c:minorTickMark val="none"/>
        <c:tickLblPos val="nextTo"/>
        <c:crossAx val="2052517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 If local council elections (municipality and village council) are held, what is your criteria for selecting your candidates in these elections?</a:t>
            </a:r>
          </a:p>
        </c:rich>
      </c:tx>
      <c:layout/>
      <c:overlay val="0"/>
    </c:title>
    <c:autoTitleDeleted val="0"/>
    <c:plotArea>
      <c:layout>
        <c:manualLayout>
          <c:layoutTarget val="inner"/>
          <c:xMode val="edge"/>
          <c:yMode val="edge"/>
          <c:x val="9.3099577279991505E-2"/>
          <c:y val="0.16000003732867588"/>
          <c:w val="0.86240648672649722"/>
          <c:h val="0.76577282374402478"/>
        </c:manualLayout>
      </c:layout>
      <c:barChart>
        <c:barDir val="bar"/>
        <c:grouping val="clustered"/>
        <c:varyColors val="0"/>
        <c:ser>
          <c:idx val="0"/>
          <c:order val="0"/>
          <c:tx>
            <c:strRef>
              <c:f>Sheet1!$B$233</c:f>
              <c:strCache>
                <c:ptCount val="1"/>
                <c:pt idx="0">
                  <c:v>Political affiliation</c:v>
                </c:pt>
              </c:strCache>
            </c:strRef>
          </c:tx>
          <c:invertIfNegative val="0"/>
          <c:dLbls>
            <c:dLbl>
              <c:idx val="2"/>
              <c:layout>
                <c:manualLayout>
                  <c:x val="-2.1360046285706603E-3"/>
                  <c:y val="7.9365079365079378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Sheet1!$C$232:$E$232</c:f>
              <c:strCache>
                <c:ptCount val="3"/>
                <c:pt idx="0">
                  <c:v>Total</c:v>
                </c:pt>
                <c:pt idx="1">
                  <c:v>West Bank</c:v>
                </c:pt>
                <c:pt idx="2">
                  <c:v>Gaza Strip</c:v>
                </c:pt>
              </c:strCache>
            </c:strRef>
          </c:cat>
          <c:val>
            <c:numRef>
              <c:f>Sheet1!$C$233:$E$233</c:f>
              <c:numCache>
                <c:formatCode>General</c:formatCode>
                <c:ptCount val="3"/>
                <c:pt idx="0">
                  <c:v>16</c:v>
                </c:pt>
                <c:pt idx="1">
                  <c:v>14.9</c:v>
                </c:pt>
                <c:pt idx="2">
                  <c:v>17.899999999999999</c:v>
                </c:pt>
              </c:numCache>
            </c:numRef>
          </c:val>
        </c:ser>
        <c:ser>
          <c:idx val="1"/>
          <c:order val="1"/>
          <c:tx>
            <c:strRef>
              <c:f>Sheet1!$B$234</c:f>
              <c:strCache>
                <c:ptCount val="1"/>
                <c:pt idx="0">
                  <c:v>Credibility and good reputation</c:v>
                </c:pt>
              </c:strCache>
            </c:strRef>
          </c:tx>
          <c:invertIfNegative val="0"/>
          <c:dLbls>
            <c:dLbl>
              <c:idx val="0"/>
              <c:layout>
                <c:manualLayout>
                  <c:x val="1.1533285093785173E-16"/>
                  <c:y val="1.1851854616938981E-2"/>
                </c:manualLayout>
              </c:layout>
              <c:showLegendKey val="0"/>
              <c:showVal val="1"/>
              <c:showCatName val="0"/>
              <c:showSerName val="1"/>
              <c:showPercent val="0"/>
              <c:showBubbleSize val="0"/>
            </c:dLbl>
            <c:dLbl>
              <c:idx val="1"/>
              <c:layout>
                <c:manualLayout>
                  <c:x val="-1.1533285093785173E-16"/>
                  <c:y val="2.370370923387792E-2"/>
                </c:manualLayout>
              </c:layout>
              <c:showLegendKey val="0"/>
              <c:showVal val="1"/>
              <c:showCatName val="0"/>
              <c:showSerName val="1"/>
              <c:showPercent val="0"/>
              <c:showBubbleSize val="0"/>
            </c:dLbl>
            <c:dLbl>
              <c:idx val="2"/>
              <c:layout>
                <c:manualLayout>
                  <c:x val="0"/>
                  <c:y val="6.8516435445568954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Sheet1!$C$232:$E$232</c:f>
              <c:strCache>
                <c:ptCount val="3"/>
                <c:pt idx="0">
                  <c:v>Total</c:v>
                </c:pt>
                <c:pt idx="1">
                  <c:v>West Bank</c:v>
                </c:pt>
                <c:pt idx="2">
                  <c:v>Gaza Strip</c:v>
                </c:pt>
              </c:strCache>
            </c:strRef>
          </c:cat>
          <c:val>
            <c:numRef>
              <c:f>Sheet1!$C$234:$E$234</c:f>
              <c:numCache>
                <c:formatCode>General</c:formatCode>
                <c:ptCount val="3"/>
                <c:pt idx="0">
                  <c:v>33.300000000000011</c:v>
                </c:pt>
                <c:pt idx="1">
                  <c:v>32.300000000000011</c:v>
                </c:pt>
                <c:pt idx="2">
                  <c:v>34.9</c:v>
                </c:pt>
              </c:numCache>
            </c:numRef>
          </c:val>
        </c:ser>
        <c:ser>
          <c:idx val="2"/>
          <c:order val="2"/>
          <c:tx>
            <c:strRef>
              <c:f>Sheet1!$B$235</c:f>
              <c:strCache>
                <c:ptCount val="1"/>
                <c:pt idx="0">
                  <c:v>Professional Qualifications</c:v>
                </c:pt>
              </c:strCache>
            </c:strRef>
          </c:tx>
          <c:invertIfNegative val="0"/>
          <c:dLbls>
            <c:dLbl>
              <c:idx val="0"/>
              <c:layout>
                <c:manualLayout>
                  <c:x val="-1.0657990339204261E-2"/>
                  <c:y val="-6.8517997750281237E-3"/>
                </c:manualLayout>
              </c:layout>
              <c:showLegendKey val="0"/>
              <c:showVal val="1"/>
              <c:showCatName val="0"/>
              <c:showSerName val="1"/>
              <c:showPercent val="0"/>
              <c:showBubbleSize val="0"/>
            </c:dLbl>
            <c:dLbl>
              <c:idx val="1"/>
              <c:layout>
                <c:manualLayout>
                  <c:x val="-1.1995263788162163E-3"/>
                  <c:y val="-7.8307399075115622E-3"/>
                </c:manualLayout>
              </c:layout>
              <c:showLegendKey val="0"/>
              <c:showVal val="1"/>
              <c:showCatName val="0"/>
              <c:showSerName val="1"/>
              <c:showPercent val="0"/>
              <c:showBubbleSize val="0"/>
            </c:dLbl>
            <c:dLbl>
              <c:idx val="2"/>
              <c:layout>
                <c:manualLayout>
                  <c:x val="0"/>
                  <c:y val="-4.1481491159286427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Sheet1!$C$232:$E$232</c:f>
              <c:strCache>
                <c:ptCount val="3"/>
                <c:pt idx="0">
                  <c:v>Total</c:v>
                </c:pt>
                <c:pt idx="1">
                  <c:v>West Bank</c:v>
                </c:pt>
                <c:pt idx="2">
                  <c:v>Gaza Strip</c:v>
                </c:pt>
              </c:strCache>
            </c:strRef>
          </c:cat>
          <c:val>
            <c:numRef>
              <c:f>Sheet1!$C$235:$E$235</c:f>
              <c:numCache>
                <c:formatCode>General</c:formatCode>
                <c:ptCount val="3"/>
                <c:pt idx="0">
                  <c:v>34.700000000000003</c:v>
                </c:pt>
                <c:pt idx="1">
                  <c:v>33.9</c:v>
                </c:pt>
                <c:pt idx="2">
                  <c:v>36</c:v>
                </c:pt>
              </c:numCache>
            </c:numRef>
          </c:val>
        </c:ser>
        <c:ser>
          <c:idx val="3"/>
          <c:order val="3"/>
          <c:tx>
            <c:strRef>
              <c:f>Sheet1!$B$236</c:f>
              <c:strCache>
                <c:ptCount val="1"/>
                <c:pt idx="0">
                  <c:v>Family ties </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Sheet1!$C$232:$E$232</c:f>
              <c:strCache>
                <c:ptCount val="3"/>
                <c:pt idx="0">
                  <c:v>Total</c:v>
                </c:pt>
                <c:pt idx="1">
                  <c:v>West Bank</c:v>
                </c:pt>
                <c:pt idx="2">
                  <c:v>Gaza Strip</c:v>
                </c:pt>
              </c:strCache>
            </c:strRef>
          </c:cat>
          <c:val>
            <c:numRef>
              <c:f>Sheet1!$C$236:$E$236</c:f>
              <c:numCache>
                <c:formatCode>General</c:formatCode>
                <c:ptCount val="3"/>
                <c:pt idx="0">
                  <c:v>10.200000000000001</c:v>
                </c:pt>
                <c:pt idx="1">
                  <c:v>11.7</c:v>
                </c:pt>
                <c:pt idx="2">
                  <c:v>7.7</c:v>
                </c:pt>
              </c:numCache>
            </c:numRef>
          </c:val>
        </c:ser>
        <c:ser>
          <c:idx val="4"/>
          <c:order val="4"/>
          <c:tx>
            <c:strRef>
              <c:f>Sheet1!$B$237</c:f>
              <c:strCache>
                <c:ptCount val="1"/>
                <c:pt idx="0">
                  <c:v>I don’t know\ no asnwer </c:v>
                </c:pt>
              </c:strCache>
            </c:strRef>
          </c:tx>
          <c:invertIfNegative val="0"/>
          <c:dLbls>
            <c:dLbl>
              <c:idx val="2"/>
              <c:layout>
                <c:manualLayout>
                  <c:x val="0"/>
                  <c:y val="-1.1851854616938981E-2"/>
                </c:manualLayout>
              </c:layout>
              <c:showLegendKey val="0"/>
              <c:showVal val="1"/>
              <c:showCatName val="0"/>
              <c:showSerName val="1"/>
              <c:showPercent val="0"/>
              <c:showBubbleSize val="0"/>
            </c:dLbl>
            <c:txPr>
              <a:bodyPr/>
              <a:lstStyle/>
              <a:p>
                <a:pPr>
                  <a:defRPr sz="1000">
                    <a:latin typeface="Garamond" pitchFamily="18" charset="0"/>
                  </a:defRPr>
                </a:pPr>
                <a:endParaRPr lang="en-US"/>
              </a:p>
            </c:txPr>
            <c:showLegendKey val="0"/>
            <c:showVal val="1"/>
            <c:showCatName val="0"/>
            <c:showSerName val="1"/>
            <c:showPercent val="0"/>
            <c:showBubbleSize val="0"/>
            <c:showLeaderLines val="0"/>
          </c:dLbls>
          <c:cat>
            <c:strRef>
              <c:f>Sheet1!$C$232:$E$232</c:f>
              <c:strCache>
                <c:ptCount val="3"/>
                <c:pt idx="0">
                  <c:v>Total</c:v>
                </c:pt>
                <c:pt idx="1">
                  <c:v>West Bank</c:v>
                </c:pt>
                <c:pt idx="2">
                  <c:v>Gaza Strip</c:v>
                </c:pt>
              </c:strCache>
            </c:strRef>
          </c:cat>
          <c:val>
            <c:numRef>
              <c:f>Sheet1!$C$237:$E$237</c:f>
              <c:numCache>
                <c:formatCode>General</c:formatCode>
                <c:ptCount val="3"/>
                <c:pt idx="0">
                  <c:v>5.8</c:v>
                </c:pt>
                <c:pt idx="1">
                  <c:v>7.2</c:v>
                </c:pt>
                <c:pt idx="2">
                  <c:v>3.5</c:v>
                </c:pt>
              </c:numCache>
            </c:numRef>
          </c:val>
        </c:ser>
        <c:dLbls>
          <c:showLegendKey val="0"/>
          <c:showVal val="1"/>
          <c:showCatName val="0"/>
          <c:showSerName val="0"/>
          <c:showPercent val="0"/>
          <c:showBubbleSize val="0"/>
        </c:dLbls>
        <c:gapWidth val="150"/>
        <c:axId val="205118848"/>
        <c:axId val="205132928"/>
      </c:barChart>
      <c:catAx>
        <c:axId val="205118848"/>
        <c:scaling>
          <c:orientation val="minMax"/>
        </c:scaling>
        <c:delete val="0"/>
        <c:axPos val="l"/>
        <c:majorTickMark val="out"/>
        <c:minorTickMark val="none"/>
        <c:tickLblPos val="nextTo"/>
        <c:crossAx val="205132928"/>
        <c:crosses val="autoZero"/>
        <c:auto val="1"/>
        <c:lblAlgn val="ctr"/>
        <c:lblOffset val="100"/>
        <c:noMultiLvlLbl val="0"/>
      </c:catAx>
      <c:valAx>
        <c:axId val="205132928"/>
        <c:scaling>
          <c:orientation val="minMax"/>
        </c:scaling>
        <c:delete val="0"/>
        <c:axPos val="b"/>
        <c:majorGridlines/>
        <c:numFmt formatCode="General" sourceLinked="1"/>
        <c:majorTickMark val="out"/>
        <c:minorTickMark val="none"/>
        <c:tickLblPos val="nextTo"/>
        <c:crossAx val="20511884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 Currently, there are several attempts at boycotting Israeli products in Palestinian markets. Which of the following do you support most?</a:t>
            </a:r>
          </a:p>
        </c:rich>
      </c:tx>
      <c:layout/>
      <c:overlay val="0"/>
    </c:title>
    <c:autoTitleDeleted val="0"/>
    <c:plotArea>
      <c:layout>
        <c:manualLayout>
          <c:layoutTarget val="inner"/>
          <c:xMode val="edge"/>
          <c:yMode val="edge"/>
          <c:x val="9.3099577279991505E-2"/>
          <c:y val="6.5848838293896303E-2"/>
          <c:w val="0.88163047200122369"/>
          <c:h val="0.85992401046190625"/>
        </c:manualLayout>
      </c:layout>
      <c:barChart>
        <c:barDir val="bar"/>
        <c:grouping val="clustered"/>
        <c:varyColors val="0"/>
        <c:ser>
          <c:idx val="0"/>
          <c:order val="0"/>
          <c:tx>
            <c:strRef>
              <c:f>Sheet1!$B$252</c:f>
              <c:strCache>
                <c:ptCount val="1"/>
                <c:pt idx="0">
                  <c:v>I support boycotting all Israeli products </c:v>
                </c:pt>
              </c:strCache>
            </c:strRef>
          </c:tx>
          <c:invertIfNegative val="0"/>
          <c:dLbls>
            <c:dLbl>
              <c:idx val="1"/>
              <c:layout>
                <c:manualLayout>
                  <c:x val="0"/>
                  <c:y val="-3.4236807641439812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Sheet1!$C$252:$E$252</c:f>
              <c:numCache>
                <c:formatCode>General</c:formatCode>
                <c:ptCount val="3"/>
                <c:pt idx="0">
                  <c:v>40.4</c:v>
                </c:pt>
                <c:pt idx="1">
                  <c:v>47.5</c:v>
                </c:pt>
                <c:pt idx="2">
                  <c:v>28.5</c:v>
                </c:pt>
              </c:numCache>
            </c:numRef>
          </c:val>
        </c:ser>
        <c:ser>
          <c:idx val="1"/>
          <c:order val="1"/>
          <c:tx>
            <c:strRef>
              <c:f>Sheet1!$B$253</c:f>
              <c:strCache>
                <c:ptCount val="1"/>
                <c:pt idx="0">
                  <c:v>I support boycotting settlement products only</c:v>
                </c:pt>
              </c:strCache>
            </c:strRef>
          </c:tx>
          <c:invertIfNegative val="0"/>
          <c:dLbls>
            <c:dLbl>
              <c:idx val="0"/>
              <c:layout>
                <c:manualLayout>
                  <c:x val="1.1533285093785195E-16"/>
                  <c:y val="1.185185461693899E-2"/>
                </c:manualLayout>
              </c:layout>
              <c:showLegendKey val="0"/>
              <c:showVal val="1"/>
              <c:showCatName val="0"/>
              <c:showSerName val="1"/>
              <c:showPercent val="0"/>
              <c:showBubbleSize val="0"/>
            </c:dLbl>
            <c:dLbl>
              <c:idx val="1"/>
              <c:layout>
                <c:manualLayout>
                  <c:x val="0"/>
                  <c:y val="8.7398980969893587E-3"/>
                </c:manualLayout>
              </c:layout>
              <c:showLegendKey val="0"/>
              <c:showVal val="1"/>
              <c:showCatName val="0"/>
              <c:showSerName val="1"/>
              <c:showPercent val="0"/>
              <c:showBubbleSize val="0"/>
            </c:dLbl>
            <c:dLbl>
              <c:idx val="2"/>
              <c:layout>
                <c:manualLayout>
                  <c:x val="-4.1551176652628854E-3"/>
                  <c:y val="1.1557427882975681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Sheet1!$C$253:$E$253</c:f>
              <c:numCache>
                <c:formatCode>General</c:formatCode>
                <c:ptCount val="3"/>
                <c:pt idx="0">
                  <c:v>9.6</c:v>
                </c:pt>
                <c:pt idx="1">
                  <c:v>8.3000000000000007</c:v>
                </c:pt>
                <c:pt idx="2">
                  <c:v>11.7</c:v>
                </c:pt>
              </c:numCache>
            </c:numRef>
          </c:val>
        </c:ser>
        <c:ser>
          <c:idx val="2"/>
          <c:order val="2"/>
          <c:tx>
            <c:strRef>
              <c:f>Sheet1!$B$254</c:f>
              <c:strCache>
                <c:ptCount val="1"/>
                <c:pt idx="0">
                  <c:v>I support boycotting products with alternatives</c:v>
                </c:pt>
              </c:strCache>
            </c:strRef>
          </c:tx>
          <c:invertIfNegative val="0"/>
          <c:dLbls>
            <c:dLbl>
              <c:idx val="0"/>
              <c:layout>
                <c:manualLayout>
                  <c:x val="-2.3591082942160981E-2"/>
                  <c:y val="-4.4706531250657176E-2"/>
                </c:manualLayout>
              </c:layout>
              <c:showLegendKey val="0"/>
              <c:showVal val="1"/>
              <c:showCatName val="0"/>
              <c:showSerName val="1"/>
              <c:showPercent val="0"/>
              <c:showBubbleSize val="0"/>
            </c:dLbl>
            <c:dLbl>
              <c:idx val="1"/>
              <c:layout>
                <c:manualLayout>
                  <c:x val="-3.1454770522463386E-3"/>
                  <c:y val="-4.3296366436264755E-3"/>
                </c:manualLayout>
              </c:layout>
              <c:showLegendKey val="0"/>
              <c:showVal val="1"/>
              <c:showCatName val="0"/>
              <c:showSerName val="1"/>
              <c:showPercent val="0"/>
              <c:showBubbleSize val="0"/>
            </c:dLbl>
            <c:dLbl>
              <c:idx val="2"/>
              <c:layout>
                <c:manualLayout>
                  <c:x val="-0.1068003996178738"/>
                  <c:y val="-4.7603707728918428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Sheet1!$C$254:$E$254</c:f>
              <c:numCache>
                <c:formatCode>General</c:formatCode>
                <c:ptCount val="3"/>
                <c:pt idx="0">
                  <c:v>17.8</c:v>
                </c:pt>
                <c:pt idx="1">
                  <c:v>13.1</c:v>
                </c:pt>
                <c:pt idx="2">
                  <c:v>25.6</c:v>
                </c:pt>
              </c:numCache>
            </c:numRef>
          </c:val>
        </c:ser>
        <c:ser>
          <c:idx val="3"/>
          <c:order val="3"/>
          <c:tx>
            <c:strRef>
              <c:f>Sheet1!$B$255</c:f>
              <c:strCache>
                <c:ptCount val="1"/>
                <c:pt idx="0">
                  <c:v>I support boycotting settlement products and products with alternatives </c:v>
                </c:pt>
              </c:strCache>
            </c:strRef>
          </c:tx>
          <c:invertIfNegative val="0"/>
          <c:dLbls>
            <c:dLbl>
              <c:idx val="0"/>
              <c:layout>
                <c:manualLayout>
                  <c:x val="0.15098293082983047"/>
                  <c:y val="4.4507849933871781E-2"/>
                </c:manualLayout>
              </c:layout>
              <c:showLegendKey val="0"/>
              <c:showVal val="1"/>
              <c:showCatName val="0"/>
              <c:showSerName val="1"/>
              <c:showPercent val="0"/>
              <c:showBubbleSize val="0"/>
            </c:dLbl>
            <c:dLbl>
              <c:idx val="1"/>
              <c:layout>
                <c:manualLayout>
                  <c:x val="0.16828305832074833"/>
                  <c:y val="-8.559201910359894E-3"/>
                </c:manualLayout>
              </c:layout>
              <c:showLegendKey val="0"/>
              <c:showVal val="1"/>
              <c:showCatName val="0"/>
              <c:showSerName val="1"/>
              <c:showPercent val="0"/>
              <c:showBubbleSize val="0"/>
            </c:dLbl>
            <c:dLbl>
              <c:idx val="2"/>
              <c:layout>
                <c:manualLayout>
                  <c:x val="0.18369639805707677"/>
                  <c:y val="5.0508008610585055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Sheet1!$C$255:$E$255</c:f>
              <c:numCache>
                <c:formatCode>General</c:formatCode>
                <c:ptCount val="3"/>
                <c:pt idx="0">
                  <c:v>16.399999999999999</c:v>
                </c:pt>
                <c:pt idx="1">
                  <c:v>14.9</c:v>
                </c:pt>
                <c:pt idx="2">
                  <c:v>18.899999999999999</c:v>
                </c:pt>
              </c:numCache>
            </c:numRef>
          </c:val>
        </c:ser>
        <c:ser>
          <c:idx val="4"/>
          <c:order val="4"/>
          <c:tx>
            <c:strRef>
              <c:f>Sheet1!$B$256</c:f>
              <c:strCache>
                <c:ptCount val="1"/>
                <c:pt idx="0">
                  <c:v>I don’t support boycotting Israeli products </c:v>
                </c:pt>
              </c:strCache>
            </c:strRef>
          </c:tx>
          <c:invertIfNegative val="0"/>
          <c:dLbls>
            <c:dLbl>
              <c:idx val="0"/>
              <c:layout>
                <c:manualLayout>
                  <c:x val="0"/>
                  <c:y val="-1.540656343864792E-2"/>
                </c:manualLayout>
              </c:layout>
              <c:showLegendKey val="0"/>
              <c:showVal val="1"/>
              <c:showCatName val="0"/>
              <c:showSerName val="1"/>
              <c:showPercent val="0"/>
              <c:showBubbleSize val="0"/>
            </c:dLbl>
            <c:dLbl>
              <c:idx val="1"/>
              <c:layout>
                <c:manualLayout>
                  <c:x val="-4.7182165884321996E-3"/>
                  <c:y val="-1.369472305657592E-2"/>
                </c:manualLayout>
              </c:layout>
              <c:showLegendKey val="0"/>
              <c:showVal val="1"/>
              <c:showCatName val="0"/>
              <c:showSerName val="1"/>
              <c:showPercent val="0"/>
              <c:showBubbleSize val="0"/>
            </c:dLbl>
            <c:dLbl>
              <c:idx val="2"/>
              <c:layout>
                <c:manualLayout>
                  <c:x val="-2.1360046285706603E-3"/>
                  <c:y val="-2.256566703954135E-2"/>
                </c:manualLayout>
              </c:layout>
              <c:showLegendKey val="0"/>
              <c:showVal val="1"/>
              <c:showCatName val="0"/>
              <c:showSerName val="1"/>
              <c:showPercent val="0"/>
              <c:showBubbleSize val="0"/>
            </c:dLbl>
            <c:txPr>
              <a:bodyPr/>
              <a:lstStyle/>
              <a:p>
                <a:pPr>
                  <a:defRPr sz="1000">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Sheet1!$C$256:$E$256</c:f>
              <c:numCache>
                <c:formatCode>General</c:formatCode>
                <c:ptCount val="3"/>
                <c:pt idx="0">
                  <c:v>14.2</c:v>
                </c:pt>
                <c:pt idx="1">
                  <c:v>14.4</c:v>
                </c:pt>
                <c:pt idx="2">
                  <c:v>13.9</c:v>
                </c:pt>
              </c:numCache>
            </c:numRef>
          </c:val>
        </c:ser>
        <c:ser>
          <c:idx val="5"/>
          <c:order val="5"/>
          <c:tx>
            <c:strRef>
              <c:f>Sheet1!$B$257</c:f>
              <c:strCache>
                <c:ptCount val="1"/>
                <c:pt idx="0">
                  <c:v>I don’t know / no answer </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Sheet1!$C$251:$E$251</c:f>
              <c:strCache>
                <c:ptCount val="3"/>
                <c:pt idx="0">
                  <c:v>Total</c:v>
                </c:pt>
                <c:pt idx="1">
                  <c:v>West Bank</c:v>
                </c:pt>
                <c:pt idx="2">
                  <c:v>Gaza Strip</c:v>
                </c:pt>
              </c:strCache>
            </c:strRef>
          </c:cat>
          <c:val>
            <c:numRef>
              <c:f>Sheet1!$C$257:$E$257</c:f>
              <c:numCache>
                <c:formatCode>General</c:formatCode>
                <c:ptCount val="3"/>
                <c:pt idx="0">
                  <c:v>1.6</c:v>
                </c:pt>
                <c:pt idx="1">
                  <c:v>1.8</c:v>
                </c:pt>
                <c:pt idx="2">
                  <c:v>1.4</c:v>
                </c:pt>
              </c:numCache>
            </c:numRef>
          </c:val>
        </c:ser>
        <c:dLbls>
          <c:showLegendKey val="0"/>
          <c:showVal val="1"/>
          <c:showCatName val="0"/>
          <c:showSerName val="0"/>
          <c:showPercent val="0"/>
          <c:showBubbleSize val="0"/>
        </c:dLbls>
        <c:gapWidth val="150"/>
        <c:axId val="205183616"/>
        <c:axId val="205267328"/>
      </c:barChart>
      <c:catAx>
        <c:axId val="205183616"/>
        <c:scaling>
          <c:orientation val="minMax"/>
        </c:scaling>
        <c:delete val="0"/>
        <c:axPos val="l"/>
        <c:majorTickMark val="out"/>
        <c:minorTickMark val="none"/>
        <c:tickLblPos val="nextTo"/>
        <c:crossAx val="205267328"/>
        <c:crosses val="autoZero"/>
        <c:auto val="1"/>
        <c:lblAlgn val="ctr"/>
        <c:lblOffset val="100"/>
        <c:noMultiLvlLbl val="0"/>
      </c:catAx>
      <c:valAx>
        <c:axId val="205267328"/>
        <c:scaling>
          <c:orientation val="minMax"/>
        </c:scaling>
        <c:delete val="0"/>
        <c:axPos val="b"/>
        <c:majorGridlines/>
        <c:numFmt formatCode="General" sourceLinked="1"/>
        <c:majorTickMark val="out"/>
        <c:minorTickMark val="none"/>
        <c:tickLblPos val="nextTo"/>
        <c:crossAx val="20518361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What do you think is the best way for young Palestinians to instigate positive political change?</a:t>
            </a:r>
          </a:p>
        </c:rich>
      </c:tx>
      <c:layout/>
      <c:overlay val="0"/>
    </c:title>
    <c:autoTitleDeleted val="0"/>
    <c:plotArea>
      <c:layout>
        <c:manualLayout>
          <c:layoutTarget val="inner"/>
          <c:xMode val="edge"/>
          <c:yMode val="edge"/>
          <c:x val="0.30041186486321064"/>
          <c:y val="0.27322604843200243"/>
          <c:w val="0.36971273679463534"/>
          <c:h val="0.62968502663784465"/>
        </c:manualLayout>
      </c:layout>
      <c:pieChart>
        <c:varyColors val="1"/>
        <c:ser>
          <c:idx val="0"/>
          <c:order val="0"/>
          <c:tx>
            <c:strRef>
              <c:f>Sheet1!$C$278</c:f>
              <c:strCache>
                <c:ptCount val="1"/>
                <c:pt idx="0">
                  <c:v>Total</c:v>
                </c:pt>
              </c:strCache>
            </c:strRef>
          </c:tx>
          <c:explosion val="25"/>
          <c:dLbls>
            <c:dLbl>
              <c:idx val="0"/>
              <c:layout>
                <c:manualLayout>
                  <c:x val="-3.129074187022796E-3"/>
                  <c:y val="0.20094341115312836"/>
                </c:manualLayout>
              </c:layout>
              <c:dLblPos val="bestFit"/>
              <c:showLegendKey val="0"/>
              <c:showVal val="1"/>
              <c:showCatName val="1"/>
              <c:showSerName val="0"/>
              <c:showPercent val="0"/>
              <c:showBubbleSize val="0"/>
            </c:dLbl>
            <c:dLbl>
              <c:idx val="1"/>
              <c:layout>
                <c:manualLayout>
                  <c:x val="-4.6936112805341934E-2"/>
                  <c:y val="-7.0754722237016912E-2"/>
                </c:manualLayout>
              </c:layout>
              <c:dLblPos val="bestFit"/>
              <c:showLegendKey val="0"/>
              <c:showVal val="1"/>
              <c:showCatName val="1"/>
              <c:showSerName val="0"/>
              <c:showPercent val="0"/>
              <c:showBubbleSize val="0"/>
            </c:dLbl>
            <c:dLbl>
              <c:idx val="2"/>
              <c:layout>
                <c:manualLayout>
                  <c:x val="-1.2516296748091163E-2"/>
                  <c:y val="-4.5283022231690902E-2"/>
                </c:manualLayout>
              </c:layout>
              <c:dLblPos val="bestFit"/>
              <c:showLegendKey val="0"/>
              <c:showVal val="1"/>
              <c:showCatName val="1"/>
              <c:showSerName val="0"/>
              <c:showPercent val="0"/>
              <c:showBubbleSize val="0"/>
            </c:dLbl>
            <c:dLbl>
              <c:idx val="3"/>
              <c:layout>
                <c:manualLayout>
                  <c:x val="-1.7209908028625362E-2"/>
                  <c:y val="-2.2641511115845454E-2"/>
                </c:manualLayout>
              </c:layout>
              <c:dLblPos val="bestFit"/>
              <c:showLegendKey val="0"/>
              <c:showVal val="1"/>
              <c:showCatName val="1"/>
              <c:showSerName val="0"/>
              <c:showPercent val="0"/>
              <c:showBubbleSize val="0"/>
            </c:dLbl>
            <c:dLbl>
              <c:idx val="4"/>
              <c:layout>
                <c:manualLayout>
                  <c:x val="0.20074303069650476"/>
                  <c:y val="5.1062960630457368E-4"/>
                </c:manualLayout>
              </c:layout>
              <c:tx>
                <c:rich>
                  <a:bodyPr/>
                  <a:lstStyle/>
                  <a:p>
                    <a:r>
                      <a:rPr lang="en-US"/>
                      <a:t>Carry out lone wolf attacks, 5.2</a:t>
                    </a:r>
                  </a:p>
                </c:rich>
              </c:tx>
              <c:dLblPos val="bestFit"/>
              <c:showLegendKey val="0"/>
              <c:showVal val="1"/>
              <c:showCatName val="1"/>
              <c:showSerName val="0"/>
              <c:showPercent val="0"/>
              <c:showBubbleSize val="0"/>
            </c:dLbl>
            <c:txPr>
              <a:bodyPr/>
              <a:lstStyle/>
              <a:p>
                <a:pPr>
                  <a:defRPr sz="1100">
                    <a:latin typeface="Garamond" pitchFamily="18" charset="0"/>
                  </a:defRPr>
                </a:pPr>
                <a:endParaRPr lang="en-US"/>
              </a:p>
            </c:txPr>
            <c:dLblPos val="outEnd"/>
            <c:showLegendKey val="0"/>
            <c:showVal val="1"/>
            <c:showCatName val="1"/>
            <c:showSerName val="0"/>
            <c:showPercent val="0"/>
            <c:showBubbleSize val="0"/>
            <c:showLeaderLines val="1"/>
          </c:dLbls>
          <c:cat>
            <c:strRef>
              <c:f>Sheet1!$B$279:$B$283</c:f>
              <c:strCache>
                <c:ptCount val="5"/>
                <c:pt idx="0">
                  <c:v>Be a good citizen and study\work hard</c:v>
                </c:pt>
                <c:pt idx="1">
                  <c:v>Join a civil society\ local grassroots organization</c:v>
                </c:pt>
                <c:pt idx="2">
                  <c:v>Join demonstrations on regular basis</c:v>
                </c:pt>
                <c:pt idx="3">
                  <c:v>Join a political party</c:v>
                </c:pt>
                <c:pt idx="4">
                  <c:v>Carry out lone wolf attacks </c:v>
                </c:pt>
              </c:strCache>
            </c:strRef>
          </c:cat>
          <c:val>
            <c:numRef>
              <c:f>Sheet1!$C$279:$C$283</c:f>
              <c:numCache>
                <c:formatCode>General</c:formatCode>
                <c:ptCount val="5"/>
                <c:pt idx="0">
                  <c:v>51.7</c:v>
                </c:pt>
                <c:pt idx="1">
                  <c:v>19.8</c:v>
                </c:pt>
                <c:pt idx="2">
                  <c:v>13.1</c:v>
                </c:pt>
                <c:pt idx="3">
                  <c:v>10.200000000000001</c:v>
                </c:pt>
                <c:pt idx="4">
                  <c:v>5.2</c:v>
                </c:pt>
              </c:numCache>
            </c:numRef>
          </c:val>
        </c:ser>
        <c:ser>
          <c:idx val="1"/>
          <c:order val="1"/>
          <c:tx>
            <c:strRef>
              <c:f>Sheet1!$D$278</c:f>
              <c:strCache>
                <c:ptCount val="1"/>
                <c:pt idx="0">
                  <c:v>West Bank</c:v>
                </c:pt>
              </c:strCache>
            </c:strRef>
          </c:tx>
          <c:explosion val="25"/>
          <c:dLbls>
            <c:showLegendKey val="0"/>
            <c:showVal val="1"/>
            <c:showCatName val="0"/>
            <c:showSerName val="0"/>
            <c:showPercent val="0"/>
            <c:showBubbleSize val="0"/>
            <c:showLeaderLines val="1"/>
          </c:dLbls>
          <c:cat>
            <c:strRef>
              <c:f>Sheet1!$B$279:$B$283</c:f>
              <c:strCache>
                <c:ptCount val="5"/>
                <c:pt idx="0">
                  <c:v>Be a good citizen and study\work hard</c:v>
                </c:pt>
                <c:pt idx="1">
                  <c:v>Join a civil society\ local grassroots organization</c:v>
                </c:pt>
                <c:pt idx="2">
                  <c:v>Join demonstrations on regular basis</c:v>
                </c:pt>
                <c:pt idx="3">
                  <c:v>Join a political party</c:v>
                </c:pt>
                <c:pt idx="4">
                  <c:v>Carry out lone wolf attacks </c:v>
                </c:pt>
              </c:strCache>
            </c:strRef>
          </c:cat>
          <c:val>
            <c:numRef>
              <c:f>Sheet1!$D$279:$D$283</c:f>
              <c:numCache>
                <c:formatCode>General</c:formatCode>
                <c:ptCount val="5"/>
                <c:pt idx="0">
                  <c:v>55.3</c:v>
                </c:pt>
                <c:pt idx="1">
                  <c:v>20.5</c:v>
                </c:pt>
                <c:pt idx="2">
                  <c:v>11.5</c:v>
                </c:pt>
                <c:pt idx="3">
                  <c:v>8.5</c:v>
                </c:pt>
                <c:pt idx="4">
                  <c:v>4.2</c:v>
                </c:pt>
              </c:numCache>
            </c:numRef>
          </c:val>
        </c:ser>
        <c:ser>
          <c:idx val="2"/>
          <c:order val="2"/>
          <c:tx>
            <c:strRef>
              <c:f>Sheet1!$E$278</c:f>
              <c:strCache>
                <c:ptCount val="1"/>
                <c:pt idx="0">
                  <c:v>Gaza</c:v>
                </c:pt>
              </c:strCache>
            </c:strRef>
          </c:tx>
          <c:explosion val="25"/>
          <c:dLbls>
            <c:showLegendKey val="0"/>
            <c:showVal val="1"/>
            <c:showCatName val="0"/>
            <c:showSerName val="0"/>
            <c:showPercent val="0"/>
            <c:showBubbleSize val="0"/>
            <c:showLeaderLines val="1"/>
          </c:dLbls>
          <c:cat>
            <c:strRef>
              <c:f>Sheet1!$B$279:$B$283</c:f>
              <c:strCache>
                <c:ptCount val="5"/>
                <c:pt idx="0">
                  <c:v>Be a good citizen and study\work hard</c:v>
                </c:pt>
                <c:pt idx="1">
                  <c:v>Join a civil society\ local grassroots organization</c:v>
                </c:pt>
                <c:pt idx="2">
                  <c:v>Join demonstrations on regular basis</c:v>
                </c:pt>
                <c:pt idx="3">
                  <c:v>Join a political party</c:v>
                </c:pt>
                <c:pt idx="4">
                  <c:v>Carry out lone wolf attacks </c:v>
                </c:pt>
              </c:strCache>
            </c:strRef>
          </c:cat>
          <c:val>
            <c:numRef>
              <c:f>Sheet1!$E$279:$E$283</c:f>
              <c:numCache>
                <c:formatCode>General</c:formatCode>
                <c:ptCount val="5"/>
                <c:pt idx="0">
                  <c:v>45.6</c:v>
                </c:pt>
                <c:pt idx="1">
                  <c:v>18.7</c:v>
                </c:pt>
                <c:pt idx="2">
                  <c:v>15.7</c:v>
                </c:pt>
                <c:pt idx="3">
                  <c:v>13.1</c:v>
                </c:pt>
                <c:pt idx="4">
                  <c:v>6.9</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How would you define yourself – only in one word- in terms of particular affiliation?</a:t>
            </a:r>
          </a:p>
        </c:rich>
      </c:tx>
      <c:layout/>
      <c:overlay val="0"/>
    </c:title>
    <c:autoTitleDeleted val="0"/>
    <c:plotArea>
      <c:layout>
        <c:manualLayout>
          <c:layoutTarget val="inner"/>
          <c:xMode val="edge"/>
          <c:yMode val="edge"/>
          <c:x val="0.28199857693505853"/>
          <c:y val="0.34751464820894612"/>
          <c:w val="0.38153367653218168"/>
          <c:h val="0.64876293809091279"/>
        </c:manualLayout>
      </c:layout>
      <c:pieChart>
        <c:varyColors val="1"/>
        <c:ser>
          <c:idx val="0"/>
          <c:order val="0"/>
          <c:tx>
            <c:strRef>
              <c:f>Sheet1!$C$302</c:f>
              <c:strCache>
                <c:ptCount val="1"/>
                <c:pt idx="0">
                  <c:v>Total</c:v>
                </c:pt>
              </c:strCache>
            </c:strRef>
          </c:tx>
          <c:explosion val="25"/>
          <c:dLbls>
            <c:dLbl>
              <c:idx val="0"/>
              <c:layout>
                <c:manualLayout>
                  <c:x val="7.0680625358427493E-2"/>
                  <c:y val="8.0184343435443173E-2"/>
                </c:manualLayout>
              </c:layout>
              <c:dLblPos val="bestFit"/>
              <c:showLegendKey val="0"/>
              <c:showVal val="1"/>
              <c:showCatName val="1"/>
              <c:showSerName val="0"/>
              <c:showPercent val="0"/>
              <c:showBubbleSize val="0"/>
            </c:dLbl>
            <c:dLbl>
              <c:idx val="1"/>
              <c:layout>
                <c:manualLayout>
                  <c:x val="0.12879556577981788"/>
                  <c:y val="-2.7788788498763779E-2"/>
                </c:manualLayout>
              </c:layout>
              <c:dLblPos val="bestFit"/>
              <c:showLegendKey val="0"/>
              <c:showVal val="1"/>
              <c:showCatName val="1"/>
              <c:showSerName val="0"/>
              <c:showPercent val="0"/>
              <c:showBubbleSize val="0"/>
            </c:dLbl>
            <c:dLbl>
              <c:idx val="2"/>
              <c:layout>
                <c:manualLayout>
                  <c:x val="-5.0261778032659465E-2"/>
                  <c:y val="4.9769592477171519E-2"/>
                </c:manualLayout>
              </c:layout>
              <c:dLblPos val="bestFit"/>
              <c:showLegendKey val="0"/>
              <c:showVal val="1"/>
              <c:showCatName val="1"/>
              <c:showSerName val="0"/>
              <c:showPercent val="0"/>
              <c:showBubbleSize val="0"/>
            </c:dLbl>
            <c:dLbl>
              <c:idx val="3"/>
              <c:layout>
                <c:manualLayout>
                  <c:x val="-7.0680625358427493E-2"/>
                  <c:y val="3.5944705677957212E-2"/>
                </c:manualLayout>
              </c:layout>
              <c:tx>
                <c:rich>
                  <a:bodyPr/>
                  <a:lstStyle/>
                  <a:p>
                    <a:r>
                      <a:rPr lang="en-US"/>
                      <a:t>Fatah </a:t>
                    </a:r>
                    <a:r>
                      <a:rPr lang="en-US" sz="1000" b="0" i="0" u="none" strike="noStrike" baseline="0">
                        <a:effectLst/>
                      </a:rPr>
                      <a:t>affiliated</a:t>
                    </a:r>
                    <a:r>
                      <a:rPr lang="en-US"/>
                      <a:t>, 5</a:t>
                    </a:r>
                  </a:p>
                </c:rich>
              </c:tx>
              <c:dLblPos val="bestFit"/>
              <c:showLegendKey val="0"/>
              <c:showVal val="1"/>
              <c:showCatName val="1"/>
              <c:showSerName val="0"/>
              <c:showPercent val="0"/>
              <c:showBubbleSize val="0"/>
            </c:dLbl>
            <c:dLbl>
              <c:idx val="4"/>
              <c:layout>
                <c:manualLayout>
                  <c:x val="-6.2827222540824429E-2"/>
                  <c:y val="8.294932079528557E-3"/>
                </c:manualLayout>
              </c:layout>
              <c:dLblPos val="bestFit"/>
              <c:showLegendKey val="0"/>
              <c:showVal val="1"/>
              <c:showCatName val="1"/>
              <c:showSerName val="0"/>
              <c:showPercent val="0"/>
              <c:showBubbleSize val="0"/>
            </c:dLbl>
            <c:dLbl>
              <c:idx val="5"/>
              <c:layout>
                <c:manualLayout>
                  <c:x val="-4.5549736342097691E-2"/>
                  <c:y val="-3.3179728318114346E-2"/>
                </c:manualLayout>
              </c:layout>
              <c:tx>
                <c:rich>
                  <a:bodyPr/>
                  <a:lstStyle/>
                  <a:p>
                    <a:r>
                      <a:rPr lang="en-US"/>
                      <a:t>Hamas </a:t>
                    </a:r>
                    <a:r>
                      <a:rPr lang="en-US" sz="1000" b="0" i="0" u="none" strike="noStrike" baseline="0">
                        <a:effectLst/>
                      </a:rPr>
                      <a:t>affiliated</a:t>
                    </a:r>
                    <a:r>
                      <a:rPr lang="en-US"/>
                      <a:t>, 1.3</a:t>
                    </a:r>
                  </a:p>
                </c:rich>
              </c:tx>
              <c:dLblPos val="bestFit"/>
              <c:showLegendKey val="0"/>
              <c:showVal val="1"/>
              <c:showCatName val="1"/>
              <c:showSerName val="0"/>
              <c:showPercent val="0"/>
              <c:showBubbleSize val="0"/>
            </c:dLbl>
            <c:dLbl>
              <c:idx val="6"/>
              <c:layout>
                <c:manualLayout>
                  <c:x val="-4.7120416905618398E-2"/>
                  <c:y val="-1.3824886799214319E-2"/>
                </c:manualLayout>
              </c:layout>
              <c:dLblPos val="bestFit"/>
              <c:showLegendKey val="0"/>
              <c:showVal val="1"/>
              <c:showCatName val="1"/>
              <c:showSerName val="0"/>
              <c:showPercent val="0"/>
              <c:showBubbleSize val="0"/>
            </c:dLbl>
            <c:dLbl>
              <c:idx val="7"/>
              <c:layout>
                <c:manualLayout>
                  <c:x val="0"/>
                  <c:y val="-6.0829501916543058E-2"/>
                </c:manualLayout>
              </c:layout>
              <c:dLblPos val="bestFit"/>
              <c:showLegendKey val="0"/>
              <c:showVal val="1"/>
              <c:showCatName val="1"/>
              <c:showSerName val="0"/>
              <c:showPercent val="0"/>
              <c:showBubbleSize val="0"/>
            </c:dLbl>
            <c:dLbl>
              <c:idx val="8"/>
              <c:layout>
                <c:manualLayout>
                  <c:x val="0.18062826480487021"/>
                  <c:y val="0"/>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Sheet1!$B$303:$B$311</c:f>
              <c:strCache>
                <c:ptCount val="9"/>
                <c:pt idx="0">
                  <c:v>Muslim</c:v>
                </c:pt>
                <c:pt idx="1">
                  <c:v>Palestinian </c:v>
                </c:pt>
                <c:pt idx="2">
                  <c:v>Arab</c:v>
                </c:pt>
                <c:pt idx="3">
                  <c:v>Fatah</c:v>
                </c:pt>
                <c:pt idx="4">
                  <c:v>Nationalist </c:v>
                </c:pt>
                <c:pt idx="5">
                  <c:v>Hamas</c:v>
                </c:pt>
                <c:pt idx="6">
                  <c:v>Others </c:v>
                </c:pt>
                <c:pt idx="7">
                  <c:v>I don’t belong </c:v>
                </c:pt>
                <c:pt idx="8">
                  <c:v>Idont know\ no answer </c:v>
                </c:pt>
              </c:strCache>
            </c:strRef>
          </c:cat>
          <c:val>
            <c:numRef>
              <c:f>Sheet1!$C$303:$C$311</c:f>
              <c:numCache>
                <c:formatCode>General</c:formatCode>
                <c:ptCount val="9"/>
                <c:pt idx="0">
                  <c:v>20.3</c:v>
                </c:pt>
                <c:pt idx="1">
                  <c:v>51.1</c:v>
                </c:pt>
                <c:pt idx="2">
                  <c:v>5.8</c:v>
                </c:pt>
                <c:pt idx="3">
                  <c:v>5</c:v>
                </c:pt>
                <c:pt idx="4">
                  <c:v>1.8</c:v>
                </c:pt>
                <c:pt idx="5">
                  <c:v>1.3</c:v>
                </c:pt>
                <c:pt idx="6">
                  <c:v>9.3000000000000007</c:v>
                </c:pt>
                <c:pt idx="7">
                  <c:v>1.1000000000000001</c:v>
                </c:pt>
                <c:pt idx="8">
                  <c:v>4.3</c:v>
                </c:pt>
              </c:numCache>
            </c:numRef>
          </c:val>
        </c:ser>
        <c:ser>
          <c:idx val="1"/>
          <c:order val="1"/>
          <c:tx>
            <c:strRef>
              <c:f>Sheet1!$D$302</c:f>
              <c:strCache>
                <c:ptCount val="1"/>
                <c:pt idx="0">
                  <c:v>West Bank</c:v>
                </c:pt>
              </c:strCache>
            </c:strRef>
          </c:tx>
          <c:explosion val="25"/>
          <c:dLbls>
            <c:showLegendKey val="0"/>
            <c:showVal val="1"/>
            <c:showCatName val="0"/>
            <c:showSerName val="0"/>
            <c:showPercent val="0"/>
            <c:showBubbleSize val="0"/>
            <c:showLeaderLines val="1"/>
          </c:dLbls>
          <c:cat>
            <c:strRef>
              <c:f>Sheet1!$B$303:$B$311</c:f>
              <c:strCache>
                <c:ptCount val="9"/>
                <c:pt idx="0">
                  <c:v>Muslim</c:v>
                </c:pt>
                <c:pt idx="1">
                  <c:v>Palestinian </c:v>
                </c:pt>
                <c:pt idx="2">
                  <c:v>Arab</c:v>
                </c:pt>
                <c:pt idx="3">
                  <c:v>Fatah</c:v>
                </c:pt>
                <c:pt idx="4">
                  <c:v>Nationalist </c:v>
                </c:pt>
                <c:pt idx="5">
                  <c:v>Hamas</c:v>
                </c:pt>
                <c:pt idx="6">
                  <c:v>Others </c:v>
                </c:pt>
                <c:pt idx="7">
                  <c:v>I don’t belong </c:v>
                </c:pt>
                <c:pt idx="8">
                  <c:v>Idont know\ no answer </c:v>
                </c:pt>
              </c:strCache>
            </c:strRef>
          </c:cat>
          <c:val>
            <c:numRef>
              <c:f>Sheet1!$D$303:$D$311</c:f>
              <c:numCache>
                <c:formatCode>General</c:formatCode>
                <c:ptCount val="9"/>
                <c:pt idx="0">
                  <c:v>20.3</c:v>
                </c:pt>
                <c:pt idx="1">
                  <c:v>49.1</c:v>
                </c:pt>
                <c:pt idx="2">
                  <c:v>7.2</c:v>
                </c:pt>
                <c:pt idx="3">
                  <c:v>4.2</c:v>
                </c:pt>
                <c:pt idx="4">
                  <c:v>1.9000000000000001</c:v>
                </c:pt>
                <c:pt idx="5">
                  <c:v>0.5</c:v>
                </c:pt>
                <c:pt idx="6">
                  <c:v>9.3000000000000007</c:v>
                </c:pt>
                <c:pt idx="7">
                  <c:v>1.8</c:v>
                </c:pt>
                <c:pt idx="8">
                  <c:v>5.7</c:v>
                </c:pt>
              </c:numCache>
            </c:numRef>
          </c:val>
        </c:ser>
        <c:ser>
          <c:idx val="2"/>
          <c:order val="2"/>
          <c:tx>
            <c:strRef>
              <c:f>Sheet1!$E$302</c:f>
              <c:strCache>
                <c:ptCount val="1"/>
                <c:pt idx="0">
                  <c:v>Gaza</c:v>
                </c:pt>
              </c:strCache>
            </c:strRef>
          </c:tx>
          <c:explosion val="25"/>
          <c:dLbls>
            <c:showLegendKey val="0"/>
            <c:showVal val="1"/>
            <c:showCatName val="0"/>
            <c:showSerName val="0"/>
            <c:showPercent val="0"/>
            <c:showBubbleSize val="0"/>
            <c:showLeaderLines val="1"/>
          </c:dLbls>
          <c:cat>
            <c:strRef>
              <c:f>Sheet1!$B$303:$B$311</c:f>
              <c:strCache>
                <c:ptCount val="9"/>
                <c:pt idx="0">
                  <c:v>Muslim</c:v>
                </c:pt>
                <c:pt idx="1">
                  <c:v>Palestinian </c:v>
                </c:pt>
                <c:pt idx="2">
                  <c:v>Arab</c:v>
                </c:pt>
                <c:pt idx="3">
                  <c:v>Fatah</c:v>
                </c:pt>
                <c:pt idx="4">
                  <c:v>Nationalist </c:v>
                </c:pt>
                <c:pt idx="5">
                  <c:v>Hamas</c:v>
                </c:pt>
                <c:pt idx="6">
                  <c:v>Others </c:v>
                </c:pt>
                <c:pt idx="7">
                  <c:v>I don’t belong </c:v>
                </c:pt>
                <c:pt idx="8">
                  <c:v>Idont know\ no answer </c:v>
                </c:pt>
              </c:strCache>
            </c:strRef>
          </c:cat>
          <c:val>
            <c:numRef>
              <c:f>Sheet1!$E$303:$E$311</c:f>
              <c:numCache>
                <c:formatCode>General</c:formatCode>
                <c:ptCount val="9"/>
                <c:pt idx="0">
                  <c:v>20.3</c:v>
                </c:pt>
                <c:pt idx="1">
                  <c:v>54.4</c:v>
                </c:pt>
                <c:pt idx="2">
                  <c:v>3.5</c:v>
                </c:pt>
                <c:pt idx="3">
                  <c:v>6.4</c:v>
                </c:pt>
                <c:pt idx="4">
                  <c:v>1.6</c:v>
                </c:pt>
                <c:pt idx="5">
                  <c:v>2.7</c:v>
                </c:pt>
                <c:pt idx="6">
                  <c:v>9.3000000000000007</c:v>
                </c:pt>
                <c:pt idx="7">
                  <c:v>0.30000000000000004</c:v>
                </c:pt>
                <c:pt idx="8">
                  <c:v>1.5</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 In your opinion, what is the biggest problem today facing youth in Palestine?</a:t>
            </a:r>
          </a:p>
        </c:rich>
      </c:tx>
      <c:layout/>
      <c:overlay val="0"/>
    </c:title>
    <c:autoTitleDeleted val="0"/>
    <c:plotArea>
      <c:layout>
        <c:manualLayout>
          <c:layoutTarget val="inner"/>
          <c:xMode val="edge"/>
          <c:yMode val="edge"/>
          <c:x val="9.3099577279991505E-2"/>
          <c:y val="6.5848838293896303E-2"/>
          <c:w val="0.82186639521441551"/>
          <c:h val="0.85992401046190658"/>
        </c:manualLayout>
      </c:layout>
      <c:barChart>
        <c:barDir val="bar"/>
        <c:grouping val="clustered"/>
        <c:varyColors val="0"/>
        <c:ser>
          <c:idx val="0"/>
          <c:order val="0"/>
          <c:tx>
            <c:strRef>
              <c:f>Sheet1!$B$325</c:f>
              <c:strCache>
                <c:ptCount val="1"/>
                <c:pt idx="0">
                  <c:v>Unemployment (difficulty in finding jobs) </c:v>
                </c:pt>
              </c:strCache>
            </c:strRef>
          </c:tx>
          <c:invertIfNegative val="0"/>
          <c:dLbls>
            <c:dLbl>
              <c:idx val="0"/>
              <c:layout>
                <c:manualLayout>
                  <c:x val="-9.4364331768644043E-3"/>
                  <c:y val="-2.2253924966935876E-2"/>
                </c:manualLayout>
              </c:layout>
              <c:showLegendKey val="0"/>
              <c:showVal val="1"/>
              <c:showCatName val="0"/>
              <c:showSerName val="1"/>
              <c:showPercent val="0"/>
              <c:showBubbleSize val="0"/>
            </c:dLbl>
            <c:dLbl>
              <c:idx val="1"/>
              <c:layout>
                <c:manualLayout>
                  <c:x val="-1.5727388628107336E-3"/>
                  <c:y val="-2.0542084584863882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Sheet1!$C$325:$D$325</c:f>
              <c:numCache>
                <c:formatCode>General</c:formatCode>
                <c:ptCount val="2"/>
                <c:pt idx="0">
                  <c:v>54.4</c:v>
                </c:pt>
                <c:pt idx="1">
                  <c:v>54.7</c:v>
                </c:pt>
              </c:numCache>
            </c:numRef>
          </c:val>
        </c:ser>
        <c:ser>
          <c:idx val="1"/>
          <c:order val="1"/>
          <c:tx>
            <c:strRef>
              <c:f>Sheet1!$B$326</c:f>
              <c:strCache>
                <c:ptCount val="1"/>
                <c:pt idx="0">
                  <c:v>Deterioration of political conditions </c:v>
                </c:pt>
              </c:strCache>
            </c:strRef>
          </c:tx>
          <c:invertIfNegative val="0"/>
          <c:dLbls>
            <c:dLbl>
              <c:idx val="0"/>
              <c:layout>
                <c:manualLayout>
                  <c:x val="5.8456590568855358E-3"/>
                  <c:y val="1.4225573104070093E-2"/>
                </c:manualLayout>
              </c:layout>
              <c:showLegendKey val="0"/>
              <c:showVal val="1"/>
              <c:showCatName val="0"/>
              <c:showSerName val="1"/>
              <c:showPercent val="0"/>
              <c:showBubbleSize val="0"/>
            </c:dLbl>
            <c:dLbl>
              <c:idx val="1"/>
              <c:layout>
                <c:manualLayout>
                  <c:x val="0"/>
                  <c:y val="-1.9738732720521435E-3"/>
                </c:manualLayout>
              </c:layout>
              <c:showLegendKey val="0"/>
              <c:showVal val="1"/>
              <c:showCatName val="0"/>
              <c:showSerName val="1"/>
              <c:showPercent val="0"/>
              <c:showBubbleSize val="0"/>
            </c:dLbl>
            <c:dLbl>
              <c:idx val="2"/>
              <c:layout>
                <c:manualLayout>
                  <c:x val="-6.2909554512430516E-3"/>
                  <c:y val="2.0740745579643248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Sheet1!$C$326:$D$326</c:f>
              <c:numCache>
                <c:formatCode>General</c:formatCode>
                <c:ptCount val="2"/>
                <c:pt idx="0">
                  <c:v>11.5</c:v>
                </c:pt>
                <c:pt idx="1">
                  <c:v>9.3000000000000007</c:v>
                </c:pt>
              </c:numCache>
            </c:numRef>
          </c:val>
        </c:ser>
        <c:ser>
          <c:idx val="2"/>
          <c:order val="2"/>
          <c:tx>
            <c:strRef>
              <c:f>Sheet1!$B$327</c:f>
              <c:strCache>
                <c:ptCount val="1"/>
                <c:pt idx="0">
                  <c:v>Low salaries</c:v>
                </c:pt>
              </c:strCache>
            </c:strRef>
          </c:tx>
          <c:invertIfNegative val="0"/>
          <c:dLbls>
            <c:dLbl>
              <c:idx val="0"/>
              <c:layout>
                <c:manualLayout>
                  <c:x val="-0.11323719812237262"/>
                  <c:y val="-4.4706531250657176E-2"/>
                </c:manualLayout>
              </c:layout>
              <c:showLegendKey val="0"/>
              <c:showVal val="1"/>
              <c:showCatName val="0"/>
              <c:showSerName val="1"/>
              <c:showPercent val="0"/>
              <c:showBubbleSize val="0"/>
            </c:dLbl>
            <c:dLbl>
              <c:idx val="1"/>
              <c:layout>
                <c:manualLayout>
                  <c:x val="-3.145477725621469E-3"/>
                  <c:y val="2.6203288998015396E-4"/>
                </c:manualLayout>
              </c:layout>
              <c:showLegendKey val="0"/>
              <c:showVal val="1"/>
              <c:showCatName val="0"/>
              <c:showSerName val="1"/>
              <c:showPercent val="0"/>
              <c:showBubbleSize val="0"/>
            </c:dLbl>
            <c:dLbl>
              <c:idx val="2"/>
              <c:layout>
                <c:manualLayout>
                  <c:x val="0"/>
                  <c:y val="-4.1481491159286496E-2"/>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Sheet1!$C$327:$D$327</c:f>
              <c:numCache>
                <c:formatCode>General</c:formatCode>
                <c:ptCount val="2"/>
                <c:pt idx="0">
                  <c:v>11.8</c:v>
                </c:pt>
                <c:pt idx="1">
                  <c:v>5.9</c:v>
                </c:pt>
              </c:numCache>
            </c:numRef>
          </c:val>
        </c:ser>
        <c:ser>
          <c:idx val="3"/>
          <c:order val="3"/>
          <c:tx>
            <c:strRef>
              <c:f>Sheet1!$B$328</c:f>
              <c:strCache>
                <c:ptCount val="1"/>
                <c:pt idx="0">
                  <c:v>Travel and movement difficulties </c:v>
                </c:pt>
              </c:strCache>
            </c:strRef>
          </c:tx>
          <c:invertIfNegative val="0"/>
          <c:dLbls>
            <c:dLbl>
              <c:idx val="0"/>
              <c:layout>
                <c:manualLayout>
                  <c:x val="0.11795541471080494"/>
                  <c:y val="4.4507849933871781E-2"/>
                </c:manualLayout>
              </c:layout>
              <c:showLegendKey val="0"/>
              <c:showVal val="1"/>
              <c:showCatName val="0"/>
              <c:showSerName val="1"/>
              <c:showPercent val="0"/>
              <c:showBubbleSize val="0"/>
            </c:dLbl>
            <c:dLbl>
              <c:idx val="1"/>
              <c:layout>
                <c:manualLayout>
                  <c:x val="4.7182165884322533E-3"/>
                  <c:y val="-5.1355211462159695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Sheet1!$C$328:$D$328</c:f>
              <c:numCache>
                <c:formatCode>General</c:formatCode>
                <c:ptCount val="2"/>
                <c:pt idx="0">
                  <c:v>3.2</c:v>
                </c:pt>
                <c:pt idx="1">
                  <c:v>12.5</c:v>
                </c:pt>
              </c:numCache>
            </c:numRef>
          </c:val>
        </c:ser>
        <c:ser>
          <c:idx val="4"/>
          <c:order val="4"/>
          <c:tx>
            <c:strRef>
              <c:f>Sheet1!$B$329</c:f>
              <c:strCache>
                <c:ptCount val="1"/>
                <c:pt idx="0">
                  <c:v>Rise in marriage expenses</c:v>
                </c:pt>
              </c:strCache>
            </c:strRef>
          </c:tx>
          <c:invertIfNegative val="0"/>
          <c:dLbls>
            <c:dLbl>
              <c:idx val="0"/>
              <c:layout>
                <c:manualLayout>
                  <c:x val="0"/>
                  <c:y val="0"/>
                </c:manualLayout>
              </c:layout>
              <c:showLegendKey val="0"/>
              <c:showVal val="1"/>
              <c:showCatName val="0"/>
              <c:showSerName val="1"/>
              <c:showPercent val="0"/>
              <c:showBubbleSize val="0"/>
            </c:dLbl>
            <c:dLbl>
              <c:idx val="1"/>
              <c:layout>
                <c:manualLayout>
                  <c:x val="-3.1454777256214668E-3"/>
                  <c:y val="1.71184038207199E-3"/>
                </c:manualLayout>
              </c:layout>
              <c:showLegendKey val="0"/>
              <c:showVal val="1"/>
              <c:showCatName val="0"/>
              <c:showSerName val="1"/>
              <c:showPercent val="0"/>
              <c:showBubbleSize val="0"/>
            </c:dLbl>
            <c:dLbl>
              <c:idx val="2"/>
              <c:layout>
                <c:manualLayout>
                  <c:x val="0"/>
                  <c:y val="-1.1851854616939004E-2"/>
                </c:manualLayout>
              </c:layout>
              <c:showLegendKey val="0"/>
              <c:showVal val="1"/>
              <c:showCatName val="0"/>
              <c:showSerName val="1"/>
              <c:showPercent val="0"/>
              <c:showBubbleSize val="0"/>
            </c:dLbl>
            <c:txPr>
              <a:bodyPr/>
              <a:lstStyle/>
              <a:p>
                <a:pPr>
                  <a:defRPr sz="1000">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Sheet1!$C$329:$D$329</c:f>
              <c:numCache>
                <c:formatCode>General</c:formatCode>
                <c:ptCount val="2"/>
                <c:pt idx="0">
                  <c:v>5.3</c:v>
                </c:pt>
                <c:pt idx="1">
                  <c:v>2.4</c:v>
                </c:pt>
              </c:numCache>
            </c:numRef>
          </c:val>
        </c:ser>
        <c:ser>
          <c:idx val="5"/>
          <c:order val="5"/>
          <c:tx>
            <c:strRef>
              <c:f>Sheet1!$B$330</c:f>
              <c:strCache>
                <c:ptCount val="1"/>
                <c:pt idx="0">
                  <c:v>Social restrictions and customs </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Sheet1!$C$330:$D$330</c:f>
              <c:numCache>
                <c:formatCode>General</c:formatCode>
                <c:ptCount val="2"/>
                <c:pt idx="0">
                  <c:v>2.7</c:v>
                </c:pt>
                <c:pt idx="1">
                  <c:v>4</c:v>
                </c:pt>
              </c:numCache>
            </c:numRef>
          </c:val>
        </c:ser>
        <c:ser>
          <c:idx val="6"/>
          <c:order val="6"/>
          <c:tx>
            <c:strRef>
              <c:f>Sheet1!$B$331</c:f>
              <c:strCache>
                <c:ptCount val="1"/>
                <c:pt idx="0">
                  <c:v>Others </c:v>
                </c:pt>
              </c:strCache>
            </c:strRef>
          </c:tx>
          <c:invertIfNegative val="0"/>
          <c:dLbls>
            <c:dLbl>
              <c:idx val="1"/>
              <c:layout>
                <c:manualLayout>
                  <c:x val="-4.7182165884321718E-3"/>
                  <c:y val="-1.71184038207199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Sheet1!$C$331:$D$331</c:f>
              <c:numCache>
                <c:formatCode>General</c:formatCode>
                <c:ptCount val="2"/>
                <c:pt idx="0">
                  <c:v>10.1</c:v>
                </c:pt>
                <c:pt idx="1">
                  <c:v>10.1</c:v>
                </c:pt>
              </c:numCache>
            </c:numRef>
          </c:val>
        </c:ser>
        <c:ser>
          <c:idx val="7"/>
          <c:order val="7"/>
          <c:tx>
            <c:strRef>
              <c:f>Sheet1!$B$332</c:f>
              <c:strCache>
                <c:ptCount val="1"/>
                <c:pt idx="0">
                  <c:v>i don’t know\ no aswer </c:v>
                </c:pt>
              </c:strCache>
            </c:strRef>
          </c:tx>
          <c:invertIfNegative val="0"/>
          <c:dLbls>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Sheet1!$C$324:$D$324</c:f>
              <c:strCache>
                <c:ptCount val="2"/>
                <c:pt idx="0">
                  <c:v>West Bank</c:v>
                </c:pt>
                <c:pt idx="1">
                  <c:v>Gaza</c:v>
                </c:pt>
              </c:strCache>
            </c:strRef>
          </c:cat>
          <c:val>
            <c:numRef>
              <c:f>Sheet1!$C$332:$D$332</c:f>
              <c:numCache>
                <c:formatCode>General</c:formatCode>
                <c:ptCount val="2"/>
                <c:pt idx="0">
                  <c:v>1</c:v>
                </c:pt>
                <c:pt idx="1">
                  <c:v>1.1000000000000001</c:v>
                </c:pt>
              </c:numCache>
            </c:numRef>
          </c:val>
        </c:ser>
        <c:dLbls>
          <c:showLegendKey val="0"/>
          <c:showVal val="1"/>
          <c:showCatName val="0"/>
          <c:showSerName val="0"/>
          <c:showPercent val="0"/>
          <c:showBubbleSize val="0"/>
        </c:dLbls>
        <c:gapWidth val="150"/>
        <c:axId val="205039872"/>
        <c:axId val="205393920"/>
      </c:barChart>
      <c:catAx>
        <c:axId val="205039872"/>
        <c:scaling>
          <c:orientation val="minMax"/>
        </c:scaling>
        <c:delete val="0"/>
        <c:axPos val="l"/>
        <c:majorTickMark val="out"/>
        <c:minorTickMark val="none"/>
        <c:tickLblPos val="nextTo"/>
        <c:crossAx val="205393920"/>
        <c:crosses val="autoZero"/>
        <c:auto val="1"/>
        <c:lblAlgn val="ctr"/>
        <c:lblOffset val="100"/>
        <c:noMultiLvlLbl val="0"/>
      </c:catAx>
      <c:valAx>
        <c:axId val="205393920"/>
        <c:scaling>
          <c:orientation val="minMax"/>
        </c:scaling>
        <c:delete val="0"/>
        <c:axPos val="b"/>
        <c:majorGridlines/>
        <c:numFmt formatCode="General" sourceLinked="1"/>
        <c:majorTickMark val="out"/>
        <c:minorTickMark val="none"/>
        <c:tickLblPos val="nextTo"/>
        <c:crossAx val="205039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Some believe that the two state formula is the most preferred solution for the Palestinian – Israeli conflict; others believe that Historical Palestine cannot be divided into two states, so the best solution would be to have a bi-national state in all Pal</a:t>
            </a:r>
          </a:p>
        </c:rich>
      </c:tx>
      <c:layout/>
      <c:overlay val="0"/>
    </c:title>
    <c:autoTitleDeleted val="0"/>
    <c:plotArea>
      <c:layout/>
      <c:barChart>
        <c:barDir val="col"/>
        <c:grouping val="clustered"/>
        <c:varyColors val="0"/>
        <c:ser>
          <c:idx val="0"/>
          <c:order val="0"/>
          <c:tx>
            <c:strRef>
              <c:f>Sheet1!$C$20</c:f>
              <c:strCache>
                <c:ptCount val="1"/>
                <c:pt idx="0">
                  <c:v>Total</c:v>
                </c:pt>
              </c:strCache>
            </c:strRef>
          </c:tx>
          <c:invertIfNegative val="0"/>
          <c:dLbls>
            <c:dLbl>
              <c:idx val="1"/>
              <c:layout>
                <c:manualLayout>
                  <c:x val="-1.0683760683760687E-2"/>
                  <c:y val="0"/>
                </c:manualLayout>
              </c:layout>
              <c:showLegendKey val="0"/>
              <c:showVal val="1"/>
              <c:showCatName val="0"/>
              <c:showSerName val="1"/>
              <c:showPercent val="0"/>
              <c:showBubbleSize val="0"/>
              <c:separator>
</c:separator>
            </c:dLbl>
            <c:dLbl>
              <c:idx val="2"/>
              <c:layout>
                <c:manualLayout>
                  <c:x val="-6.4102564102564109E-3"/>
                  <c:y val="0"/>
                </c:manualLayout>
              </c:layout>
              <c:showLegendKey val="0"/>
              <c:showVal val="1"/>
              <c:showCatName val="0"/>
              <c:showSerName val="1"/>
              <c:showPercent val="0"/>
              <c:showBubbleSize val="0"/>
              <c:separator>
</c:separator>
            </c:dLbl>
            <c:dLbl>
              <c:idx val="4"/>
              <c:layout>
                <c:manualLayout>
                  <c:x val="-1.9230769230769239E-2"/>
                  <c:y val="-3.2786885245901639E-3"/>
                </c:manualLayout>
              </c:layout>
              <c:showLegendKey val="0"/>
              <c:showVal val="1"/>
              <c:showCatName val="0"/>
              <c:showSerName val="1"/>
              <c:showPercent val="0"/>
              <c:showBubbleSize val="0"/>
              <c:separator>
</c:separator>
            </c:dLbl>
            <c:dLbl>
              <c:idx val="5"/>
              <c:layout>
                <c:manualLayout>
                  <c:x val="-1.0683760683760687E-2"/>
                  <c:y val="0"/>
                </c:manualLayout>
              </c:layout>
              <c:showLegendKey val="0"/>
              <c:showVal val="1"/>
              <c:showCatName val="0"/>
              <c:showSerName val="1"/>
              <c:showPercent val="0"/>
              <c:showBubbleSize val="0"/>
              <c:separator>
</c:separator>
            </c:dLbl>
            <c:txPr>
              <a:bodyPr/>
              <a:lstStyle/>
              <a:p>
                <a:pPr>
                  <a:defRPr sz="900">
                    <a:latin typeface="Garamond" pitchFamily="18" charset="0"/>
                  </a:defRPr>
                </a:pPr>
                <a:endParaRPr lang="en-US"/>
              </a:p>
            </c:txPr>
            <c:showLegendKey val="0"/>
            <c:showVal val="1"/>
            <c:showCatName val="0"/>
            <c:showSerName val="1"/>
            <c:showPercent val="0"/>
            <c:showBubbleSize val="0"/>
            <c:separator>
</c:separator>
            <c:showLeaderLines val="0"/>
          </c:dLbls>
          <c:cat>
            <c:strRef>
              <c:f>Sheet1!$B$21:$B$27</c:f>
              <c:strCache>
                <c:ptCount val="7"/>
                <c:pt idx="0">
                  <c:v>I prefer the two state solution: Palestinian and an Israeli </c:v>
                </c:pt>
                <c:pt idx="1">
                  <c:v>I prefer the bi –national state in all Palestine</c:v>
                </c:pt>
                <c:pt idx="2">
                  <c:v>There is no solution for the problem</c:v>
                </c:pt>
                <c:pt idx="3">
                  <c:v>I prefer another solution</c:v>
                </c:pt>
                <c:pt idx="4">
                  <c:v>Palestinian state </c:v>
                </c:pt>
                <c:pt idx="5">
                  <c:v>Islamic state </c:v>
                </c:pt>
                <c:pt idx="6">
                  <c:v>D.K/NA</c:v>
                </c:pt>
              </c:strCache>
            </c:strRef>
          </c:cat>
          <c:val>
            <c:numRef>
              <c:f>Sheet1!$C$21:$C$27</c:f>
              <c:numCache>
                <c:formatCode>General</c:formatCode>
                <c:ptCount val="7"/>
                <c:pt idx="0">
                  <c:v>44.4</c:v>
                </c:pt>
                <c:pt idx="1">
                  <c:v>21.4</c:v>
                </c:pt>
                <c:pt idx="2">
                  <c:v>14.3</c:v>
                </c:pt>
                <c:pt idx="3">
                  <c:v>0.30000000000000004</c:v>
                </c:pt>
                <c:pt idx="4">
                  <c:v>15.9</c:v>
                </c:pt>
                <c:pt idx="5">
                  <c:v>1.1000000000000001</c:v>
                </c:pt>
                <c:pt idx="6">
                  <c:v>2.6</c:v>
                </c:pt>
              </c:numCache>
            </c:numRef>
          </c:val>
        </c:ser>
        <c:ser>
          <c:idx val="1"/>
          <c:order val="1"/>
          <c:tx>
            <c:strRef>
              <c:f>Sheet1!$D$20</c:f>
              <c:strCache>
                <c:ptCount val="1"/>
                <c:pt idx="0">
                  <c:v>W.B</c:v>
                </c:pt>
              </c:strCache>
            </c:strRef>
          </c:tx>
          <c:invertIfNegative val="0"/>
          <c:dLbls>
            <c:txPr>
              <a:bodyPr/>
              <a:lstStyle/>
              <a:p>
                <a:pPr>
                  <a:defRPr sz="900">
                    <a:latin typeface="Garamond" pitchFamily="18" charset="0"/>
                  </a:defRPr>
                </a:pPr>
                <a:endParaRPr lang="en-US"/>
              </a:p>
            </c:txPr>
            <c:showLegendKey val="0"/>
            <c:showVal val="1"/>
            <c:showCatName val="0"/>
            <c:showSerName val="1"/>
            <c:showPercent val="0"/>
            <c:showBubbleSize val="0"/>
            <c:separator>
</c:separator>
            <c:showLeaderLines val="0"/>
          </c:dLbls>
          <c:cat>
            <c:strRef>
              <c:f>Sheet1!$B$21:$B$27</c:f>
              <c:strCache>
                <c:ptCount val="7"/>
                <c:pt idx="0">
                  <c:v>I prefer the two state solution: Palestinian and an Israeli </c:v>
                </c:pt>
                <c:pt idx="1">
                  <c:v>I prefer the bi –national state in all Palestine</c:v>
                </c:pt>
                <c:pt idx="2">
                  <c:v>There is no solution for the problem</c:v>
                </c:pt>
                <c:pt idx="3">
                  <c:v>I prefer another solution</c:v>
                </c:pt>
                <c:pt idx="4">
                  <c:v>Palestinian state </c:v>
                </c:pt>
                <c:pt idx="5">
                  <c:v>Islamic state </c:v>
                </c:pt>
                <c:pt idx="6">
                  <c:v>D.K/NA</c:v>
                </c:pt>
              </c:strCache>
            </c:strRef>
          </c:cat>
          <c:val>
            <c:numRef>
              <c:f>Sheet1!$D$21:$D$27</c:f>
              <c:numCache>
                <c:formatCode>General</c:formatCode>
                <c:ptCount val="7"/>
                <c:pt idx="0">
                  <c:v>41.3</c:v>
                </c:pt>
                <c:pt idx="1">
                  <c:v>23.8</c:v>
                </c:pt>
                <c:pt idx="2">
                  <c:v>13.1</c:v>
                </c:pt>
                <c:pt idx="3">
                  <c:v>0.30000000000000004</c:v>
                </c:pt>
                <c:pt idx="4">
                  <c:v>17.3</c:v>
                </c:pt>
                <c:pt idx="5">
                  <c:v>1.6</c:v>
                </c:pt>
                <c:pt idx="6">
                  <c:v>2.6</c:v>
                </c:pt>
              </c:numCache>
            </c:numRef>
          </c:val>
        </c:ser>
        <c:ser>
          <c:idx val="2"/>
          <c:order val="2"/>
          <c:tx>
            <c:strRef>
              <c:f>Sheet1!$E$20</c:f>
              <c:strCache>
                <c:ptCount val="1"/>
                <c:pt idx="0">
                  <c:v>G.S</c:v>
                </c:pt>
              </c:strCache>
            </c:strRef>
          </c:tx>
          <c:invertIfNegative val="0"/>
          <c:dLbls>
            <c:dLbl>
              <c:idx val="1"/>
              <c:layout>
                <c:manualLayout>
                  <c:x val="1.282051282051282E-2"/>
                  <c:y val="1.3114754098360661E-2"/>
                </c:manualLayout>
              </c:layout>
              <c:showLegendKey val="0"/>
              <c:showVal val="1"/>
              <c:showCatName val="0"/>
              <c:showSerName val="1"/>
              <c:showPercent val="0"/>
              <c:showBubbleSize val="0"/>
              <c:separator>
</c:separator>
            </c:dLbl>
            <c:dLbl>
              <c:idx val="2"/>
              <c:layout>
                <c:manualLayout>
                  <c:x val="1.282051282051282E-2"/>
                  <c:y val="6.5573770491803287E-3"/>
                </c:manualLayout>
              </c:layout>
              <c:showLegendKey val="0"/>
              <c:showVal val="1"/>
              <c:showCatName val="0"/>
              <c:showSerName val="1"/>
              <c:showPercent val="0"/>
              <c:showBubbleSize val="0"/>
              <c:separator>
</c:separator>
            </c:dLbl>
            <c:dLbl>
              <c:idx val="5"/>
              <c:layout>
                <c:manualLayout>
                  <c:x val="6.4102564102564109E-3"/>
                  <c:y val="0"/>
                </c:manualLayout>
              </c:layout>
              <c:showLegendKey val="0"/>
              <c:showVal val="1"/>
              <c:showCatName val="0"/>
              <c:showSerName val="1"/>
              <c:showPercent val="0"/>
              <c:showBubbleSize val="0"/>
              <c:separator>
</c:separator>
            </c:dLbl>
            <c:txPr>
              <a:bodyPr/>
              <a:lstStyle/>
              <a:p>
                <a:pPr>
                  <a:defRPr sz="900">
                    <a:latin typeface="Garamond" pitchFamily="18" charset="0"/>
                  </a:defRPr>
                </a:pPr>
                <a:endParaRPr lang="en-US"/>
              </a:p>
            </c:txPr>
            <c:showLegendKey val="0"/>
            <c:showVal val="1"/>
            <c:showCatName val="0"/>
            <c:showSerName val="1"/>
            <c:showPercent val="0"/>
            <c:showBubbleSize val="0"/>
            <c:separator>
</c:separator>
            <c:showLeaderLines val="0"/>
          </c:dLbls>
          <c:cat>
            <c:strRef>
              <c:f>Sheet1!$B$21:$B$27</c:f>
              <c:strCache>
                <c:ptCount val="7"/>
                <c:pt idx="0">
                  <c:v>I prefer the two state solution: Palestinian and an Israeli </c:v>
                </c:pt>
                <c:pt idx="1">
                  <c:v>I prefer the bi –national state in all Palestine</c:v>
                </c:pt>
                <c:pt idx="2">
                  <c:v>There is no solution for the problem</c:v>
                </c:pt>
                <c:pt idx="3">
                  <c:v>I prefer another solution</c:v>
                </c:pt>
                <c:pt idx="4">
                  <c:v>Palestinian state </c:v>
                </c:pt>
                <c:pt idx="5">
                  <c:v>Islamic state </c:v>
                </c:pt>
                <c:pt idx="6">
                  <c:v>D.K/NA</c:v>
                </c:pt>
              </c:strCache>
            </c:strRef>
          </c:cat>
          <c:val>
            <c:numRef>
              <c:f>Sheet1!$E$21:$E$27</c:f>
              <c:numCache>
                <c:formatCode>General</c:formatCode>
                <c:ptCount val="7"/>
                <c:pt idx="0">
                  <c:v>49.6</c:v>
                </c:pt>
                <c:pt idx="1">
                  <c:v>17.3</c:v>
                </c:pt>
                <c:pt idx="2">
                  <c:v>16.3</c:v>
                </c:pt>
                <c:pt idx="3">
                  <c:v>0.30000000000000004</c:v>
                </c:pt>
                <c:pt idx="4">
                  <c:v>13.6</c:v>
                </c:pt>
                <c:pt idx="5">
                  <c:v>0.30000000000000004</c:v>
                </c:pt>
                <c:pt idx="6">
                  <c:v>2.6</c:v>
                </c:pt>
              </c:numCache>
            </c:numRef>
          </c:val>
        </c:ser>
        <c:dLbls>
          <c:showLegendKey val="0"/>
          <c:showVal val="1"/>
          <c:showCatName val="0"/>
          <c:showSerName val="0"/>
          <c:showPercent val="0"/>
          <c:showBubbleSize val="0"/>
        </c:dLbls>
        <c:gapWidth val="150"/>
        <c:axId val="179310592"/>
        <c:axId val="179312128"/>
      </c:barChart>
      <c:catAx>
        <c:axId val="179310592"/>
        <c:scaling>
          <c:orientation val="minMax"/>
        </c:scaling>
        <c:delete val="0"/>
        <c:axPos val="b"/>
        <c:majorTickMark val="out"/>
        <c:minorTickMark val="none"/>
        <c:tickLblPos val="nextTo"/>
        <c:txPr>
          <a:bodyPr/>
          <a:lstStyle/>
          <a:p>
            <a:pPr>
              <a:defRPr>
                <a:latin typeface="Garamond" pitchFamily="18" charset="0"/>
              </a:defRPr>
            </a:pPr>
            <a:endParaRPr lang="en-US"/>
          </a:p>
        </c:txPr>
        <c:crossAx val="179312128"/>
        <c:crosses val="autoZero"/>
        <c:auto val="1"/>
        <c:lblAlgn val="ctr"/>
        <c:lblOffset val="100"/>
        <c:noMultiLvlLbl val="0"/>
      </c:catAx>
      <c:valAx>
        <c:axId val="179312128"/>
        <c:scaling>
          <c:orientation val="minMax"/>
        </c:scaling>
        <c:delete val="0"/>
        <c:axPos val="l"/>
        <c:majorGridlines/>
        <c:numFmt formatCode="General" sourceLinked="1"/>
        <c:majorTickMark val="out"/>
        <c:minorTickMark val="none"/>
        <c:tickLblPos val="nextTo"/>
        <c:crossAx val="17931059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What is your first source of news in general?</a:t>
            </a:r>
          </a:p>
        </c:rich>
      </c:tx>
      <c:layout/>
      <c:overlay val="0"/>
    </c:title>
    <c:autoTitleDeleted val="0"/>
    <c:plotArea>
      <c:layout>
        <c:manualLayout>
          <c:layoutTarget val="inner"/>
          <c:xMode val="edge"/>
          <c:yMode val="edge"/>
          <c:x val="0.29033106661780833"/>
          <c:y val="0.21742226768479384"/>
          <c:w val="0.38437110157969295"/>
          <c:h val="0.69260175576631611"/>
        </c:manualLayout>
      </c:layout>
      <c:pieChart>
        <c:varyColors val="1"/>
        <c:ser>
          <c:idx val="0"/>
          <c:order val="0"/>
          <c:tx>
            <c:strRef>
              <c:f>Sheet1!$C$356</c:f>
              <c:strCache>
                <c:ptCount val="1"/>
                <c:pt idx="0">
                  <c:v>Total</c:v>
                </c:pt>
              </c:strCache>
            </c:strRef>
          </c:tx>
          <c:explosion val="25"/>
          <c:dLbls>
            <c:dLbl>
              <c:idx val="0"/>
              <c:layout>
                <c:manualLayout>
                  <c:x val="0.10490067100386263"/>
                  <c:y val="6.0143193569752201E-2"/>
                </c:manualLayout>
              </c:layout>
              <c:dLblPos val="bestFit"/>
              <c:showLegendKey val="0"/>
              <c:showVal val="1"/>
              <c:showCatName val="1"/>
              <c:showSerName val="0"/>
              <c:showPercent val="0"/>
              <c:showBubbleSize val="0"/>
            </c:dLbl>
            <c:dLbl>
              <c:idx val="1"/>
              <c:layout>
                <c:manualLayout>
                  <c:x val="6.9933780669241816E-2"/>
                  <c:y val="-1.4319807992798046E-2"/>
                </c:manualLayout>
              </c:layout>
              <c:dLblPos val="bestFit"/>
              <c:showLegendKey val="0"/>
              <c:showVal val="1"/>
              <c:showCatName val="1"/>
              <c:showSerName val="0"/>
              <c:showPercent val="0"/>
              <c:showBubbleSize val="0"/>
            </c:dLbl>
            <c:dLbl>
              <c:idx val="2"/>
              <c:layout>
                <c:manualLayout>
                  <c:x val="-5.2450335501931351E-2"/>
                  <c:y val="-3.4367539182715581E-2"/>
                </c:manualLayout>
              </c:layout>
              <c:dLblPos val="bestFit"/>
              <c:showLegendKey val="0"/>
              <c:showVal val="1"/>
              <c:showCatName val="1"/>
              <c:showSerName val="0"/>
              <c:showPercent val="0"/>
              <c:showBubbleSize val="0"/>
            </c:dLbl>
            <c:dLbl>
              <c:idx val="3"/>
              <c:layout>
                <c:manualLayout>
                  <c:x val="-5.8807951926407899E-2"/>
                  <c:y val="-3.4367539182715616E-2"/>
                </c:manualLayout>
              </c:layout>
              <c:dLblPos val="bestFit"/>
              <c:showLegendKey val="0"/>
              <c:showVal val="1"/>
              <c:showCatName val="1"/>
              <c:showSerName val="0"/>
              <c:showPercent val="0"/>
              <c:showBubbleSize val="0"/>
            </c:dLbl>
            <c:dLbl>
              <c:idx val="4"/>
              <c:layout>
                <c:manualLayout>
                  <c:x val="-6.67549724570035E-2"/>
                  <c:y val="2.2911692788477069E-2"/>
                </c:manualLayout>
              </c:layout>
              <c:dLblPos val="bestFit"/>
              <c:showLegendKey val="0"/>
              <c:showVal val="1"/>
              <c:showCatName val="1"/>
              <c:showSerName val="0"/>
              <c:showPercent val="0"/>
              <c:showBubbleSize val="0"/>
            </c:dLbl>
            <c:dLbl>
              <c:idx val="5"/>
              <c:layout>
                <c:manualLayout>
                  <c:x val="0"/>
                  <c:y val="-1.7183769591357784E-2"/>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Sheet1!$B$357:$B$362</c:f>
              <c:strCache>
                <c:ptCount val="6"/>
                <c:pt idx="0">
                  <c:v>Internet news sites</c:v>
                </c:pt>
                <c:pt idx="1">
                  <c:v>Social networking sites ( facebook, twitter, .. Ect)</c:v>
                </c:pt>
                <c:pt idx="2">
                  <c:v>Newspapers </c:v>
                </c:pt>
                <c:pt idx="3">
                  <c:v>Television</c:v>
                </c:pt>
                <c:pt idx="4">
                  <c:v>Radio</c:v>
                </c:pt>
                <c:pt idx="5">
                  <c:v>I don’t follow the news</c:v>
                </c:pt>
              </c:strCache>
            </c:strRef>
          </c:cat>
          <c:val>
            <c:numRef>
              <c:f>Sheet1!$C$357:$C$362</c:f>
              <c:numCache>
                <c:formatCode>General</c:formatCode>
                <c:ptCount val="6"/>
                <c:pt idx="0">
                  <c:v>22.6</c:v>
                </c:pt>
                <c:pt idx="1">
                  <c:v>44.1</c:v>
                </c:pt>
                <c:pt idx="2">
                  <c:v>1.2</c:v>
                </c:pt>
                <c:pt idx="3">
                  <c:v>22.5</c:v>
                </c:pt>
                <c:pt idx="4">
                  <c:v>4.5</c:v>
                </c:pt>
                <c:pt idx="5">
                  <c:v>5.0999999999999996</c:v>
                </c:pt>
              </c:numCache>
            </c:numRef>
          </c:val>
        </c:ser>
        <c:ser>
          <c:idx val="1"/>
          <c:order val="1"/>
          <c:tx>
            <c:strRef>
              <c:f>Sheet1!$D$356</c:f>
              <c:strCache>
                <c:ptCount val="1"/>
                <c:pt idx="0">
                  <c:v>West Bank</c:v>
                </c:pt>
              </c:strCache>
            </c:strRef>
          </c:tx>
          <c:explosion val="25"/>
          <c:dLbls>
            <c:showLegendKey val="0"/>
            <c:showVal val="1"/>
            <c:showCatName val="0"/>
            <c:showSerName val="0"/>
            <c:showPercent val="0"/>
            <c:showBubbleSize val="0"/>
            <c:showLeaderLines val="1"/>
          </c:dLbls>
          <c:cat>
            <c:strRef>
              <c:f>Sheet1!$B$357:$B$362</c:f>
              <c:strCache>
                <c:ptCount val="6"/>
                <c:pt idx="0">
                  <c:v>Internet news sites</c:v>
                </c:pt>
                <c:pt idx="1">
                  <c:v>Social networking sites ( facebook, twitter, .. Ect)</c:v>
                </c:pt>
                <c:pt idx="2">
                  <c:v>Newspapers </c:v>
                </c:pt>
                <c:pt idx="3">
                  <c:v>Television</c:v>
                </c:pt>
                <c:pt idx="4">
                  <c:v>Radio</c:v>
                </c:pt>
                <c:pt idx="5">
                  <c:v>I don’t follow the news</c:v>
                </c:pt>
              </c:strCache>
            </c:strRef>
          </c:cat>
          <c:val>
            <c:numRef>
              <c:f>Sheet1!$D$357:$D$362</c:f>
              <c:numCache>
                <c:formatCode>General</c:formatCode>
                <c:ptCount val="6"/>
                <c:pt idx="0">
                  <c:v>20.5</c:v>
                </c:pt>
                <c:pt idx="1">
                  <c:v>52.6</c:v>
                </c:pt>
                <c:pt idx="2">
                  <c:v>1.8</c:v>
                </c:pt>
                <c:pt idx="3">
                  <c:v>19.7</c:v>
                </c:pt>
                <c:pt idx="4">
                  <c:v>2.4</c:v>
                </c:pt>
                <c:pt idx="5">
                  <c:v>3</c:v>
                </c:pt>
              </c:numCache>
            </c:numRef>
          </c:val>
        </c:ser>
        <c:ser>
          <c:idx val="2"/>
          <c:order val="2"/>
          <c:tx>
            <c:strRef>
              <c:f>Sheet1!$E$356</c:f>
              <c:strCache>
                <c:ptCount val="1"/>
                <c:pt idx="0">
                  <c:v>Gaza</c:v>
                </c:pt>
              </c:strCache>
            </c:strRef>
          </c:tx>
          <c:explosion val="25"/>
          <c:dLbls>
            <c:showLegendKey val="0"/>
            <c:showVal val="1"/>
            <c:showCatName val="0"/>
            <c:showSerName val="0"/>
            <c:showPercent val="0"/>
            <c:showBubbleSize val="0"/>
            <c:showLeaderLines val="1"/>
          </c:dLbls>
          <c:cat>
            <c:strRef>
              <c:f>Sheet1!$B$357:$B$362</c:f>
              <c:strCache>
                <c:ptCount val="6"/>
                <c:pt idx="0">
                  <c:v>Internet news sites</c:v>
                </c:pt>
                <c:pt idx="1">
                  <c:v>Social networking sites ( facebook, twitter, .. Ect)</c:v>
                </c:pt>
                <c:pt idx="2">
                  <c:v>Newspapers </c:v>
                </c:pt>
                <c:pt idx="3">
                  <c:v>Television</c:v>
                </c:pt>
                <c:pt idx="4">
                  <c:v>Radio</c:v>
                </c:pt>
                <c:pt idx="5">
                  <c:v>I don’t follow the news</c:v>
                </c:pt>
              </c:strCache>
            </c:strRef>
          </c:cat>
          <c:val>
            <c:numRef>
              <c:f>Sheet1!$E$357:$E$362</c:f>
              <c:numCache>
                <c:formatCode>General</c:formatCode>
                <c:ptCount val="6"/>
                <c:pt idx="0">
                  <c:v>26.1</c:v>
                </c:pt>
                <c:pt idx="1">
                  <c:v>29.9</c:v>
                </c:pt>
                <c:pt idx="2">
                  <c:v>0.30000000000000004</c:v>
                </c:pt>
                <c:pt idx="3">
                  <c:v>27.2</c:v>
                </c:pt>
                <c:pt idx="4">
                  <c:v>8</c:v>
                </c:pt>
                <c:pt idx="5">
                  <c:v>8.5</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In your opinion, what are the reasons for unemployment among youth today in Palestine?</a:t>
            </a:r>
          </a:p>
        </c:rich>
      </c:tx>
      <c:overlay val="0"/>
    </c:title>
    <c:autoTitleDeleted val="0"/>
    <c:plotArea>
      <c:layout>
        <c:manualLayout>
          <c:layoutTarget val="inner"/>
          <c:xMode val="edge"/>
          <c:yMode val="edge"/>
          <c:x val="8.5235882965937884E-2"/>
          <c:y val="6.5848838293896303E-2"/>
          <c:w val="0.82186639521441551"/>
          <c:h val="0.85992401046190692"/>
        </c:manualLayout>
      </c:layout>
      <c:barChart>
        <c:barDir val="bar"/>
        <c:grouping val="clustered"/>
        <c:varyColors val="0"/>
        <c:ser>
          <c:idx val="0"/>
          <c:order val="0"/>
          <c:tx>
            <c:strRef>
              <c:f>Sheet1!$B$378</c:f>
              <c:strCache>
                <c:ptCount val="1"/>
                <c:pt idx="0">
                  <c:v>Restrictions from the occupation  ( freedom of movement)</c:v>
                </c:pt>
              </c:strCache>
            </c:strRef>
          </c:tx>
          <c:invertIfNegative val="0"/>
          <c:dLbls>
            <c:dLbl>
              <c:idx val="0"/>
              <c:layout>
                <c:manualLayout>
                  <c:x val="-6.2909554512429284E-3"/>
                  <c:y val="-3.4236807641439835E-3"/>
                </c:manualLayout>
              </c:layout>
              <c:showLegendKey val="0"/>
              <c:showVal val="1"/>
              <c:showCatName val="0"/>
              <c:showSerName val="1"/>
              <c:showPercent val="0"/>
              <c:showBubbleSize val="0"/>
            </c:dLbl>
            <c:dLbl>
              <c:idx val="1"/>
              <c:layout>
                <c:manualLayout>
                  <c:x val="-1.5727388628107336E-3"/>
                  <c:y val="5.1355211462160329E-3"/>
                </c:manualLayout>
              </c:layout>
              <c:showLegendKey val="0"/>
              <c:showVal val="1"/>
              <c:showCatName val="0"/>
              <c:showSerName val="1"/>
              <c:showPercent val="0"/>
              <c:showBubbleSize val="0"/>
            </c:dLbl>
            <c:dLbl>
              <c:idx val="2"/>
              <c:layout>
                <c:manualLayout>
                  <c:x val="0"/>
                  <c:y val="-8.5592019103599877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Sheet1!$C$377:$E$377</c:f>
              <c:strCache>
                <c:ptCount val="3"/>
                <c:pt idx="0">
                  <c:v>Total</c:v>
                </c:pt>
                <c:pt idx="1">
                  <c:v>West Bank</c:v>
                </c:pt>
                <c:pt idx="2">
                  <c:v>Gaza Strip</c:v>
                </c:pt>
              </c:strCache>
            </c:strRef>
          </c:cat>
          <c:val>
            <c:numRef>
              <c:f>Sheet1!$C$378:$E$378</c:f>
              <c:numCache>
                <c:formatCode>General</c:formatCode>
                <c:ptCount val="3"/>
                <c:pt idx="0">
                  <c:v>43.7</c:v>
                </c:pt>
                <c:pt idx="1">
                  <c:v>41.6</c:v>
                </c:pt>
                <c:pt idx="2">
                  <c:v>47.2</c:v>
                </c:pt>
              </c:numCache>
            </c:numRef>
          </c:val>
        </c:ser>
        <c:ser>
          <c:idx val="1"/>
          <c:order val="1"/>
          <c:tx>
            <c:strRef>
              <c:f>Sheet1!$B$379</c:f>
              <c:strCache>
                <c:ptCount val="1"/>
                <c:pt idx="0">
                  <c:v>Incompatibility of university majors with the needs of the labor market</c:v>
                </c:pt>
              </c:strCache>
            </c:strRef>
          </c:tx>
          <c:invertIfNegative val="0"/>
          <c:dLbls>
            <c:dLbl>
              <c:idx val="0"/>
              <c:layout>
                <c:manualLayout>
                  <c:x val="1.5727388628107638E-3"/>
                  <c:y val="-1.8428568270620687E-3"/>
                </c:manualLayout>
              </c:layout>
              <c:showLegendKey val="0"/>
              <c:showVal val="1"/>
              <c:showCatName val="0"/>
              <c:showSerName val="1"/>
              <c:showPercent val="0"/>
              <c:showBubbleSize val="0"/>
            </c:dLbl>
            <c:dLbl>
              <c:idx val="1"/>
              <c:layout>
                <c:manualLayout>
                  <c:x val="0"/>
                  <c:y val="-1.9738732720521435E-3"/>
                </c:manualLayout>
              </c:layout>
              <c:showLegendKey val="0"/>
              <c:showVal val="1"/>
              <c:showCatName val="0"/>
              <c:showSerName val="1"/>
              <c:showPercent val="0"/>
              <c:showBubbleSize val="0"/>
            </c:dLbl>
            <c:dLbl>
              <c:idx val="2"/>
              <c:layout>
                <c:manualLayout>
                  <c:x val="-6.2909554512429284E-3"/>
                  <c:y val="1.9868131678536354E-4"/>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Sheet1!$C$377:$E$377</c:f>
              <c:strCache>
                <c:ptCount val="3"/>
                <c:pt idx="0">
                  <c:v>Total</c:v>
                </c:pt>
                <c:pt idx="1">
                  <c:v>West Bank</c:v>
                </c:pt>
                <c:pt idx="2">
                  <c:v>Gaza Strip</c:v>
                </c:pt>
              </c:strCache>
            </c:strRef>
          </c:cat>
          <c:val>
            <c:numRef>
              <c:f>Sheet1!$C$379:$E$379</c:f>
              <c:numCache>
                <c:formatCode>General</c:formatCode>
                <c:ptCount val="3"/>
                <c:pt idx="0">
                  <c:v>22.9</c:v>
                </c:pt>
                <c:pt idx="1">
                  <c:v>24.2</c:v>
                </c:pt>
                <c:pt idx="2">
                  <c:v>20.8</c:v>
                </c:pt>
              </c:numCache>
            </c:numRef>
          </c:val>
        </c:ser>
        <c:ser>
          <c:idx val="2"/>
          <c:order val="2"/>
          <c:tx>
            <c:strRef>
              <c:f>Sheet1!$B$380</c:f>
              <c:strCache>
                <c:ptCount val="1"/>
                <c:pt idx="0">
                  <c:v>Shortcomings of the PA </c:v>
                </c:pt>
              </c:strCache>
            </c:strRef>
          </c:tx>
          <c:invertIfNegative val="0"/>
          <c:dLbls>
            <c:dLbl>
              <c:idx val="0"/>
              <c:layout>
                <c:manualLayout>
                  <c:x val="4.7180927507264672E-3"/>
                  <c:y val="-3.6223620809293449E-3"/>
                </c:manualLayout>
              </c:layout>
              <c:showLegendKey val="0"/>
              <c:showVal val="1"/>
              <c:showCatName val="0"/>
              <c:showSerName val="1"/>
              <c:showPercent val="0"/>
              <c:showBubbleSize val="0"/>
            </c:dLbl>
            <c:dLbl>
              <c:idx val="1"/>
              <c:layout>
                <c:manualLayout>
                  <c:x val="-3.1454777256214707E-3"/>
                  <c:y val="2.6203288998015407E-4"/>
                </c:manualLayout>
              </c:layout>
              <c:showLegendKey val="0"/>
              <c:showVal val="1"/>
              <c:showCatName val="0"/>
              <c:showSerName val="1"/>
              <c:showPercent val="0"/>
              <c:showBubbleSize val="0"/>
            </c:dLbl>
            <c:dLbl>
              <c:idx val="2"/>
              <c:layout>
                <c:manualLayout>
                  <c:x val="3.1454777256214668E-3"/>
                  <c:y val="-7.2447241618586898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Sheet1!$C$377:$E$377</c:f>
              <c:strCache>
                <c:ptCount val="3"/>
                <c:pt idx="0">
                  <c:v>Total</c:v>
                </c:pt>
                <c:pt idx="1">
                  <c:v>West Bank</c:v>
                </c:pt>
                <c:pt idx="2">
                  <c:v>Gaza Strip</c:v>
                </c:pt>
              </c:strCache>
            </c:strRef>
          </c:cat>
          <c:val>
            <c:numRef>
              <c:f>Sheet1!$C$380:$E$380</c:f>
              <c:numCache>
                <c:formatCode>General</c:formatCode>
                <c:ptCount val="3"/>
                <c:pt idx="0">
                  <c:v>31.5</c:v>
                </c:pt>
                <c:pt idx="1">
                  <c:v>32.300000000000011</c:v>
                </c:pt>
                <c:pt idx="2">
                  <c:v>30.1</c:v>
                </c:pt>
              </c:numCache>
            </c:numRef>
          </c:val>
        </c:ser>
        <c:ser>
          <c:idx val="3"/>
          <c:order val="3"/>
          <c:tx>
            <c:strRef>
              <c:f>Sheet1!$B$381</c:f>
              <c:strCache>
                <c:ptCount val="1"/>
                <c:pt idx="0">
                  <c:v>No answer </c:v>
                </c:pt>
              </c:strCache>
            </c:strRef>
          </c:tx>
          <c:invertIfNegative val="0"/>
          <c:dLbls>
            <c:dLbl>
              <c:idx val="0"/>
              <c:layout>
                <c:manualLayout>
                  <c:x val="3.1454777256214668E-3"/>
                  <c:y val="-5.1355211462159695E-3"/>
                </c:manualLayout>
              </c:layout>
              <c:showLegendKey val="0"/>
              <c:showVal val="1"/>
              <c:showCatName val="0"/>
              <c:showSerName val="1"/>
              <c:showPercent val="0"/>
              <c:showBubbleSize val="0"/>
            </c:dLbl>
            <c:dLbl>
              <c:idx val="1"/>
              <c:layout>
                <c:manualLayout>
                  <c:x val="0"/>
                  <c:y val="-5.1355211462159695E-3"/>
                </c:manualLayout>
              </c:layout>
              <c:showLegendKey val="0"/>
              <c:showVal val="1"/>
              <c:showCatName val="0"/>
              <c:showSerName val="1"/>
              <c:showPercent val="0"/>
              <c:showBubbleSize val="0"/>
            </c:dLbl>
            <c:txPr>
              <a:bodyPr/>
              <a:lstStyle/>
              <a:p>
                <a:pPr>
                  <a:defRPr>
                    <a:latin typeface="Garamond" pitchFamily="18" charset="0"/>
                  </a:defRPr>
                </a:pPr>
                <a:endParaRPr lang="en-US"/>
              </a:p>
            </c:txPr>
            <c:showLegendKey val="0"/>
            <c:showVal val="1"/>
            <c:showCatName val="0"/>
            <c:showSerName val="1"/>
            <c:showPercent val="0"/>
            <c:showBubbleSize val="0"/>
            <c:showLeaderLines val="0"/>
          </c:dLbls>
          <c:cat>
            <c:strRef>
              <c:f>Sheet1!$C$377:$E$377</c:f>
              <c:strCache>
                <c:ptCount val="3"/>
                <c:pt idx="0">
                  <c:v>Total</c:v>
                </c:pt>
                <c:pt idx="1">
                  <c:v>West Bank</c:v>
                </c:pt>
                <c:pt idx="2">
                  <c:v>Gaza Strip</c:v>
                </c:pt>
              </c:strCache>
            </c:strRef>
          </c:cat>
          <c:val>
            <c:numRef>
              <c:f>Sheet1!$C$381:$E$381</c:f>
              <c:numCache>
                <c:formatCode>General</c:formatCode>
                <c:ptCount val="3"/>
                <c:pt idx="0">
                  <c:v>1.9000000000000001</c:v>
                </c:pt>
                <c:pt idx="1">
                  <c:v>1.9000000000000001</c:v>
                </c:pt>
                <c:pt idx="2">
                  <c:v>1.9000000000000001</c:v>
                </c:pt>
              </c:numCache>
            </c:numRef>
          </c:val>
        </c:ser>
        <c:dLbls>
          <c:showLegendKey val="0"/>
          <c:showVal val="1"/>
          <c:showCatName val="0"/>
          <c:showSerName val="0"/>
          <c:showPercent val="0"/>
          <c:showBubbleSize val="0"/>
        </c:dLbls>
        <c:gapWidth val="150"/>
        <c:axId val="205812480"/>
        <c:axId val="205814016"/>
      </c:barChart>
      <c:catAx>
        <c:axId val="205812480"/>
        <c:scaling>
          <c:orientation val="minMax"/>
        </c:scaling>
        <c:delete val="0"/>
        <c:axPos val="l"/>
        <c:majorTickMark val="out"/>
        <c:minorTickMark val="none"/>
        <c:tickLblPos val="nextTo"/>
        <c:crossAx val="205814016"/>
        <c:crosses val="autoZero"/>
        <c:auto val="1"/>
        <c:lblAlgn val="ctr"/>
        <c:lblOffset val="100"/>
        <c:noMultiLvlLbl val="0"/>
      </c:catAx>
      <c:valAx>
        <c:axId val="205814016"/>
        <c:scaling>
          <c:orientation val="minMax"/>
        </c:scaling>
        <c:delete val="0"/>
        <c:axPos val="b"/>
        <c:majorGridlines/>
        <c:numFmt formatCode="General" sourceLinked="1"/>
        <c:majorTickMark val="out"/>
        <c:minorTickMark val="none"/>
        <c:tickLblPos val="nextTo"/>
        <c:crossAx val="205812480"/>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 How much confidence do you have in the level of higher education in Palestine, in general?</a:t>
            </a:r>
          </a:p>
        </c:rich>
      </c:tx>
      <c:overlay val="0"/>
    </c:title>
    <c:autoTitleDeleted val="0"/>
    <c:plotArea>
      <c:layout>
        <c:manualLayout>
          <c:layoutTarget val="inner"/>
          <c:xMode val="edge"/>
          <c:yMode val="edge"/>
          <c:x val="0.29271385382154386"/>
          <c:y val="0.26562503163667756"/>
          <c:w val="0.38773018598135889"/>
          <c:h val="0.7016071319701086"/>
        </c:manualLayout>
      </c:layout>
      <c:pieChart>
        <c:varyColors val="1"/>
        <c:ser>
          <c:idx val="0"/>
          <c:order val="0"/>
          <c:tx>
            <c:strRef>
              <c:f>Sheet1!$C$406</c:f>
              <c:strCache>
                <c:ptCount val="1"/>
                <c:pt idx="0">
                  <c:v>Total</c:v>
                </c:pt>
              </c:strCache>
            </c:strRef>
          </c:tx>
          <c:explosion val="25"/>
          <c:dLbls>
            <c:dLbl>
              <c:idx val="0"/>
              <c:layout>
                <c:manualLayout>
                  <c:x val="1.2631579470848723E-2"/>
                  <c:y val="-7.4285730997914731E-2"/>
                </c:manualLayout>
              </c:layout>
              <c:dLblPos val="bestFit"/>
              <c:showLegendKey val="0"/>
              <c:showVal val="1"/>
              <c:showCatName val="1"/>
              <c:showSerName val="0"/>
              <c:showPercent val="0"/>
              <c:showBubbleSize val="0"/>
            </c:dLbl>
            <c:dLbl>
              <c:idx val="1"/>
              <c:layout>
                <c:manualLayout>
                  <c:x val="-5.5263160184963106E-2"/>
                  <c:y val="-4.2857152498796861E-2"/>
                </c:manualLayout>
              </c:layout>
              <c:dLblPos val="bestFit"/>
              <c:showLegendKey val="0"/>
              <c:showVal val="1"/>
              <c:showCatName val="1"/>
              <c:showSerName val="0"/>
              <c:showPercent val="0"/>
              <c:showBubbleSize val="0"/>
            </c:dLbl>
            <c:dLbl>
              <c:idx val="2"/>
              <c:layout>
                <c:manualLayout>
                  <c:x val="-3.1578948677121819E-2"/>
                  <c:y val="-2.8571434999197973E-3"/>
                </c:manualLayout>
              </c:layout>
              <c:dLblPos val="bestFit"/>
              <c:showLegendKey val="0"/>
              <c:showVal val="1"/>
              <c:showCatName val="1"/>
              <c:showSerName val="0"/>
              <c:showPercent val="0"/>
              <c:showBubbleSize val="0"/>
            </c:dLbl>
            <c:dLbl>
              <c:idx val="3"/>
              <c:layout>
                <c:manualLayout>
                  <c:x val="-6.6315792221955772E-2"/>
                  <c:y val="-5.1428582998556363E-2"/>
                </c:manualLayout>
              </c:layout>
              <c:dLblPos val="bestFit"/>
              <c:showLegendKey val="0"/>
              <c:showVal val="1"/>
              <c:showCatName val="1"/>
              <c:showSerName val="0"/>
              <c:showPercent val="0"/>
              <c:showBubbleSize val="0"/>
            </c:dLbl>
            <c:dLbl>
              <c:idx val="4"/>
              <c:layout>
                <c:manualLayout>
                  <c:x val="3.9473685846402234E-2"/>
                  <c:y val="-3.1428578499117794E-2"/>
                </c:manualLayout>
              </c:layout>
              <c:dLblPos val="bestFit"/>
              <c:showLegendKey val="0"/>
              <c:showVal val="1"/>
              <c:showCatName val="1"/>
              <c:showSerName val="0"/>
              <c:showPercent val="0"/>
              <c:showBubbleSize val="0"/>
            </c:dLbl>
            <c:txPr>
              <a:bodyPr/>
              <a:lstStyle/>
              <a:p>
                <a:pPr>
                  <a:defRPr sz="1100">
                    <a:latin typeface="Garamond" pitchFamily="18" charset="0"/>
                  </a:defRPr>
                </a:pPr>
                <a:endParaRPr lang="en-US"/>
              </a:p>
            </c:txPr>
            <c:dLblPos val="outEnd"/>
            <c:showLegendKey val="0"/>
            <c:showVal val="1"/>
            <c:showCatName val="1"/>
            <c:showSerName val="0"/>
            <c:showPercent val="0"/>
            <c:showBubbleSize val="0"/>
            <c:showLeaderLines val="1"/>
          </c:dLbls>
          <c:cat>
            <c:strRef>
              <c:f>Sheet1!$B$407:$B$411</c:f>
              <c:strCache>
                <c:ptCount val="5"/>
                <c:pt idx="0">
                  <c:v>Much confidence</c:v>
                </c:pt>
                <c:pt idx="1">
                  <c:v>Moderate confidence</c:v>
                </c:pt>
                <c:pt idx="2">
                  <c:v>Little confidence</c:v>
                </c:pt>
                <c:pt idx="3">
                  <c:v>No confidence</c:v>
                </c:pt>
                <c:pt idx="4">
                  <c:v>No answer </c:v>
                </c:pt>
              </c:strCache>
            </c:strRef>
          </c:cat>
          <c:val>
            <c:numRef>
              <c:f>Sheet1!$C$407:$C$411</c:f>
              <c:numCache>
                <c:formatCode>General</c:formatCode>
                <c:ptCount val="5"/>
                <c:pt idx="0">
                  <c:v>34.1</c:v>
                </c:pt>
                <c:pt idx="1">
                  <c:v>44</c:v>
                </c:pt>
                <c:pt idx="2">
                  <c:v>13.3</c:v>
                </c:pt>
                <c:pt idx="3">
                  <c:v>6.7</c:v>
                </c:pt>
                <c:pt idx="4">
                  <c:v>1.9000000000000001</c:v>
                </c:pt>
              </c:numCache>
            </c:numRef>
          </c:val>
        </c:ser>
        <c:ser>
          <c:idx val="1"/>
          <c:order val="1"/>
          <c:tx>
            <c:strRef>
              <c:f>Sheet1!$D$406</c:f>
              <c:strCache>
                <c:ptCount val="1"/>
                <c:pt idx="0">
                  <c:v>West Bank</c:v>
                </c:pt>
              </c:strCache>
            </c:strRef>
          </c:tx>
          <c:explosion val="25"/>
          <c:dLbls>
            <c:showLegendKey val="0"/>
            <c:showVal val="1"/>
            <c:showCatName val="0"/>
            <c:showSerName val="0"/>
            <c:showPercent val="0"/>
            <c:showBubbleSize val="0"/>
            <c:showLeaderLines val="1"/>
          </c:dLbls>
          <c:cat>
            <c:strRef>
              <c:f>Sheet1!$B$407:$B$411</c:f>
              <c:strCache>
                <c:ptCount val="5"/>
                <c:pt idx="0">
                  <c:v>Much confidence</c:v>
                </c:pt>
                <c:pt idx="1">
                  <c:v>Moderate confidence</c:v>
                </c:pt>
                <c:pt idx="2">
                  <c:v>Little confidence</c:v>
                </c:pt>
                <c:pt idx="3">
                  <c:v>No confidence</c:v>
                </c:pt>
                <c:pt idx="4">
                  <c:v>No answer </c:v>
                </c:pt>
              </c:strCache>
            </c:strRef>
          </c:cat>
          <c:val>
            <c:numRef>
              <c:f>Sheet1!$D$407:$D$411</c:f>
              <c:numCache>
                <c:formatCode>General</c:formatCode>
                <c:ptCount val="5"/>
                <c:pt idx="0">
                  <c:v>37.1</c:v>
                </c:pt>
                <c:pt idx="1">
                  <c:v>45</c:v>
                </c:pt>
                <c:pt idx="2">
                  <c:v>11.4</c:v>
                </c:pt>
                <c:pt idx="3">
                  <c:v>4.5999999999999996</c:v>
                </c:pt>
                <c:pt idx="4">
                  <c:v>1.9000000000000001</c:v>
                </c:pt>
              </c:numCache>
            </c:numRef>
          </c:val>
        </c:ser>
        <c:ser>
          <c:idx val="2"/>
          <c:order val="2"/>
          <c:tx>
            <c:strRef>
              <c:f>Sheet1!$E$406</c:f>
              <c:strCache>
                <c:ptCount val="1"/>
                <c:pt idx="0">
                  <c:v>Gaza</c:v>
                </c:pt>
              </c:strCache>
            </c:strRef>
          </c:tx>
          <c:explosion val="25"/>
          <c:dLbls>
            <c:showLegendKey val="0"/>
            <c:showVal val="1"/>
            <c:showCatName val="0"/>
            <c:showSerName val="0"/>
            <c:showPercent val="0"/>
            <c:showBubbleSize val="0"/>
            <c:showLeaderLines val="1"/>
          </c:dLbls>
          <c:cat>
            <c:strRef>
              <c:f>Sheet1!$B$407:$B$411</c:f>
              <c:strCache>
                <c:ptCount val="5"/>
                <c:pt idx="0">
                  <c:v>Much confidence</c:v>
                </c:pt>
                <c:pt idx="1">
                  <c:v>Moderate confidence</c:v>
                </c:pt>
                <c:pt idx="2">
                  <c:v>Little confidence</c:v>
                </c:pt>
                <c:pt idx="3">
                  <c:v>No confidence</c:v>
                </c:pt>
                <c:pt idx="4">
                  <c:v>No answer </c:v>
                </c:pt>
              </c:strCache>
            </c:strRef>
          </c:cat>
          <c:val>
            <c:numRef>
              <c:f>Sheet1!$E$407:$E$411</c:f>
              <c:numCache>
                <c:formatCode>General</c:formatCode>
                <c:ptCount val="5"/>
                <c:pt idx="0">
                  <c:v>29.1</c:v>
                </c:pt>
                <c:pt idx="1">
                  <c:v>42.4</c:v>
                </c:pt>
                <c:pt idx="2">
                  <c:v>16.5</c:v>
                </c:pt>
                <c:pt idx="3">
                  <c:v>10.1</c:v>
                </c:pt>
                <c:pt idx="4">
                  <c:v>1.9000000000000001</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In your opinion, do graduates of vocational training centers get good jobs?</a:t>
            </a:r>
          </a:p>
        </c:rich>
      </c:tx>
      <c:overlay val="0"/>
    </c:title>
    <c:autoTitleDeleted val="0"/>
    <c:plotArea>
      <c:layout>
        <c:manualLayout>
          <c:layoutTarget val="inner"/>
          <c:xMode val="edge"/>
          <c:yMode val="edge"/>
          <c:x val="5.5914751006618614E-2"/>
          <c:y val="0.15997383025069081"/>
          <c:w val="0.91819928294859021"/>
          <c:h val="0.72200244764125887"/>
        </c:manualLayout>
      </c:layout>
      <c:barChart>
        <c:barDir val="col"/>
        <c:grouping val="clustered"/>
        <c:varyColors val="0"/>
        <c:ser>
          <c:idx val="0"/>
          <c:order val="0"/>
          <c:tx>
            <c:strRef>
              <c:f>Sheet1!$B$427</c:f>
              <c:strCache>
                <c:ptCount val="1"/>
                <c:pt idx="0">
                  <c:v>Yes</c:v>
                </c:pt>
              </c:strCache>
            </c:strRef>
          </c:tx>
          <c:invertIfNegative val="0"/>
          <c:dLbls>
            <c:dLbl>
              <c:idx val="1"/>
              <c:layout>
                <c:manualLayout>
                  <c:x val="-1.8507663172758138E-2"/>
                  <c:y val="7.4297179831825325E-3"/>
                </c:manualLayout>
              </c:layout>
              <c:showLegendKey val="0"/>
              <c:showVal val="1"/>
              <c:showCatName val="0"/>
              <c:showSerName val="1"/>
              <c:showPercent val="0"/>
              <c:showBubbleSize val="0"/>
              <c:separator>
</c:separator>
            </c:dLbl>
            <c:dLbl>
              <c:idx val="2"/>
              <c:layout>
                <c:manualLayout>
                  <c:x val="-4.4217786730147163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Sheet1!$C$426:$E$426</c:f>
              <c:strCache>
                <c:ptCount val="3"/>
                <c:pt idx="0">
                  <c:v>Total</c:v>
                </c:pt>
                <c:pt idx="1">
                  <c:v>West Bank</c:v>
                </c:pt>
                <c:pt idx="2">
                  <c:v>Gaza Strip</c:v>
                </c:pt>
              </c:strCache>
            </c:strRef>
          </c:cat>
          <c:val>
            <c:numRef>
              <c:f>Sheet1!$C$427:$E$427</c:f>
              <c:numCache>
                <c:formatCode>General</c:formatCode>
                <c:ptCount val="3"/>
                <c:pt idx="0">
                  <c:v>29.2</c:v>
                </c:pt>
                <c:pt idx="1">
                  <c:v>36.800000000000011</c:v>
                </c:pt>
                <c:pt idx="2">
                  <c:v>16.5</c:v>
                </c:pt>
              </c:numCache>
            </c:numRef>
          </c:val>
        </c:ser>
        <c:ser>
          <c:idx val="1"/>
          <c:order val="1"/>
          <c:tx>
            <c:strRef>
              <c:f>Sheet1!$B$428</c:f>
              <c:strCache>
                <c:ptCount val="1"/>
                <c:pt idx="0">
                  <c:v>No </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Sheet1!$C$426:$E$426</c:f>
              <c:strCache>
                <c:ptCount val="3"/>
                <c:pt idx="0">
                  <c:v>Total</c:v>
                </c:pt>
                <c:pt idx="1">
                  <c:v>West Bank</c:v>
                </c:pt>
                <c:pt idx="2">
                  <c:v>Gaza Strip</c:v>
                </c:pt>
              </c:strCache>
            </c:strRef>
          </c:cat>
          <c:val>
            <c:numRef>
              <c:f>Sheet1!$C$428:$E$428</c:f>
              <c:numCache>
                <c:formatCode>General</c:formatCode>
                <c:ptCount val="3"/>
                <c:pt idx="0">
                  <c:v>57.1</c:v>
                </c:pt>
                <c:pt idx="1">
                  <c:v>46.9</c:v>
                </c:pt>
                <c:pt idx="2">
                  <c:v>74.099999999999994</c:v>
                </c:pt>
              </c:numCache>
            </c:numRef>
          </c:val>
        </c:ser>
        <c:ser>
          <c:idx val="2"/>
          <c:order val="2"/>
          <c:tx>
            <c:strRef>
              <c:f>Sheet1!$B$429</c:f>
              <c:strCache>
                <c:ptCount val="1"/>
                <c:pt idx="0">
                  <c:v>I don’t know/ no answer </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70043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Sheet1!$C$426:$E$426</c:f>
              <c:strCache>
                <c:ptCount val="3"/>
                <c:pt idx="0">
                  <c:v>Total</c:v>
                </c:pt>
                <c:pt idx="1">
                  <c:v>West Bank</c:v>
                </c:pt>
                <c:pt idx="2">
                  <c:v>Gaza Strip</c:v>
                </c:pt>
              </c:strCache>
            </c:strRef>
          </c:cat>
          <c:val>
            <c:numRef>
              <c:f>Sheet1!$C$429:$E$429</c:f>
              <c:numCache>
                <c:formatCode>General</c:formatCode>
                <c:ptCount val="3"/>
                <c:pt idx="0">
                  <c:v>13.7</c:v>
                </c:pt>
                <c:pt idx="1">
                  <c:v>16.3</c:v>
                </c:pt>
                <c:pt idx="2">
                  <c:v>9.4</c:v>
                </c:pt>
              </c:numCache>
            </c:numRef>
          </c:val>
        </c:ser>
        <c:dLbls>
          <c:showLegendKey val="0"/>
          <c:showVal val="1"/>
          <c:showCatName val="0"/>
          <c:showSerName val="0"/>
          <c:showPercent val="0"/>
          <c:showBubbleSize val="0"/>
        </c:dLbls>
        <c:gapWidth val="150"/>
        <c:axId val="205760000"/>
        <c:axId val="205761536"/>
      </c:barChart>
      <c:catAx>
        <c:axId val="205760000"/>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761536"/>
        <c:crosses val="autoZero"/>
        <c:auto val="1"/>
        <c:lblAlgn val="ctr"/>
        <c:lblOffset val="100"/>
        <c:noMultiLvlLbl val="0"/>
      </c:catAx>
      <c:valAx>
        <c:axId val="205761536"/>
        <c:scaling>
          <c:orientation val="minMax"/>
        </c:scaling>
        <c:delete val="0"/>
        <c:axPos val="l"/>
        <c:majorGridlines/>
        <c:numFmt formatCode="General" sourceLinked="1"/>
        <c:majorTickMark val="out"/>
        <c:minorTickMark val="none"/>
        <c:tickLblPos val="nextTo"/>
        <c:crossAx val="205760000"/>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Do you think that graduates of vocational training centers are highly regarded by society? </a:t>
            </a:r>
          </a:p>
        </c:rich>
      </c:tx>
      <c:overlay val="0"/>
    </c:title>
    <c:autoTitleDeleted val="0"/>
    <c:plotArea>
      <c:layout>
        <c:manualLayout>
          <c:layoutTarget val="inner"/>
          <c:xMode val="edge"/>
          <c:yMode val="edge"/>
          <c:x val="5.5914751006618642E-2"/>
          <c:y val="0.1521536933982959"/>
          <c:w val="0.91819928294859066"/>
          <c:h val="0.72982258449365378"/>
        </c:manualLayout>
      </c:layout>
      <c:barChart>
        <c:barDir val="col"/>
        <c:grouping val="clustered"/>
        <c:varyColors val="0"/>
        <c:ser>
          <c:idx val="0"/>
          <c:order val="0"/>
          <c:tx>
            <c:strRef>
              <c:f>Sheet1!$B$449</c:f>
              <c:strCache>
                <c:ptCount val="1"/>
                <c:pt idx="0">
                  <c:v>Yes</c:v>
                </c:pt>
              </c:strCache>
            </c:strRef>
          </c:tx>
          <c:invertIfNegative val="0"/>
          <c:dLbls>
            <c:dLbl>
              <c:idx val="1"/>
              <c:layout>
                <c:manualLayout>
                  <c:x val="-1.8507663172758138E-2"/>
                  <c:y val="7.4297179831825377E-3"/>
                </c:manualLayout>
              </c:layout>
              <c:showLegendKey val="0"/>
              <c:showVal val="1"/>
              <c:showCatName val="0"/>
              <c:showSerName val="1"/>
              <c:showPercent val="0"/>
              <c:showBubbleSize val="0"/>
              <c:separator>
</c:separator>
            </c:dLbl>
            <c:dLbl>
              <c:idx val="2"/>
              <c:layout>
                <c:manualLayout>
                  <c:x val="-4.4217786730147181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Sheet1!$C$448:$E$448</c:f>
              <c:strCache>
                <c:ptCount val="3"/>
                <c:pt idx="0">
                  <c:v>Total</c:v>
                </c:pt>
                <c:pt idx="1">
                  <c:v>West Bank</c:v>
                </c:pt>
                <c:pt idx="2">
                  <c:v>Gaza Strip</c:v>
                </c:pt>
              </c:strCache>
            </c:strRef>
          </c:cat>
          <c:val>
            <c:numRef>
              <c:f>Sheet1!$C$449:$E$449</c:f>
              <c:numCache>
                <c:formatCode>General</c:formatCode>
                <c:ptCount val="3"/>
                <c:pt idx="0">
                  <c:v>38.6</c:v>
                </c:pt>
                <c:pt idx="1">
                  <c:v>39.700000000000003</c:v>
                </c:pt>
                <c:pt idx="2">
                  <c:v>36.800000000000011</c:v>
                </c:pt>
              </c:numCache>
            </c:numRef>
          </c:val>
        </c:ser>
        <c:ser>
          <c:idx val="1"/>
          <c:order val="1"/>
          <c:tx>
            <c:strRef>
              <c:f>Sheet1!$B$450</c:f>
              <c:strCache>
                <c:ptCount val="1"/>
                <c:pt idx="0">
                  <c:v>No </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Sheet1!$C$448:$E$448</c:f>
              <c:strCache>
                <c:ptCount val="3"/>
                <c:pt idx="0">
                  <c:v>Total</c:v>
                </c:pt>
                <c:pt idx="1">
                  <c:v>West Bank</c:v>
                </c:pt>
                <c:pt idx="2">
                  <c:v>Gaza Strip</c:v>
                </c:pt>
              </c:strCache>
            </c:strRef>
          </c:cat>
          <c:val>
            <c:numRef>
              <c:f>Sheet1!$C$450:$E$450</c:f>
              <c:numCache>
                <c:formatCode>General</c:formatCode>
                <c:ptCount val="3"/>
                <c:pt idx="0">
                  <c:v>49.2</c:v>
                </c:pt>
                <c:pt idx="1">
                  <c:v>45.8</c:v>
                </c:pt>
                <c:pt idx="2">
                  <c:v>54.9</c:v>
                </c:pt>
              </c:numCache>
            </c:numRef>
          </c:val>
        </c:ser>
        <c:ser>
          <c:idx val="2"/>
          <c:order val="2"/>
          <c:tx>
            <c:strRef>
              <c:f>Sheet1!$B$451</c:f>
              <c:strCache>
                <c:ptCount val="1"/>
                <c:pt idx="0">
                  <c:v>I don’t know/ no asnwer </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70056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Sheet1!$C$448:$E$448</c:f>
              <c:strCache>
                <c:ptCount val="3"/>
                <c:pt idx="0">
                  <c:v>Total</c:v>
                </c:pt>
                <c:pt idx="1">
                  <c:v>West Bank</c:v>
                </c:pt>
                <c:pt idx="2">
                  <c:v>Gaza Strip</c:v>
                </c:pt>
              </c:strCache>
            </c:strRef>
          </c:cat>
          <c:val>
            <c:numRef>
              <c:f>Sheet1!$C$451:$E$451</c:f>
              <c:numCache>
                <c:formatCode>General</c:formatCode>
                <c:ptCount val="3"/>
                <c:pt idx="0">
                  <c:v>12.2</c:v>
                </c:pt>
                <c:pt idx="1">
                  <c:v>14.5</c:v>
                </c:pt>
                <c:pt idx="2">
                  <c:v>8.3000000000000007</c:v>
                </c:pt>
              </c:numCache>
            </c:numRef>
          </c:val>
        </c:ser>
        <c:dLbls>
          <c:showLegendKey val="0"/>
          <c:showVal val="1"/>
          <c:showCatName val="0"/>
          <c:showSerName val="0"/>
          <c:showPercent val="0"/>
          <c:showBubbleSize val="0"/>
        </c:dLbls>
        <c:gapWidth val="150"/>
        <c:axId val="205870592"/>
        <c:axId val="205872128"/>
      </c:barChart>
      <c:catAx>
        <c:axId val="20587059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872128"/>
        <c:crosses val="autoZero"/>
        <c:auto val="1"/>
        <c:lblAlgn val="ctr"/>
        <c:lblOffset val="100"/>
        <c:noMultiLvlLbl val="0"/>
      </c:catAx>
      <c:valAx>
        <c:axId val="205872128"/>
        <c:scaling>
          <c:orientation val="minMax"/>
        </c:scaling>
        <c:delete val="0"/>
        <c:axPos val="l"/>
        <c:majorGridlines/>
        <c:numFmt formatCode="General" sourceLinked="1"/>
        <c:majorTickMark val="out"/>
        <c:minorTickMark val="none"/>
        <c:tickLblPos val="nextTo"/>
        <c:crossAx val="20587059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Do you think that there are job opportunities for graduates of vocational training centers in Palestine? </a:t>
            </a:r>
          </a:p>
        </c:rich>
      </c:tx>
      <c:overlay val="0"/>
    </c:title>
    <c:autoTitleDeleted val="0"/>
    <c:plotArea>
      <c:layout>
        <c:manualLayout>
          <c:layoutTarget val="inner"/>
          <c:xMode val="edge"/>
          <c:yMode val="edge"/>
          <c:x val="5.5914751006618676E-2"/>
          <c:y val="0.16779396710308569"/>
          <c:w val="0.9181992829485911"/>
          <c:h val="0.71418231078886396"/>
        </c:manualLayout>
      </c:layout>
      <c:barChart>
        <c:barDir val="col"/>
        <c:grouping val="clustered"/>
        <c:varyColors val="0"/>
        <c:ser>
          <c:idx val="0"/>
          <c:order val="0"/>
          <c:tx>
            <c:strRef>
              <c:f>Sheet1!$B$471</c:f>
              <c:strCache>
                <c:ptCount val="1"/>
                <c:pt idx="0">
                  <c:v>Yes</c:v>
                </c:pt>
              </c:strCache>
            </c:strRef>
          </c:tx>
          <c:invertIfNegative val="0"/>
          <c:dLbls>
            <c:dLbl>
              <c:idx val="1"/>
              <c:layout>
                <c:manualLayout>
                  <c:x val="-1.8507663172758138E-2"/>
                  <c:y val="7.4297179831825421E-3"/>
                </c:manualLayout>
              </c:layout>
              <c:showLegendKey val="0"/>
              <c:showVal val="1"/>
              <c:showCatName val="0"/>
              <c:showSerName val="1"/>
              <c:showPercent val="0"/>
              <c:showBubbleSize val="0"/>
              <c:separator>
</c:separator>
            </c:dLbl>
            <c:dLbl>
              <c:idx val="2"/>
              <c:layout>
                <c:manualLayout>
                  <c:x val="-4.4217786730147198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Sheet1!$C$470:$E$470</c:f>
              <c:strCache>
                <c:ptCount val="3"/>
                <c:pt idx="0">
                  <c:v>Total</c:v>
                </c:pt>
                <c:pt idx="1">
                  <c:v>West Bank</c:v>
                </c:pt>
                <c:pt idx="2">
                  <c:v>Gaza Strip</c:v>
                </c:pt>
              </c:strCache>
            </c:strRef>
          </c:cat>
          <c:val>
            <c:numRef>
              <c:f>Sheet1!$C$471:$E$471</c:f>
              <c:numCache>
                <c:formatCode>General</c:formatCode>
                <c:ptCount val="3"/>
                <c:pt idx="0">
                  <c:v>30.7</c:v>
                </c:pt>
                <c:pt idx="1">
                  <c:v>35.5</c:v>
                </c:pt>
                <c:pt idx="2">
                  <c:v>22.7</c:v>
                </c:pt>
              </c:numCache>
            </c:numRef>
          </c:val>
        </c:ser>
        <c:ser>
          <c:idx val="1"/>
          <c:order val="1"/>
          <c:tx>
            <c:strRef>
              <c:f>Sheet1!$B$472</c:f>
              <c:strCache>
                <c:ptCount val="1"/>
                <c:pt idx="0">
                  <c:v>No </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Sheet1!$C$470:$E$470</c:f>
              <c:strCache>
                <c:ptCount val="3"/>
                <c:pt idx="0">
                  <c:v>Total</c:v>
                </c:pt>
                <c:pt idx="1">
                  <c:v>West Bank</c:v>
                </c:pt>
                <c:pt idx="2">
                  <c:v>Gaza Strip</c:v>
                </c:pt>
              </c:strCache>
            </c:strRef>
          </c:cat>
          <c:val>
            <c:numRef>
              <c:f>Sheet1!$C$472:$E$472</c:f>
              <c:numCache>
                <c:formatCode>General</c:formatCode>
                <c:ptCount val="3"/>
                <c:pt idx="0">
                  <c:v>55.6</c:v>
                </c:pt>
                <c:pt idx="1">
                  <c:v>47.4</c:v>
                </c:pt>
                <c:pt idx="2">
                  <c:v>69.3</c:v>
                </c:pt>
              </c:numCache>
            </c:numRef>
          </c:val>
        </c:ser>
        <c:ser>
          <c:idx val="2"/>
          <c:order val="2"/>
          <c:tx>
            <c:strRef>
              <c:f>Sheet1!$B$473</c:f>
              <c:strCache>
                <c:ptCount val="1"/>
                <c:pt idx="0">
                  <c:v>I don’t know/ no asnwer </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70069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Sheet1!$C$470:$E$470</c:f>
              <c:strCache>
                <c:ptCount val="3"/>
                <c:pt idx="0">
                  <c:v>Total</c:v>
                </c:pt>
                <c:pt idx="1">
                  <c:v>West Bank</c:v>
                </c:pt>
                <c:pt idx="2">
                  <c:v>Gaza Strip</c:v>
                </c:pt>
              </c:strCache>
            </c:strRef>
          </c:cat>
          <c:val>
            <c:numRef>
              <c:f>Sheet1!$C$473:$E$473</c:f>
              <c:numCache>
                <c:formatCode>General</c:formatCode>
                <c:ptCount val="3"/>
                <c:pt idx="0">
                  <c:v>13.7</c:v>
                </c:pt>
                <c:pt idx="1">
                  <c:v>17.100000000000001</c:v>
                </c:pt>
                <c:pt idx="2">
                  <c:v>8</c:v>
                </c:pt>
              </c:numCache>
            </c:numRef>
          </c:val>
        </c:ser>
        <c:dLbls>
          <c:showLegendKey val="0"/>
          <c:showVal val="1"/>
          <c:showCatName val="0"/>
          <c:showSerName val="0"/>
          <c:showPercent val="0"/>
          <c:showBubbleSize val="0"/>
        </c:dLbls>
        <c:gapWidth val="150"/>
        <c:axId val="205932032"/>
        <c:axId val="205933568"/>
      </c:barChart>
      <c:catAx>
        <c:axId val="20593203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933568"/>
        <c:crosses val="autoZero"/>
        <c:auto val="1"/>
        <c:lblAlgn val="ctr"/>
        <c:lblOffset val="100"/>
        <c:noMultiLvlLbl val="0"/>
      </c:catAx>
      <c:valAx>
        <c:axId val="205933568"/>
        <c:scaling>
          <c:orientation val="minMax"/>
        </c:scaling>
        <c:delete val="0"/>
        <c:axPos val="l"/>
        <c:majorGridlines/>
        <c:numFmt formatCode="General" sourceLinked="1"/>
        <c:majorTickMark val="out"/>
        <c:minorTickMark val="none"/>
        <c:tickLblPos val="nextTo"/>
        <c:crossAx val="205932032"/>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Vocational education and training is usually for people who get bad marks in school </a:t>
            </a:r>
          </a:p>
        </c:rich>
      </c:tx>
      <c:overlay val="0"/>
    </c:title>
    <c:autoTitleDeleted val="0"/>
    <c:plotArea>
      <c:layout>
        <c:manualLayout>
          <c:layoutTarget val="inner"/>
          <c:xMode val="edge"/>
          <c:yMode val="edge"/>
          <c:x val="5.5914751006618711E-2"/>
          <c:y val="0.19138621210034071"/>
          <c:w val="0.91819928294859154"/>
          <c:h val="0.69058985751283808"/>
        </c:manualLayout>
      </c:layout>
      <c:barChart>
        <c:barDir val="col"/>
        <c:grouping val="clustered"/>
        <c:varyColors val="0"/>
        <c:ser>
          <c:idx val="0"/>
          <c:order val="0"/>
          <c:tx>
            <c:strRef>
              <c:f>Sheet1!$B$495</c:f>
              <c:strCache>
                <c:ptCount val="1"/>
                <c:pt idx="0">
                  <c:v>Strongly agree</c:v>
                </c:pt>
              </c:strCache>
            </c:strRef>
          </c:tx>
          <c:invertIfNegative val="0"/>
          <c:dLbls>
            <c:dLbl>
              <c:idx val="1"/>
              <c:layout>
                <c:manualLayout>
                  <c:x val="-1.8507663172758138E-2"/>
                  <c:y val="7.4297179831825455E-3"/>
                </c:manualLayout>
              </c:layout>
              <c:showLegendKey val="0"/>
              <c:showVal val="1"/>
              <c:showCatName val="0"/>
              <c:showSerName val="1"/>
              <c:showPercent val="0"/>
              <c:showBubbleSize val="0"/>
              <c:separator>
</c:separator>
            </c:dLbl>
            <c:dLbl>
              <c:idx val="2"/>
              <c:layout>
                <c:manualLayout>
                  <c:x val="-4.4217786730147224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Sheet1!$C$494:$E$494</c:f>
              <c:strCache>
                <c:ptCount val="3"/>
                <c:pt idx="0">
                  <c:v>Total</c:v>
                </c:pt>
                <c:pt idx="1">
                  <c:v>West Bank</c:v>
                </c:pt>
                <c:pt idx="2">
                  <c:v>Gaza</c:v>
                </c:pt>
              </c:strCache>
            </c:strRef>
          </c:cat>
          <c:val>
            <c:numRef>
              <c:f>Sheet1!$C$495:$E$495</c:f>
              <c:numCache>
                <c:formatCode>General</c:formatCode>
                <c:ptCount val="3"/>
                <c:pt idx="0">
                  <c:v>18.600000000000001</c:v>
                </c:pt>
                <c:pt idx="1">
                  <c:v>18.899999999999999</c:v>
                </c:pt>
                <c:pt idx="2">
                  <c:v>18.100000000000001</c:v>
                </c:pt>
              </c:numCache>
            </c:numRef>
          </c:val>
        </c:ser>
        <c:ser>
          <c:idx val="1"/>
          <c:order val="1"/>
          <c:tx>
            <c:strRef>
              <c:f>Sheet1!$B$496</c:f>
              <c:strCache>
                <c:ptCount val="1"/>
                <c:pt idx="0">
                  <c:v>Somewhat agree</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Sheet1!$C$494:$E$494</c:f>
              <c:strCache>
                <c:ptCount val="3"/>
                <c:pt idx="0">
                  <c:v>Total</c:v>
                </c:pt>
                <c:pt idx="1">
                  <c:v>West Bank</c:v>
                </c:pt>
                <c:pt idx="2">
                  <c:v>Gaza</c:v>
                </c:pt>
              </c:strCache>
            </c:strRef>
          </c:cat>
          <c:val>
            <c:numRef>
              <c:f>Sheet1!$C$496:$E$496</c:f>
              <c:numCache>
                <c:formatCode>General</c:formatCode>
                <c:ptCount val="3"/>
                <c:pt idx="0">
                  <c:v>39.1</c:v>
                </c:pt>
                <c:pt idx="1">
                  <c:v>37.9</c:v>
                </c:pt>
                <c:pt idx="2">
                  <c:v>41.1</c:v>
                </c:pt>
              </c:numCache>
            </c:numRef>
          </c:val>
        </c:ser>
        <c:ser>
          <c:idx val="2"/>
          <c:order val="2"/>
          <c:tx>
            <c:strRef>
              <c:f>Sheet1!$B$497</c:f>
              <c:strCache>
                <c:ptCount val="1"/>
                <c:pt idx="0">
                  <c:v>Somewhat disagree</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5.0113299721923646E-2"/>
                  <c:y val="2.970224425332848E-3"/>
                </c:manualLayout>
              </c:layout>
              <c:showLegendKey val="0"/>
              <c:showVal val="1"/>
              <c:showCatName val="0"/>
              <c:showSerName val="1"/>
              <c:showPercent val="0"/>
              <c:showBubbleSize val="0"/>
              <c:separator>
</c:separator>
            </c:dLbl>
            <c:dLbl>
              <c:idx val="2"/>
              <c:layout>
                <c:manualLayout>
                  <c:x val="5.1275063462984528E-2"/>
                  <c:y val="-3.9891512733427127E-17"/>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Sheet1!$C$494:$E$494</c:f>
              <c:strCache>
                <c:ptCount val="3"/>
                <c:pt idx="0">
                  <c:v>Total</c:v>
                </c:pt>
                <c:pt idx="1">
                  <c:v>West Bank</c:v>
                </c:pt>
                <c:pt idx="2">
                  <c:v>Gaza</c:v>
                </c:pt>
              </c:strCache>
            </c:strRef>
          </c:cat>
          <c:val>
            <c:numRef>
              <c:f>Sheet1!$C$497:$E$497</c:f>
              <c:numCache>
                <c:formatCode>General</c:formatCode>
                <c:ptCount val="3"/>
                <c:pt idx="0">
                  <c:v>27.4</c:v>
                </c:pt>
                <c:pt idx="1">
                  <c:v>27.4</c:v>
                </c:pt>
                <c:pt idx="2">
                  <c:v>27.5</c:v>
                </c:pt>
              </c:numCache>
            </c:numRef>
          </c:val>
        </c:ser>
        <c:ser>
          <c:idx val="3"/>
          <c:order val="3"/>
          <c:tx>
            <c:strRef>
              <c:f>Sheet1!$B$498</c:f>
              <c:strCache>
                <c:ptCount val="1"/>
                <c:pt idx="0">
                  <c:v>Strongly disagree</c:v>
                </c:pt>
              </c:strCache>
            </c:strRef>
          </c:tx>
          <c:invertIfNegative val="0"/>
          <c:dLbls>
            <c:dLbl>
              <c:idx val="0"/>
              <c:layout>
                <c:manualLayout>
                  <c:x val="3.4183375641989706E-2"/>
                  <c:y val="4.3518516614821394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Sheet1!$C$494:$E$494</c:f>
              <c:strCache>
                <c:ptCount val="3"/>
                <c:pt idx="0">
                  <c:v>Total</c:v>
                </c:pt>
                <c:pt idx="1">
                  <c:v>West Bank</c:v>
                </c:pt>
                <c:pt idx="2">
                  <c:v>Gaza</c:v>
                </c:pt>
              </c:strCache>
            </c:strRef>
          </c:cat>
          <c:val>
            <c:numRef>
              <c:f>Sheet1!$C$498:$E$498</c:f>
              <c:numCache>
                <c:formatCode>General</c:formatCode>
                <c:ptCount val="3"/>
                <c:pt idx="0">
                  <c:v>10.7</c:v>
                </c:pt>
                <c:pt idx="1">
                  <c:v>10.9</c:v>
                </c:pt>
                <c:pt idx="2">
                  <c:v>10.4</c:v>
                </c:pt>
              </c:numCache>
            </c:numRef>
          </c:val>
        </c:ser>
        <c:ser>
          <c:idx val="4"/>
          <c:order val="4"/>
          <c:tx>
            <c:strRef>
              <c:f>Sheet1!$B$499</c:f>
              <c:strCache>
                <c:ptCount val="1"/>
                <c:pt idx="0">
                  <c:v>No answer </c:v>
                </c:pt>
              </c:strCache>
            </c:strRef>
          </c:tx>
          <c:invertIfNegative val="0"/>
          <c:dLbls>
            <c:dLbl>
              <c:idx val="0"/>
              <c:layout>
                <c:manualLayout>
                  <c:x val="1.2818765865746137E-2"/>
                  <c:y val="2.6111109968892831E-2"/>
                </c:manualLayout>
              </c:layout>
              <c:showLegendKey val="0"/>
              <c:showVal val="1"/>
              <c:showCatName val="0"/>
              <c:showSerName val="1"/>
              <c:showPercent val="0"/>
              <c:showBubbleSize val="0"/>
              <c:separator>
</c:separator>
            </c:dLbl>
            <c:dLbl>
              <c:idx val="1"/>
              <c:layout>
                <c:manualLayout>
                  <c:x val="2.5637531731492275E-2"/>
                  <c:y val="4.3518173949336235E-2"/>
                </c:manualLayout>
              </c:layout>
              <c:showLegendKey val="0"/>
              <c:showVal val="1"/>
              <c:showCatName val="0"/>
              <c:showSerName val="1"/>
              <c:showPercent val="0"/>
              <c:showBubbleSize val="0"/>
              <c:separator>
</c:separator>
            </c:dLbl>
            <c:dLbl>
              <c:idx val="2"/>
              <c:layout>
                <c:manualLayout>
                  <c:x val="2.1364609776243566E-2"/>
                  <c:y val="3.0462961630374971E-2"/>
                </c:manualLayout>
              </c:layou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0"/>
          </c:dLbls>
          <c:cat>
            <c:strRef>
              <c:f>Sheet1!$C$494:$E$494</c:f>
              <c:strCache>
                <c:ptCount val="3"/>
                <c:pt idx="0">
                  <c:v>Total</c:v>
                </c:pt>
                <c:pt idx="1">
                  <c:v>West Bank</c:v>
                </c:pt>
                <c:pt idx="2">
                  <c:v>Gaza</c:v>
                </c:pt>
              </c:strCache>
            </c:strRef>
          </c:cat>
          <c:val>
            <c:numRef>
              <c:f>Sheet1!$C$499:$E$499</c:f>
              <c:numCache>
                <c:formatCode>General</c:formatCode>
                <c:ptCount val="3"/>
                <c:pt idx="0">
                  <c:v>4.2</c:v>
                </c:pt>
                <c:pt idx="1">
                  <c:v>4.9000000000000004</c:v>
                </c:pt>
                <c:pt idx="2">
                  <c:v>2.9</c:v>
                </c:pt>
              </c:numCache>
            </c:numRef>
          </c:val>
        </c:ser>
        <c:dLbls>
          <c:showLegendKey val="0"/>
          <c:showVal val="1"/>
          <c:showCatName val="0"/>
          <c:showSerName val="0"/>
          <c:showPercent val="0"/>
          <c:showBubbleSize val="0"/>
        </c:dLbls>
        <c:gapWidth val="150"/>
        <c:axId val="205488512"/>
        <c:axId val="205490048"/>
      </c:barChart>
      <c:catAx>
        <c:axId val="20548851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490048"/>
        <c:crosses val="autoZero"/>
        <c:auto val="1"/>
        <c:lblAlgn val="ctr"/>
        <c:lblOffset val="100"/>
        <c:noMultiLvlLbl val="0"/>
      </c:catAx>
      <c:valAx>
        <c:axId val="205490048"/>
        <c:scaling>
          <c:orientation val="minMax"/>
        </c:scaling>
        <c:delete val="0"/>
        <c:axPos val="l"/>
        <c:majorGridlines/>
        <c:numFmt formatCode="General" sourceLinked="1"/>
        <c:majorTickMark val="out"/>
        <c:minorTickMark val="none"/>
        <c:tickLblPos val="nextTo"/>
        <c:crossAx val="20548851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Vocational education and training is usually for people who can’t afford university</a:t>
            </a:r>
          </a:p>
        </c:rich>
      </c:tx>
      <c:overlay val="0"/>
    </c:title>
    <c:autoTitleDeleted val="0"/>
    <c:plotArea>
      <c:layout>
        <c:manualLayout>
          <c:layoutTarget val="inner"/>
          <c:xMode val="edge"/>
          <c:yMode val="edge"/>
          <c:x val="5.5914751006618739E-2"/>
          <c:y val="0.11305297078171223"/>
          <c:w val="0.91819928294859199"/>
          <c:h val="0.76892326600251171"/>
        </c:manualLayout>
      </c:layout>
      <c:barChart>
        <c:barDir val="col"/>
        <c:grouping val="clustered"/>
        <c:varyColors val="0"/>
        <c:ser>
          <c:idx val="0"/>
          <c:order val="0"/>
          <c:tx>
            <c:strRef>
              <c:f>Sheet1!$B$518</c:f>
              <c:strCache>
                <c:ptCount val="1"/>
                <c:pt idx="0">
                  <c:v>Strongly agree</c:v>
                </c:pt>
              </c:strCache>
            </c:strRef>
          </c:tx>
          <c:invertIfNegative val="0"/>
          <c:dLbls>
            <c:dLbl>
              <c:idx val="1"/>
              <c:layout>
                <c:manualLayout>
                  <c:x val="-1.8507663172758138E-2"/>
                  <c:y val="7.4297179831825499E-3"/>
                </c:manualLayout>
              </c:layout>
              <c:showLegendKey val="0"/>
              <c:showVal val="1"/>
              <c:showCatName val="0"/>
              <c:showSerName val="1"/>
              <c:showPercent val="0"/>
              <c:showBubbleSize val="0"/>
              <c:separator>
</c:separator>
            </c:dLbl>
            <c:dLbl>
              <c:idx val="2"/>
              <c:layout>
                <c:manualLayout>
                  <c:x val="-4.4217786730147242E-3"/>
                  <c:y val="1.342446787860214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Sheet1!$C$517:$E$517</c:f>
              <c:strCache>
                <c:ptCount val="3"/>
                <c:pt idx="0">
                  <c:v>Total</c:v>
                </c:pt>
                <c:pt idx="1">
                  <c:v>West Bank</c:v>
                </c:pt>
                <c:pt idx="2">
                  <c:v>Gaza</c:v>
                </c:pt>
              </c:strCache>
            </c:strRef>
          </c:cat>
          <c:val>
            <c:numRef>
              <c:f>Sheet1!$C$518:$E$518</c:f>
              <c:numCache>
                <c:formatCode>General</c:formatCode>
                <c:ptCount val="3"/>
                <c:pt idx="0">
                  <c:v>11.7</c:v>
                </c:pt>
                <c:pt idx="1">
                  <c:v>10.9</c:v>
                </c:pt>
                <c:pt idx="2">
                  <c:v>13.1</c:v>
                </c:pt>
              </c:numCache>
            </c:numRef>
          </c:val>
        </c:ser>
        <c:ser>
          <c:idx val="1"/>
          <c:order val="1"/>
          <c:tx>
            <c:strRef>
              <c:f>Sheet1!$B$519</c:f>
              <c:strCache>
                <c:ptCount val="1"/>
                <c:pt idx="0">
                  <c:v>Somewhat agree</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Sheet1!$C$517:$E$517</c:f>
              <c:strCache>
                <c:ptCount val="3"/>
                <c:pt idx="0">
                  <c:v>Total</c:v>
                </c:pt>
                <c:pt idx="1">
                  <c:v>West Bank</c:v>
                </c:pt>
                <c:pt idx="2">
                  <c:v>Gaza</c:v>
                </c:pt>
              </c:strCache>
            </c:strRef>
          </c:cat>
          <c:val>
            <c:numRef>
              <c:f>Sheet1!$C$519:$E$519</c:f>
              <c:numCache>
                <c:formatCode>General</c:formatCode>
                <c:ptCount val="3"/>
                <c:pt idx="0">
                  <c:v>43.2</c:v>
                </c:pt>
                <c:pt idx="1">
                  <c:v>38.6</c:v>
                </c:pt>
                <c:pt idx="2">
                  <c:v>50.9</c:v>
                </c:pt>
              </c:numCache>
            </c:numRef>
          </c:val>
        </c:ser>
        <c:ser>
          <c:idx val="2"/>
          <c:order val="2"/>
          <c:tx>
            <c:strRef>
              <c:f>Sheet1!$B$520</c:f>
              <c:strCache>
                <c:ptCount val="1"/>
                <c:pt idx="0">
                  <c:v>Somewhat disagree</c:v>
                </c:pt>
              </c:strCache>
            </c:strRef>
          </c:tx>
          <c:invertIfNegative val="0"/>
          <c:dLbls>
            <c:dLbl>
              <c:idx val="0"/>
              <c:layout>
                <c:manualLayout>
                  <c:x val="6.4792973566762738E-2"/>
                  <c:y val="4.0671522056454626E-3"/>
                </c:manualLayout>
              </c:layout>
              <c:showLegendKey val="0"/>
              <c:showVal val="1"/>
              <c:showCatName val="0"/>
              <c:showSerName val="1"/>
              <c:showPercent val="0"/>
              <c:showBubbleSize val="0"/>
              <c:separator>
</c:separator>
            </c:dLbl>
            <c:dLbl>
              <c:idx val="1"/>
              <c:layout>
                <c:manualLayout>
                  <c:x val="5.2249760699547967E-2"/>
                  <c:y val="4.7708976365041969E-2"/>
                </c:manualLayout>
              </c:layout>
              <c:showLegendKey val="0"/>
              <c:showVal val="1"/>
              <c:showCatName val="0"/>
              <c:showSerName val="1"/>
              <c:showPercent val="0"/>
              <c:showBubbleSize val="0"/>
              <c:separator>
</c:separator>
            </c:dLbl>
            <c:dLbl>
              <c:idx val="2"/>
              <c:layout>
                <c:manualLayout>
                  <c:x val="4.9138602485360186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Sheet1!$C$517:$E$517</c:f>
              <c:strCache>
                <c:ptCount val="3"/>
                <c:pt idx="0">
                  <c:v>Total</c:v>
                </c:pt>
                <c:pt idx="1">
                  <c:v>West Bank</c:v>
                </c:pt>
                <c:pt idx="2">
                  <c:v>Gaza</c:v>
                </c:pt>
              </c:strCache>
            </c:strRef>
          </c:cat>
          <c:val>
            <c:numRef>
              <c:f>Sheet1!$C$520:$E$520</c:f>
              <c:numCache>
                <c:formatCode>General</c:formatCode>
                <c:ptCount val="3"/>
                <c:pt idx="0">
                  <c:v>28.6</c:v>
                </c:pt>
                <c:pt idx="1">
                  <c:v>32.800000000000011</c:v>
                </c:pt>
                <c:pt idx="2">
                  <c:v>21.6</c:v>
                </c:pt>
              </c:numCache>
            </c:numRef>
          </c:val>
        </c:ser>
        <c:ser>
          <c:idx val="3"/>
          <c:order val="3"/>
          <c:tx>
            <c:strRef>
              <c:f>Sheet1!$B$521</c:f>
              <c:strCache>
                <c:ptCount val="1"/>
                <c:pt idx="0">
                  <c:v>Strongly disagree</c:v>
                </c:pt>
              </c:strCache>
            </c:strRef>
          </c:tx>
          <c:invertIfNegative val="0"/>
          <c:dLbls>
            <c:dLbl>
              <c:idx val="2"/>
              <c:layout>
                <c:manualLayout>
                  <c:x val="3.8456297597238412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Sheet1!$C$517:$E$517</c:f>
              <c:strCache>
                <c:ptCount val="3"/>
                <c:pt idx="0">
                  <c:v>Total</c:v>
                </c:pt>
                <c:pt idx="1">
                  <c:v>West Bank</c:v>
                </c:pt>
                <c:pt idx="2">
                  <c:v>Gaza</c:v>
                </c:pt>
              </c:strCache>
            </c:strRef>
          </c:cat>
          <c:val>
            <c:numRef>
              <c:f>Sheet1!$C$521:$E$521</c:f>
              <c:numCache>
                <c:formatCode>General</c:formatCode>
                <c:ptCount val="3"/>
                <c:pt idx="0">
                  <c:v>11.6</c:v>
                </c:pt>
                <c:pt idx="1">
                  <c:v>11.7</c:v>
                </c:pt>
                <c:pt idx="2">
                  <c:v>11.5</c:v>
                </c:pt>
              </c:numCache>
            </c:numRef>
          </c:val>
        </c:ser>
        <c:ser>
          <c:idx val="4"/>
          <c:order val="4"/>
          <c:tx>
            <c:strRef>
              <c:f>Sheet1!$B$522</c:f>
              <c:strCache>
                <c:ptCount val="1"/>
                <c:pt idx="0">
                  <c:v>No answer </c:v>
                </c:pt>
              </c:strCache>
            </c:strRef>
          </c:tx>
          <c:invertIfNegative val="0"/>
          <c:dLbls>
            <c:dLbl>
              <c:idx val="0"/>
              <c:layout>
                <c:manualLayout>
                  <c:x val="1.2818765865746137E-2"/>
                  <c:y val="2.4402913233872784E-2"/>
                </c:manualLayout>
              </c:layout>
              <c:showLegendKey val="0"/>
              <c:showVal val="1"/>
              <c:showCatName val="0"/>
              <c:showSerName val="1"/>
              <c:showPercent val="0"/>
              <c:showBubbleSize val="0"/>
              <c:separator>
</c:separator>
            </c:dLbl>
            <c:dLbl>
              <c:idx val="1"/>
              <c:layout>
                <c:manualLayout>
                  <c:x val="1.0682304888121779E-2"/>
                  <c:y val="2.4402913233872784E-2"/>
                </c:manualLayout>
              </c:layout>
              <c:showLegendKey val="0"/>
              <c:showVal val="1"/>
              <c:showCatName val="0"/>
              <c:showSerName val="1"/>
              <c:showPercent val="0"/>
              <c:showBubbleSize val="0"/>
              <c:separator>
</c:separator>
            </c:dLbl>
            <c:dLbl>
              <c:idx val="2"/>
              <c:layout>
                <c:manualLayout>
                  <c:x val="2.1364609776243566E-2"/>
                  <c:y val="2.0335761028227324E-2"/>
                </c:manualLayout>
              </c:layou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0"/>
          </c:dLbls>
          <c:cat>
            <c:strRef>
              <c:f>Sheet1!$C$517:$E$517</c:f>
              <c:strCache>
                <c:ptCount val="3"/>
                <c:pt idx="0">
                  <c:v>Total</c:v>
                </c:pt>
                <c:pt idx="1">
                  <c:v>West Bank</c:v>
                </c:pt>
                <c:pt idx="2">
                  <c:v>Gaza</c:v>
                </c:pt>
              </c:strCache>
            </c:strRef>
          </c:cat>
          <c:val>
            <c:numRef>
              <c:f>Sheet1!$C$522:$E$522</c:f>
              <c:numCache>
                <c:formatCode>General</c:formatCode>
                <c:ptCount val="3"/>
                <c:pt idx="0">
                  <c:v>4.9000000000000004</c:v>
                </c:pt>
                <c:pt idx="1">
                  <c:v>6</c:v>
                </c:pt>
                <c:pt idx="2">
                  <c:v>2.9</c:v>
                </c:pt>
              </c:numCache>
            </c:numRef>
          </c:val>
        </c:ser>
        <c:dLbls>
          <c:showLegendKey val="0"/>
          <c:showVal val="1"/>
          <c:showCatName val="0"/>
          <c:showSerName val="0"/>
          <c:showPercent val="0"/>
          <c:showBubbleSize val="0"/>
        </c:dLbls>
        <c:gapWidth val="150"/>
        <c:axId val="205519488"/>
        <c:axId val="205545856"/>
      </c:barChart>
      <c:catAx>
        <c:axId val="205519488"/>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5545856"/>
        <c:crosses val="autoZero"/>
        <c:auto val="1"/>
        <c:lblAlgn val="ctr"/>
        <c:lblOffset val="100"/>
        <c:noMultiLvlLbl val="0"/>
      </c:catAx>
      <c:valAx>
        <c:axId val="205545856"/>
        <c:scaling>
          <c:orientation val="minMax"/>
        </c:scaling>
        <c:delete val="0"/>
        <c:axPos val="l"/>
        <c:majorGridlines/>
        <c:numFmt formatCode="General" sourceLinked="1"/>
        <c:majorTickMark val="out"/>
        <c:minorTickMark val="none"/>
        <c:tickLblPos val="nextTo"/>
        <c:crossAx val="205519488"/>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If presidential elections were to take place today and Mahmoud Abbas (Abu Mazen) would not run again, whom would you vote for?</a:t>
            </a:r>
          </a:p>
        </c:rich>
      </c:tx>
      <c:overlay val="0"/>
    </c:title>
    <c:autoTitleDeleted val="0"/>
    <c:plotArea>
      <c:layout>
        <c:manualLayout>
          <c:layoutTarget val="inner"/>
          <c:xMode val="edge"/>
          <c:yMode val="edge"/>
          <c:x val="0.32651709401709406"/>
          <c:y val="0.25806451612903231"/>
          <c:w val="0.33414529914529922"/>
          <c:h val="0.64261351962194369"/>
        </c:manualLayout>
      </c:layout>
      <c:pieChart>
        <c:varyColors val="1"/>
        <c:ser>
          <c:idx val="0"/>
          <c:order val="0"/>
          <c:tx>
            <c:strRef>
              <c:f>Sheet1!$C$541</c:f>
              <c:strCache>
                <c:ptCount val="1"/>
                <c:pt idx="0">
                  <c:v>Total</c:v>
                </c:pt>
              </c:strCache>
            </c:strRef>
          </c:tx>
          <c:explosion val="25"/>
          <c:dLbls>
            <c:dLbl>
              <c:idx val="0"/>
              <c:layout>
                <c:manualLayout>
                  <c:x val="5.1096770040394666E-2"/>
                  <c:y val="-5.9553354530263534E-3"/>
                </c:manualLayout>
              </c:layout>
              <c:dLblPos val="bestFit"/>
              <c:showLegendKey val="0"/>
              <c:showVal val="1"/>
              <c:showCatName val="1"/>
              <c:showSerName val="0"/>
              <c:showPercent val="0"/>
              <c:showBubbleSize val="0"/>
            </c:dLbl>
            <c:dLbl>
              <c:idx val="1"/>
              <c:layout>
                <c:manualLayout>
                  <c:x val="2.9419352447499967E-2"/>
                  <c:y val="-2.9776677265131772E-2"/>
                </c:manualLayout>
              </c:layout>
              <c:dLblPos val="bestFit"/>
              <c:showLegendKey val="0"/>
              <c:showVal val="1"/>
              <c:showCatName val="1"/>
              <c:showSerName val="0"/>
              <c:showPercent val="0"/>
              <c:showBubbleSize val="0"/>
            </c:dLbl>
            <c:dLbl>
              <c:idx val="2"/>
              <c:layout>
                <c:manualLayout>
                  <c:x val="1.2387095767368406E-2"/>
                  <c:y val="-2.6799009538618596E-2"/>
                </c:manualLayout>
              </c:layout>
              <c:dLblPos val="bestFit"/>
              <c:showLegendKey val="0"/>
              <c:showVal val="1"/>
              <c:showCatName val="1"/>
              <c:showSerName val="0"/>
              <c:showPercent val="0"/>
              <c:showBubbleSize val="0"/>
            </c:dLbl>
            <c:dLbl>
              <c:idx val="3"/>
              <c:layout>
                <c:manualLayout>
                  <c:x val="3.0967739418421004E-2"/>
                  <c:y val="-1.4888338632565896E-2"/>
                </c:manualLayout>
              </c:layout>
              <c:dLblPos val="bestFit"/>
              <c:showLegendKey val="0"/>
              <c:showVal val="1"/>
              <c:showCatName val="1"/>
              <c:showSerName val="0"/>
              <c:showPercent val="0"/>
              <c:showBubbleSize val="0"/>
            </c:dLbl>
            <c:dLbl>
              <c:idx val="4"/>
              <c:layout>
                <c:manualLayout>
                  <c:x val="3.0967739418421004E-2"/>
                  <c:y val="-2.9776677265131789E-3"/>
                </c:manualLayout>
              </c:layout>
              <c:dLblPos val="bestFit"/>
              <c:showLegendKey val="0"/>
              <c:showVal val="1"/>
              <c:showCatName val="1"/>
              <c:showSerName val="0"/>
              <c:showPercent val="0"/>
              <c:showBubbleSize val="0"/>
            </c:dLbl>
            <c:dLbl>
              <c:idx val="5"/>
              <c:layout>
                <c:manualLayout>
                  <c:x val="5.2645157011315662E-2"/>
                  <c:y val="2.977667726513188E-2"/>
                </c:manualLayout>
              </c:layout>
              <c:dLblPos val="bestFit"/>
              <c:showLegendKey val="0"/>
              <c:showVal val="1"/>
              <c:showCatName val="1"/>
              <c:showSerName val="0"/>
              <c:showPercent val="0"/>
              <c:showBubbleSize val="0"/>
            </c:dLbl>
            <c:dLbl>
              <c:idx val="6"/>
              <c:layout>
                <c:manualLayout>
                  <c:x val="-1.5483869709210509E-2"/>
                  <c:y val="7.4441693162829531E-2"/>
                </c:manualLayout>
              </c:layout>
              <c:dLblPos val="bestFit"/>
              <c:showLegendKey val="0"/>
              <c:showVal val="1"/>
              <c:showCatName val="1"/>
              <c:showSerName val="0"/>
              <c:showPercent val="0"/>
              <c:showBubbleSize val="0"/>
            </c:dLbl>
            <c:dLbl>
              <c:idx val="7"/>
              <c:layout>
                <c:manualLayout>
                  <c:x val="-7.7419348546052383E-2"/>
                  <c:y val="1.1910670906052821E-2"/>
                </c:manualLayout>
              </c:layout>
              <c:dLblPos val="bestFit"/>
              <c:showLegendKey val="0"/>
              <c:showVal val="1"/>
              <c:showCatName val="1"/>
              <c:showSerName val="0"/>
              <c:showPercent val="0"/>
              <c:showBubbleSize val="0"/>
            </c:dLbl>
            <c:dLbl>
              <c:idx val="8"/>
              <c:layout>
                <c:manualLayout>
                  <c:x val="-2.167741759289471E-2"/>
                  <c:y val="-3.8709680444671296E-2"/>
                </c:manualLayout>
              </c:layout>
              <c:dLblPos val="bestFit"/>
              <c:showLegendKey val="0"/>
              <c:showVal val="1"/>
              <c:showCatName val="1"/>
              <c:showSerName val="0"/>
              <c:showPercent val="0"/>
              <c:showBubbleSize val="0"/>
            </c:dLbl>
            <c:dLbl>
              <c:idx val="9"/>
              <c:layout>
                <c:manualLayout>
                  <c:x val="-2.167741759289471E-2"/>
                  <c:y val="-9.5285367248421668E-2"/>
                </c:manualLayout>
              </c:layout>
              <c:dLblPos val="bestFit"/>
              <c:showLegendKey val="0"/>
              <c:showVal val="1"/>
              <c:showCatName val="1"/>
              <c:showSerName val="0"/>
              <c:showPercent val="0"/>
              <c:showBubbleSize val="0"/>
            </c:dLbl>
            <c:dLbl>
              <c:idx val="10"/>
              <c:layout>
                <c:manualLayout>
                  <c:x val="-5.5741930953157812E-2"/>
                  <c:y val="0"/>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Sheet1!$B$542:$B$552</c:f>
              <c:strCache>
                <c:ptCount val="11"/>
                <c:pt idx="0">
                  <c:v>Marwan Al- Baraghouthi</c:v>
                </c:pt>
                <c:pt idx="1">
                  <c:v>Ism'el Haniyeh</c:v>
                </c:pt>
                <c:pt idx="2">
                  <c:v>Mohammad Dahlan</c:v>
                </c:pt>
                <c:pt idx="3">
                  <c:v>Khaled Mish'al </c:v>
                </c:pt>
                <c:pt idx="4">
                  <c:v>Rami Al- Hamdallah </c:v>
                </c:pt>
                <c:pt idx="5">
                  <c:v>Didn’t decide yet </c:v>
                </c:pt>
                <c:pt idx="6">
                  <c:v>No one </c:v>
                </c:pt>
                <c:pt idx="7">
                  <c:v>Others</c:v>
                </c:pt>
                <c:pt idx="8">
                  <c:v>I won't vote </c:v>
                </c:pt>
                <c:pt idx="9">
                  <c:v>I don’t know</c:v>
                </c:pt>
                <c:pt idx="10">
                  <c:v>No answer </c:v>
                </c:pt>
              </c:strCache>
            </c:strRef>
          </c:cat>
          <c:val>
            <c:numRef>
              <c:f>Sheet1!$C$542:$C$552</c:f>
              <c:numCache>
                <c:formatCode>General</c:formatCode>
                <c:ptCount val="11"/>
                <c:pt idx="0">
                  <c:v>13.4</c:v>
                </c:pt>
                <c:pt idx="1">
                  <c:v>9.5</c:v>
                </c:pt>
                <c:pt idx="2">
                  <c:v>8.5</c:v>
                </c:pt>
                <c:pt idx="3">
                  <c:v>3.8</c:v>
                </c:pt>
                <c:pt idx="4">
                  <c:v>3.2</c:v>
                </c:pt>
                <c:pt idx="5">
                  <c:v>2.9</c:v>
                </c:pt>
                <c:pt idx="6">
                  <c:v>2.1</c:v>
                </c:pt>
                <c:pt idx="7">
                  <c:v>17.7</c:v>
                </c:pt>
                <c:pt idx="8">
                  <c:v>2.9</c:v>
                </c:pt>
                <c:pt idx="9">
                  <c:v>26</c:v>
                </c:pt>
                <c:pt idx="10">
                  <c:v>10</c:v>
                </c:pt>
              </c:numCache>
            </c:numRef>
          </c:val>
        </c:ser>
        <c:ser>
          <c:idx val="1"/>
          <c:order val="1"/>
          <c:tx>
            <c:strRef>
              <c:f>Sheet1!$D$541</c:f>
              <c:strCache>
                <c:ptCount val="1"/>
                <c:pt idx="0">
                  <c:v>West Bank</c:v>
                </c:pt>
              </c:strCache>
            </c:strRef>
          </c:tx>
          <c:explosion val="25"/>
          <c:dLbls>
            <c:showLegendKey val="0"/>
            <c:showVal val="1"/>
            <c:showCatName val="0"/>
            <c:showSerName val="0"/>
            <c:showPercent val="0"/>
            <c:showBubbleSize val="0"/>
            <c:showLeaderLines val="1"/>
          </c:dLbls>
          <c:cat>
            <c:strRef>
              <c:f>Sheet1!$B$542:$B$552</c:f>
              <c:strCache>
                <c:ptCount val="11"/>
                <c:pt idx="0">
                  <c:v>Marwan Al- Baraghouthi</c:v>
                </c:pt>
                <c:pt idx="1">
                  <c:v>Ism'el Haniyeh</c:v>
                </c:pt>
                <c:pt idx="2">
                  <c:v>Mohammad Dahlan</c:v>
                </c:pt>
                <c:pt idx="3">
                  <c:v>Khaled Mish'al </c:v>
                </c:pt>
                <c:pt idx="4">
                  <c:v>Rami Al- Hamdallah </c:v>
                </c:pt>
                <c:pt idx="5">
                  <c:v>Didn’t decide yet </c:v>
                </c:pt>
                <c:pt idx="6">
                  <c:v>No one </c:v>
                </c:pt>
                <c:pt idx="7">
                  <c:v>Others</c:v>
                </c:pt>
                <c:pt idx="8">
                  <c:v>I won't vote </c:v>
                </c:pt>
                <c:pt idx="9">
                  <c:v>I don’t know</c:v>
                </c:pt>
                <c:pt idx="10">
                  <c:v>No answer </c:v>
                </c:pt>
              </c:strCache>
            </c:strRef>
          </c:cat>
          <c:val>
            <c:numRef>
              <c:f>Sheet1!$D$542:$D$552</c:f>
              <c:numCache>
                <c:formatCode>General</c:formatCode>
                <c:ptCount val="11"/>
                <c:pt idx="0">
                  <c:v>13.1</c:v>
                </c:pt>
                <c:pt idx="1">
                  <c:v>6.1</c:v>
                </c:pt>
                <c:pt idx="2">
                  <c:v>4</c:v>
                </c:pt>
                <c:pt idx="3">
                  <c:v>3.8</c:v>
                </c:pt>
                <c:pt idx="4">
                  <c:v>2.7</c:v>
                </c:pt>
                <c:pt idx="5">
                  <c:v>3.4</c:v>
                </c:pt>
                <c:pt idx="6">
                  <c:v>2.1</c:v>
                </c:pt>
                <c:pt idx="7">
                  <c:v>15.5</c:v>
                </c:pt>
                <c:pt idx="8">
                  <c:v>3.7</c:v>
                </c:pt>
                <c:pt idx="9">
                  <c:v>32.300000000000011</c:v>
                </c:pt>
                <c:pt idx="10">
                  <c:v>13.3</c:v>
                </c:pt>
              </c:numCache>
            </c:numRef>
          </c:val>
        </c:ser>
        <c:ser>
          <c:idx val="2"/>
          <c:order val="2"/>
          <c:tx>
            <c:strRef>
              <c:f>Sheet1!$E$541</c:f>
              <c:strCache>
                <c:ptCount val="1"/>
                <c:pt idx="0">
                  <c:v>Gaza</c:v>
                </c:pt>
              </c:strCache>
            </c:strRef>
          </c:tx>
          <c:explosion val="25"/>
          <c:dLbls>
            <c:showLegendKey val="0"/>
            <c:showVal val="1"/>
            <c:showCatName val="0"/>
            <c:showSerName val="0"/>
            <c:showPercent val="0"/>
            <c:showBubbleSize val="0"/>
            <c:showLeaderLines val="1"/>
          </c:dLbls>
          <c:cat>
            <c:strRef>
              <c:f>Sheet1!$B$542:$B$552</c:f>
              <c:strCache>
                <c:ptCount val="11"/>
                <c:pt idx="0">
                  <c:v>Marwan Al- Baraghouthi</c:v>
                </c:pt>
                <c:pt idx="1">
                  <c:v>Ism'el Haniyeh</c:v>
                </c:pt>
                <c:pt idx="2">
                  <c:v>Mohammad Dahlan</c:v>
                </c:pt>
                <c:pt idx="3">
                  <c:v>Khaled Mish'al </c:v>
                </c:pt>
                <c:pt idx="4">
                  <c:v>Rami Al- Hamdallah </c:v>
                </c:pt>
                <c:pt idx="5">
                  <c:v>Didn’t decide yet </c:v>
                </c:pt>
                <c:pt idx="6">
                  <c:v>No one </c:v>
                </c:pt>
                <c:pt idx="7">
                  <c:v>Others</c:v>
                </c:pt>
                <c:pt idx="8">
                  <c:v>I won't vote </c:v>
                </c:pt>
                <c:pt idx="9">
                  <c:v>I don’t know</c:v>
                </c:pt>
                <c:pt idx="10">
                  <c:v>No answer </c:v>
                </c:pt>
              </c:strCache>
            </c:strRef>
          </c:cat>
          <c:val>
            <c:numRef>
              <c:f>Sheet1!$E$542:$E$552</c:f>
              <c:numCache>
                <c:formatCode>General</c:formatCode>
                <c:ptCount val="11"/>
                <c:pt idx="0">
                  <c:v>13.9</c:v>
                </c:pt>
                <c:pt idx="1">
                  <c:v>15.2</c:v>
                </c:pt>
                <c:pt idx="2">
                  <c:v>16</c:v>
                </c:pt>
                <c:pt idx="3">
                  <c:v>3.7</c:v>
                </c:pt>
                <c:pt idx="4">
                  <c:v>4</c:v>
                </c:pt>
                <c:pt idx="5">
                  <c:v>2.1</c:v>
                </c:pt>
                <c:pt idx="6">
                  <c:v>2.1</c:v>
                </c:pt>
                <c:pt idx="7">
                  <c:v>21.3</c:v>
                </c:pt>
                <c:pt idx="8">
                  <c:v>1.6</c:v>
                </c:pt>
                <c:pt idx="9">
                  <c:v>15.5</c:v>
                </c:pt>
                <c:pt idx="10">
                  <c:v>4.5999999999999996</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 Which political or religious faction do you trust the most?</a:t>
            </a:r>
          </a:p>
        </c:rich>
      </c:tx>
      <c:overlay val="0"/>
    </c:title>
    <c:autoTitleDeleted val="0"/>
    <c:plotArea>
      <c:layout/>
      <c:pieChart>
        <c:varyColors val="1"/>
        <c:ser>
          <c:idx val="0"/>
          <c:order val="0"/>
          <c:tx>
            <c:strRef>
              <c:f>Sheet1!$C$557</c:f>
              <c:strCache>
                <c:ptCount val="1"/>
                <c:pt idx="0">
                  <c:v>Total</c:v>
                </c:pt>
              </c:strCache>
            </c:strRef>
          </c:tx>
          <c:explosion val="25"/>
          <c:dLbls>
            <c:dLbl>
              <c:idx val="0"/>
              <c:layout>
                <c:manualLayout>
                  <c:x val="5.1096770040394701E-2"/>
                  <c:y val="-5.9553354530263534E-3"/>
                </c:manualLayout>
              </c:layout>
              <c:dLblPos val="bestFit"/>
              <c:showLegendKey val="0"/>
              <c:showVal val="1"/>
              <c:showCatName val="1"/>
              <c:showSerName val="0"/>
              <c:showPercent val="0"/>
              <c:showBubbleSize val="0"/>
            </c:dLbl>
            <c:dLbl>
              <c:idx val="1"/>
              <c:layout>
                <c:manualLayout>
                  <c:x val="2.9419352447499988E-2"/>
                  <c:y val="-2.9776677265131772E-2"/>
                </c:manualLayout>
              </c:layout>
              <c:dLblPos val="bestFit"/>
              <c:showLegendKey val="0"/>
              <c:showVal val="1"/>
              <c:showCatName val="1"/>
              <c:showSerName val="0"/>
              <c:showPercent val="0"/>
              <c:showBubbleSize val="0"/>
            </c:dLbl>
            <c:dLbl>
              <c:idx val="2"/>
              <c:layout>
                <c:manualLayout>
                  <c:x val="-7.2774309553523278E-2"/>
                  <c:y val="2.9776442803106058E-2"/>
                </c:manualLayout>
              </c:layout>
              <c:dLblPos val="bestFit"/>
              <c:showLegendKey val="0"/>
              <c:showVal val="1"/>
              <c:showCatName val="1"/>
              <c:showSerName val="0"/>
              <c:showPercent val="0"/>
              <c:showBubbleSize val="0"/>
            </c:dLbl>
            <c:dLbl>
              <c:idx val="3"/>
              <c:layout>
                <c:manualLayout>
                  <c:x val="-0.13006450555736826"/>
                  <c:y val="-2.084390854761799E-2"/>
                </c:manualLayout>
              </c:layout>
              <c:dLblPos val="bestFit"/>
              <c:showLegendKey val="0"/>
              <c:showVal val="1"/>
              <c:showCatName val="1"/>
              <c:showSerName val="0"/>
              <c:showPercent val="0"/>
              <c:showBubbleSize val="0"/>
            </c:dLbl>
            <c:dLbl>
              <c:idx val="4"/>
              <c:layout>
                <c:manualLayout>
                  <c:x val="-8.6709670371578729E-2"/>
                  <c:y val="-0.11910670906052705"/>
                </c:manualLayout>
              </c:layout>
              <c:dLblPos val="bestFit"/>
              <c:showLegendKey val="0"/>
              <c:showVal val="1"/>
              <c:showCatName val="1"/>
              <c:showSerName val="0"/>
              <c:showPercent val="0"/>
              <c:showBubbleSize val="0"/>
            </c:dLbl>
            <c:dLbl>
              <c:idx val="5"/>
              <c:layout>
                <c:manualLayout>
                  <c:x val="-3.4064513360263074E-2"/>
                  <c:y val="-4.7642683624210834E-2"/>
                </c:manualLayout>
              </c:layout>
              <c:dLblPos val="bestFit"/>
              <c:showLegendKey val="0"/>
              <c:showVal val="1"/>
              <c:showCatName val="1"/>
              <c:showSerName val="0"/>
              <c:showPercent val="0"/>
              <c:showBubbleSize val="0"/>
            </c:dLbl>
            <c:dLbl>
              <c:idx val="6"/>
              <c:layout>
                <c:manualLayout>
                  <c:x val="-8.0516122487894651E-2"/>
                  <c:y val="1.4888338632565896E-2"/>
                </c:manualLayout>
              </c:layout>
              <c:dLblPos val="bestFit"/>
              <c:showLegendKey val="0"/>
              <c:showVal val="1"/>
              <c:showCatName val="1"/>
              <c:showSerName val="0"/>
              <c:showPercent val="0"/>
              <c:showBubbleSize val="0"/>
            </c:dLbl>
            <c:dLbl>
              <c:idx val="7"/>
              <c:layout>
                <c:manualLayout>
                  <c:x val="-7.7419348546052383E-2"/>
                  <c:y val="1.1910670906052821E-2"/>
                </c:manualLayout>
              </c:layout>
              <c:dLblPos val="bestFit"/>
              <c:showLegendKey val="0"/>
              <c:showVal val="1"/>
              <c:showCatName val="1"/>
              <c:showSerName val="0"/>
              <c:showPercent val="0"/>
              <c:showBubbleSize val="0"/>
            </c:dLbl>
            <c:dLbl>
              <c:idx val="8"/>
              <c:layout>
                <c:manualLayout>
                  <c:x val="-2.1677417592894731E-2"/>
                  <c:y val="-3.8709680444671296E-2"/>
                </c:manualLayout>
              </c:layout>
              <c:dLblPos val="bestFit"/>
              <c:showLegendKey val="0"/>
              <c:showVal val="1"/>
              <c:showCatName val="1"/>
              <c:showSerName val="0"/>
              <c:showPercent val="0"/>
              <c:showBubbleSize val="0"/>
            </c:dLbl>
            <c:dLbl>
              <c:idx val="9"/>
              <c:layout>
                <c:manualLayout>
                  <c:x val="-2.1677417592894731E-2"/>
                  <c:y val="-9.5285367248421668E-2"/>
                </c:manualLayout>
              </c:layout>
              <c:dLblPos val="bestFit"/>
              <c:showLegendKey val="0"/>
              <c:showVal val="1"/>
              <c:showCatName val="1"/>
              <c:showSerName val="0"/>
              <c:showPercent val="0"/>
              <c:showBubbleSize val="0"/>
            </c:dLbl>
            <c:dLbl>
              <c:idx val="10"/>
              <c:layout>
                <c:manualLayout>
                  <c:x val="-5.5741930953157826E-2"/>
                  <c:y val="0"/>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Sheet1!$B$558:$B$564</c:f>
              <c:strCache>
                <c:ptCount val="7"/>
                <c:pt idx="0">
                  <c:v>Fatah </c:v>
                </c:pt>
                <c:pt idx="1">
                  <c:v>Hamas </c:v>
                </c:pt>
                <c:pt idx="2">
                  <c:v>PELP</c:v>
                </c:pt>
                <c:pt idx="3">
                  <c:v>Others </c:v>
                </c:pt>
                <c:pt idx="4">
                  <c:v>Others Islamic factions </c:v>
                </c:pt>
                <c:pt idx="5">
                  <c:v>Don’t trust anyone</c:v>
                </c:pt>
                <c:pt idx="6">
                  <c:v>No answer </c:v>
                </c:pt>
              </c:strCache>
            </c:strRef>
          </c:cat>
          <c:val>
            <c:numRef>
              <c:f>Sheet1!$C$558:$C$564</c:f>
              <c:numCache>
                <c:formatCode>General</c:formatCode>
                <c:ptCount val="7"/>
                <c:pt idx="0">
                  <c:v>35</c:v>
                </c:pt>
                <c:pt idx="1">
                  <c:v>15.3</c:v>
                </c:pt>
                <c:pt idx="2">
                  <c:v>4.7</c:v>
                </c:pt>
                <c:pt idx="3">
                  <c:v>3.7</c:v>
                </c:pt>
                <c:pt idx="4">
                  <c:v>2.2999999999999998</c:v>
                </c:pt>
                <c:pt idx="5">
                  <c:v>32.9</c:v>
                </c:pt>
                <c:pt idx="6">
                  <c:v>6.1</c:v>
                </c:pt>
              </c:numCache>
            </c:numRef>
          </c:val>
        </c:ser>
        <c:ser>
          <c:idx val="1"/>
          <c:order val="1"/>
          <c:tx>
            <c:strRef>
              <c:f>Sheet1!$D$557</c:f>
              <c:strCache>
                <c:ptCount val="1"/>
                <c:pt idx="0">
                  <c:v>West Bank</c:v>
                </c:pt>
              </c:strCache>
            </c:strRef>
          </c:tx>
          <c:explosion val="25"/>
          <c:dLbls>
            <c:showLegendKey val="0"/>
            <c:showVal val="1"/>
            <c:showCatName val="0"/>
            <c:showSerName val="0"/>
            <c:showPercent val="0"/>
            <c:showBubbleSize val="0"/>
            <c:showLeaderLines val="1"/>
          </c:dLbls>
          <c:cat>
            <c:strRef>
              <c:f>Sheet1!$B$558:$B$564</c:f>
              <c:strCache>
                <c:ptCount val="7"/>
                <c:pt idx="0">
                  <c:v>Fatah </c:v>
                </c:pt>
                <c:pt idx="1">
                  <c:v>Hamas </c:v>
                </c:pt>
                <c:pt idx="2">
                  <c:v>PELP</c:v>
                </c:pt>
                <c:pt idx="3">
                  <c:v>Others </c:v>
                </c:pt>
                <c:pt idx="4">
                  <c:v>Others Islamic factions </c:v>
                </c:pt>
                <c:pt idx="5">
                  <c:v>Don’t trust anyone</c:v>
                </c:pt>
                <c:pt idx="6">
                  <c:v>No answer </c:v>
                </c:pt>
              </c:strCache>
            </c:strRef>
          </c:cat>
          <c:val>
            <c:numRef>
              <c:f>Sheet1!$D$558:$D$564</c:f>
              <c:numCache>
                <c:formatCode>General</c:formatCode>
                <c:ptCount val="7"/>
                <c:pt idx="0">
                  <c:v>33.6</c:v>
                </c:pt>
                <c:pt idx="1">
                  <c:v>12.3</c:v>
                </c:pt>
                <c:pt idx="2">
                  <c:v>4.5</c:v>
                </c:pt>
                <c:pt idx="3">
                  <c:v>3</c:v>
                </c:pt>
                <c:pt idx="4">
                  <c:v>1.3</c:v>
                </c:pt>
                <c:pt idx="5">
                  <c:v>35.800000000000011</c:v>
                </c:pt>
                <c:pt idx="6">
                  <c:v>9.5</c:v>
                </c:pt>
              </c:numCache>
            </c:numRef>
          </c:val>
        </c:ser>
        <c:ser>
          <c:idx val="2"/>
          <c:order val="2"/>
          <c:tx>
            <c:strRef>
              <c:f>Sheet1!$E$557</c:f>
              <c:strCache>
                <c:ptCount val="1"/>
                <c:pt idx="0">
                  <c:v>Gaza</c:v>
                </c:pt>
              </c:strCache>
            </c:strRef>
          </c:tx>
          <c:explosion val="25"/>
          <c:dLbls>
            <c:showLegendKey val="0"/>
            <c:showVal val="1"/>
            <c:showCatName val="0"/>
            <c:showSerName val="0"/>
            <c:showPercent val="0"/>
            <c:showBubbleSize val="0"/>
            <c:showLeaderLines val="1"/>
          </c:dLbls>
          <c:cat>
            <c:strRef>
              <c:f>Sheet1!$B$558:$B$564</c:f>
              <c:strCache>
                <c:ptCount val="7"/>
                <c:pt idx="0">
                  <c:v>Fatah </c:v>
                </c:pt>
                <c:pt idx="1">
                  <c:v>Hamas </c:v>
                </c:pt>
                <c:pt idx="2">
                  <c:v>PELP</c:v>
                </c:pt>
                <c:pt idx="3">
                  <c:v>Others </c:v>
                </c:pt>
                <c:pt idx="4">
                  <c:v>Others Islamic factions </c:v>
                </c:pt>
                <c:pt idx="5">
                  <c:v>Don’t trust anyone</c:v>
                </c:pt>
                <c:pt idx="6">
                  <c:v>No answer </c:v>
                </c:pt>
              </c:strCache>
            </c:strRef>
          </c:cat>
          <c:val>
            <c:numRef>
              <c:f>Sheet1!$E$558:$E$564</c:f>
              <c:numCache>
                <c:formatCode>General</c:formatCode>
                <c:ptCount val="7"/>
                <c:pt idx="0">
                  <c:v>37.300000000000011</c:v>
                </c:pt>
                <c:pt idx="1">
                  <c:v>20.3</c:v>
                </c:pt>
                <c:pt idx="2">
                  <c:v>5.0999999999999996</c:v>
                </c:pt>
                <c:pt idx="3">
                  <c:v>4.8</c:v>
                </c:pt>
                <c:pt idx="4">
                  <c:v>4</c:v>
                </c:pt>
                <c:pt idx="5">
                  <c:v>28</c:v>
                </c:pt>
                <c:pt idx="6">
                  <c:v>0.5</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In principle, do you strongly support, or somewhat support, or somewhat oppose, or strongly oppose the resumption of peace negotiations between the Palestinians and Israel?</a:t>
            </a:r>
          </a:p>
        </c:rich>
      </c:tx>
      <c:layout/>
      <c:overlay val="0"/>
    </c:title>
    <c:autoTitleDeleted val="0"/>
    <c:plotArea>
      <c:layout>
        <c:manualLayout>
          <c:layoutTarget val="inner"/>
          <c:xMode val="edge"/>
          <c:yMode val="edge"/>
          <c:x val="4.7918319117885154E-2"/>
          <c:y val="0.20918987572755351"/>
          <c:w val="0.93174269980537472"/>
          <c:h val="0.71107011016670563"/>
        </c:manualLayout>
      </c:layout>
      <c:barChart>
        <c:barDir val="col"/>
        <c:grouping val="clustered"/>
        <c:varyColors val="0"/>
        <c:ser>
          <c:idx val="0"/>
          <c:order val="0"/>
          <c:tx>
            <c:strRef>
              <c:f>Sheet1!$B$31</c:f>
              <c:strCache>
                <c:ptCount val="1"/>
                <c:pt idx="0">
                  <c:v>Strongly support</c:v>
                </c:pt>
              </c:strCache>
            </c:strRef>
          </c:tx>
          <c:invertIfNegative val="0"/>
          <c:dLbls>
            <c:dLbl>
              <c:idx val="1"/>
              <c:layout>
                <c:manualLayout>
                  <c:x val="-3.3281969034665682E-2"/>
                  <c:y val="2.2281165247297154E-2"/>
                </c:manualLayout>
              </c:layout>
              <c:showLegendKey val="0"/>
              <c:showVal val="1"/>
              <c:showCatName val="0"/>
              <c:showSerName val="1"/>
              <c:showPercent val="0"/>
              <c:showBubbleSize val="0"/>
              <c:separator>
</c:separator>
            </c:dLbl>
            <c:dLbl>
              <c:idx val="2"/>
              <c:layout>
                <c:manualLayout>
                  <c:x val="-3.6979965594072989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Sheet1!$C$30:$E$30</c:f>
              <c:strCache>
                <c:ptCount val="3"/>
                <c:pt idx="0">
                  <c:v>Total</c:v>
                </c:pt>
                <c:pt idx="1">
                  <c:v>W.B</c:v>
                </c:pt>
                <c:pt idx="2">
                  <c:v>G.S</c:v>
                </c:pt>
              </c:strCache>
            </c:strRef>
          </c:cat>
          <c:val>
            <c:numRef>
              <c:f>Sheet1!$C$31:$E$31</c:f>
              <c:numCache>
                <c:formatCode>General</c:formatCode>
                <c:ptCount val="3"/>
                <c:pt idx="0">
                  <c:v>13.8</c:v>
                </c:pt>
                <c:pt idx="1">
                  <c:v>14.7</c:v>
                </c:pt>
                <c:pt idx="2">
                  <c:v>12.3</c:v>
                </c:pt>
              </c:numCache>
            </c:numRef>
          </c:val>
        </c:ser>
        <c:ser>
          <c:idx val="1"/>
          <c:order val="1"/>
          <c:tx>
            <c:strRef>
              <c:f>Sheet1!$B$32</c:f>
              <c:strCache>
                <c:ptCount val="1"/>
                <c:pt idx="0">
                  <c:v>Somewhat support</c:v>
                </c:pt>
              </c:strCache>
            </c:strRef>
          </c:tx>
          <c:invertIfNegative val="0"/>
          <c:dLbls>
            <c:dLbl>
              <c:idx val="0"/>
              <c:layout>
                <c:manualLayout>
                  <c:x val="0"/>
                  <c:y val="1.273209442702692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Sheet1!$C$30:$E$30</c:f>
              <c:strCache>
                <c:ptCount val="3"/>
                <c:pt idx="0">
                  <c:v>Total</c:v>
                </c:pt>
                <c:pt idx="1">
                  <c:v>W.B</c:v>
                </c:pt>
                <c:pt idx="2">
                  <c:v>G.S</c:v>
                </c:pt>
              </c:strCache>
            </c:strRef>
          </c:cat>
          <c:val>
            <c:numRef>
              <c:f>Sheet1!$C$32:$E$32</c:f>
              <c:numCache>
                <c:formatCode>General</c:formatCode>
                <c:ptCount val="3"/>
                <c:pt idx="0">
                  <c:v>36.4</c:v>
                </c:pt>
                <c:pt idx="1">
                  <c:v>36.200000000000003</c:v>
                </c:pt>
                <c:pt idx="2">
                  <c:v>36.800000000000011</c:v>
                </c:pt>
              </c:numCache>
            </c:numRef>
          </c:val>
        </c:ser>
        <c:ser>
          <c:idx val="2"/>
          <c:order val="2"/>
          <c:tx>
            <c:strRef>
              <c:f>Sheet1!$B$33</c:f>
              <c:strCache>
                <c:ptCount val="1"/>
                <c:pt idx="0">
                  <c:v>Somewhat oppose</c:v>
                </c:pt>
              </c:strCache>
            </c:strRef>
          </c:tx>
          <c:invertIfNegative val="0"/>
          <c:dLbls>
            <c:dLbl>
              <c:idx val="0"/>
              <c:layout>
                <c:manualLayout>
                  <c:x val="2.2065583148260338E-2"/>
                  <c:y val="0"/>
                </c:manualLayout>
              </c:layout>
              <c:showLegendKey val="0"/>
              <c:showVal val="1"/>
              <c:showCatName val="0"/>
              <c:showSerName val="1"/>
              <c:showPercent val="0"/>
              <c:showBubbleSize val="0"/>
              <c:separator>
</c:separator>
            </c:dLbl>
            <c:dLbl>
              <c:idx val="1"/>
              <c:layout>
                <c:manualLayout>
                  <c:x val="2.7734974195554745E-2"/>
                  <c:y val="0"/>
                </c:manualLayout>
              </c:layout>
              <c:showLegendKey val="0"/>
              <c:showVal val="1"/>
              <c:showCatName val="0"/>
              <c:showSerName val="1"/>
              <c:showPercent val="0"/>
              <c:showBubbleSize val="0"/>
              <c:separator>
</c:separator>
            </c:dLbl>
            <c:dLbl>
              <c:idx val="2"/>
              <c:layout>
                <c:manualLayout>
                  <c:x val="1.7094017094017099E-2"/>
                  <c:y val="-2.2070995034026125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Sheet1!$C$30:$E$30</c:f>
              <c:strCache>
                <c:ptCount val="3"/>
                <c:pt idx="0">
                  <c:v>Total</c:v>
                </c:pt>
                <c:pt idx="1">
                  <c:v>W.B</c:v>
                </c:pt>
                <c:pt idx="2">
                  <c:v>G.S</c:v>
                </c:pt>
              </c:strCache>
            </c:strRef>
          </c:cat>
          <c:val>
            <c:numRef>
              <c:f>Sheet1!$C$33:$E$33</c:f>
              <c:numCache>
                <c:formatCode>General</c:formatCode>
                <c:ptCount val="3"/>
                <c:pt idx="0">
                  <c:v>24.1</c:v>
                </c:pt>
                <c:pt idx="1">
                  <c:v>23.5</c:v>
                </c:pt>
                <c:pt idx="2">
                  <c:v>25.1</c:v>
                </c:pt>
              </c:numCache>
            </c:numRef>
          </c:val>
        </c:ser>
        <c:ser>
          <c:idx val="3"/>
          <c:order val="3"/>
          <c:tx>
            <c:strRef>
              <c:f>Sheet1!$B$34</c:f>
              <c:strCache>
                <c:ptCount val="1"/>
                <c:pt idx="0">
                  <c:v>Strongly oppose</c:v>
                </c:pt>
              </c:strCache>
            </c:strRef>
          </c:tx>
          <c:invertIfNegative val="0"/>
          <c:dLbls>
            <c:dLbl>
              <c:idx val="0"/>
              <c:layout>
                <c:manualLayout>
                  <c:x val="3.4188034188034191E-2"/>
                  <c:y val="1.8392495861688434E-2"/>
                </c:manualLayout>
              </c:layout>
              <c:showLegendKey val="0"/>
              <c:showVal val="1"/>
              <c:showCatName val="0"/>
              <c:showSerName val="1"/>
              <c:showPercent val="0"/>
              <c:showBubbleSize val="0"/>
            </c:dLbl>
            <c:dLbl>
              <c:idx val="1"/>
              <c:layout>
                <c:manualLayout>
                  <c:x val="5.1361800928730071E-2"/>
                  <c:y val="5.687394188840246E-2"/>
                </c:manualLayout>
              </c:layout>
              <c:showLegendKey val="0"/>
              <c:showVal val="1"/>
              <c:showCatName val="0"/>
              <c:showSerName val="1"/>
              <c:showPercent val="0"/>
              <c:showBubbleSize val="0"/>
            </c:dLbl>
            <c:dLbl>
              <c:idx val="2"/>
              <c:layout>
                <c:manualLayout>
                  <c:x val="4.7008547008547015E-2"/>
                  <c:y val="5.5177487585065292E-2"/>
                </c:manualLayout>
              </c:layout>
              <c:showLegendKey val="0"/>
              <c:showVal val="1"/>
              <c:showCatName val="0"/>
              <c:showSerName val="1"/>
              <c:showPercent val="0"/>
              <c:showBubbleSize val="0"/>
            </c:dLbl>
            <c:showLegendKey val="0"/>
            <c:showVal val="1"/>
            <c:showCatName val="0"/>
            <c:showSerName val="1"/>
            <c:showPercent val="0"/>
            <c:showBubbleSize val="0"/>
            <c:showLeaderLines val="0"/>
          </c:dLbls>
          <c:cat>
            <c:strRef>
              <c:f>Sheet1!$C$30:$E$30</c:f>
              <c:strCache>
                <c:ptCount val="3"/>
                <c:pt idx="0">
                  <c:v>Total</c:v>
                </c:pt>
                <c:pt idx="1">
                  <c:v>W.B</c:v>
                </c:pt>
                <c:pt idx="2">
                  <c:v>G.S</c:v>
                </c:pt>
              </c:strCache>
            </c:strRef>
          </c:cat>
          <c:val>
            <c:numRef>
              <c:f>Sheet1!$C$34:$E$34</c:f>
              <c:numCache>
                <c:formatCode>General</c:formatCode>
                <c:ptCount val="3"/>
                <c:pt idx="0">
                  <c:v>22</c:v>
                </c:pt>
                <c:pt idx="1">
                  <c:v>20.6</c:v>
                </c:pt>
                <c:pt idx="2">
                  <c:v>24.3</c:v>
                </c:pt>
              </c:numCache>
            </c:numRef>
          </c:val>
        </c:ser>
        <c:ser>
          <c:idx val="4"/>
          <c:order val="4"/>
          <c:tx>
            <c:strRef>
              <c:f>Sheet1!$B$35</c:f>
              <c:strCache>
                <c:ptCount val="1"/>
                <c:pt idx="0">
                  <c:v>I don’t know\ no answer</c:v>
                </c:pt>
              </c:strCache>
            </c:strRef>
          </c:tx>
          <c:invertIfNegative val="0"/>
          <c:dLbls>
            <c:dLbl>
              <c:idx val="0"/>
              <c:layout>
                <c:manualLayout>
                  <c:x val="1.282051282051282E-2"/>
                  <c:y val="3.6784991723376871E-3"/>
                </c:manualLayout>
              </c:layout>
              <c:showLegendKey val="0"/>
              <c:showVal val="1"/>
              <c:showCatName val="0"/>
              <c:showSerName val="1"/>
              <c:showPercent val="0"/>
              <c:showBubbleSize val="0"/>
            </c:dLbl>
            <c:dLbl>
              <c:idx val="1"/>
              <c:layout>
                <c:manualLayout>
                  <c:x val="1.9230769230769239E-2"/>
                  <c:y val="1.1035497517013061E-2"/>
                </c:manualLayout>
              </c:layout>
              <c:showLegendKey val="0"/>
              <c:showVal val="1"/>
              <c:showCatName val="0"/>
              <c:showSerName val="1"/>
              <c:showPercent val="0"/>
              <c:showBubbleSize val="0"/>
            </c:dLbl>
            <c:txPr>
              <a:bodyPr/>
              <a:lstStyle/>
              <a:p>
                <a:pPr>
                  <a:defRPr sz="900"/>
                </a:pPr>
                <a:endParaRPr lang="en-US"/>
              </a:p>
            </c:txPr>
            <c:showLegendKey val="0"/>
            <c:showVal val="1"/>
            <c:showCatName val="0"/>
            <c:showSerName val="1"/>
            <c:showPercent val="0"/>
            <c:showBubbleSize val="0"/>
            <c:showLeaderLines val="0"/>
          </c:dLbls>
          <c:cat>
            <c:strRef>
              <c:f>Sheet1!$C$30:$E$30</c:f>
              <c:strCache>
                <c:ptCount val="3"/>
                <c:pt idx="0">
                  <c:v>Total</c:v>
                </c:pt>
                <c:pt idx="1">
                  <c:v>W.B</c:v>
                </c:pt>
                <c:pt idx="2">
                  <c:v>G.S</c:v>
                </c:pt>
              </c:strCache>
            </c:strRef>
          </c:cat>
          <c:val>
            <c:numRef>
              <c:f>Sheet1!$C$35:$E$35</c:f>
              <c:numCache>
                <c:formatCode>General</c:formatCode>
                <c:ptCount val="3"/>
                <c:pt idx="0">
                  <c:v>3.7</c:v>
                </c:pt>
                <c:pt idx="1">
                  <c:v>5</c:v>
                </c:pt>
                <c:pt idx="2">
                  <c:v>1.5</c:v>
                </c:pt>
              </c:numCache>
            </c:numRef>
          </c:val>
        </c:ser>
        <c:dLbls>
          <c:showLegendKey val="0"/>
          <c:showVal val="1"/>
          <c:showCatName val="0"/>
          <c:showSerName val="0"/>
          <c:showPercent val="0"/>
          <c:showBubbleSize val="0"/>
        </c:dLbls>
        <c:gapWidth val="150"/>
        <c:axId val="203315840"/>
        <c:axId val="203342208"/>
      </c:barChart>
      <c:catAx>
        <c:axId val="203315840"/>
        <c:scaling>
          <c:orientation val="minMax"/>
        </c:scaling>
        <c:delete val="0"/>
        <c:axPos val="b"/>
        <c:majorTickMark val="out"/>
        <c:minorTickMark val="none"/>
        <c:tickLblPos val="nextTo"/>
        <c:crossAx val="203342208"/>
        <c:crosses val="autoZero"/>
        <c:auto val="1"/>
        <c:lblAlgn val="ctr"/>
        <c:lblOffset val="100"/>
        <c:noMultiLvlLbl val="0"/>
      </c:catAx>
      <c:valAx>
        <c:axId val="203342208"/>
        <c:scaling>
          <c:orientation val="minMax"/>
        </c:scaling>
        <c:delete val="0"/>
        <c:axPos val="l"/>
        <c:majorGridlines/>
        <c:numFmt formatCode="General" sourceLinked="1"/>
        <c:majorTickMark val="out"/>
        <c:minorTickMark val="none"/>
        <c:tickLblPos val="nextTo"/>
        <c:crossAx val="203315840"/>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Which Palestinian personality do you trust the most? </a:t>
            </a:r>
          </a:p>
        </c:rich>
      </c:tx>
      <c:overlay val="0"/>
    </c:title>
    <c:autoTitleDeleted val="0"/>
    <c:plotArea>
      <c:layout>
        <c:manualLayout>
          <c:layoutTarget val="inner"/>
          <c:xMode val="edge"/>
          <c:yMode val="edge"/>
          <c:x val="0.30477425005644931"/>
          <c:y val="0.24739448212379492"/>
          <c:w val="0.34400001267970431"/>
          <c:h val="0.66153859139435267"/>
        </c:manualLayout>
      </c:layout>
      <c:pieChart>
        <c:varyColors val="1"/>
        <c:ser>
          <c:idx val="0"/>
          <c:order val="0"/>
          <c:tx>
            <c:strRef>
              <c:f>Sheet1!$C$579</c:f>
              <c:strCache>
                <c:ptCount val="1"/>
                <c:pt idx="0">
                  <c:v>Total</c:v>
                </c:pt>
              </c:strCache>
            </c:strRef>
          </c:tx>
          <c:explosion val="25"/>
          <c:dLbls>
            <c:dLbl>
              <c:idx val="0"/>
              <c:layout>
                <c:manualLayout>
                  <c:x val="3.0967739418421014E-2"/>
                  <c:y val="-2.9776677265131797E-3"/>
                </c:manualLayout>
              </c:layout>
              <c:tx>
                <c:rich>
                  <a:bodyPr/>
                  <a:lstStyle/>
                  <a:p>
                    <a:r>
                      <a:rPr lang="en-US"/>
                      <a:t>Mahmoud Abbas (Abu Mazen), 11.1</a:t>
                    </a:r>
                  </a:p>
                </c:rich>
              </c:tx>
              <c:dLblPos val="bestFit"/>
              <c:showLegendKey val="0"/>
              <c:showVal val="1"/>
              <c:showCatName val="1"/>
              <c:showSerName val="0"/>
              <c:showPercent val="0"/>
              <c:showBubbleSize val="0"/>
            </c:dLbl>
            <c:dLbl>
              <c:idx val="1"/>
              <c:layout>
                <c:manualLayout>
                  <c:x val="1.7032256680131537E-2"/>
                  <c:y val="-2.9776677265131772E-2"/>
                </c:manualLayout>
              </c:layout>
              <c:dLblPos val="bestFit"/>
              <c:showLegendKey val="0"/>
              <c:showVal val="1"/>
              <c:showCatName val="1"/>
              <c:showSerName val="0"/>
              <c:showPercent val="0"/>
              <c:showBubbleSize val="0"/>
            </c:dLbl>
            <c:dLbl>
              <c:idx val="2"/>
              <c:layout>
                <c:manualLayout>
                  <c:x val="2.3225682643581793E-2"/>
                  <c:y val="-2.0843908547618008E-2"/>
                </c:manualLayout>
              </c:layout>
              <c:dLblPos val="bestFit"/>
              <c:showLegendKey val="0"/>
              <c:showVal val="1"/>
              <c:showCatName val="1"/>
              <c:showSerName val="0"/>
              <c:showPercent val="0"/>
              <c:showBubbleSize val="0"/>
            </c:dLbl>
            <c:dLbl>
              <c:idx val="3"/>
              <c:layout>
                <c:manualLayout>
                  <c:x val="2.477419153473678E-2"/>
                  <c:y val="-2.3821576274131132E-2"/>
                </c:manualLayout>
              </c:layout>
              <c:dLblPos val="bestFit"/>
              <c:showLegendKey val="0"/>
              <c:showVal val="1"/>
              <c:showCatName val="1"/>
              <c:showSerName val="0"/>
              <c:showPercent val="0"/>
              <c:showBubbleSize val="0"/>
            </c:dLbl>
            <c:dLbl>
              <c:idx val="4"/>
              <c:layout>
                <c:manualLayout>
                  <c:x val="3.0967739418421014E-2"/>
                  <c:y val="1.1910670906052722E-2"/>
                </c:manualLayout>
              </c:layout>
              <c:dLblPos val="bestFit"/>
              <c:showLegendKey val="0"/>
              <c:showVal val="1"/>
              <c:showCatName val="1"/>
              <c:showSerName val="0"/>
              <c:showPercent val="0"/>
              <c:showBubbleSize val="0"/>
            </c:dLbl>
            <c:dLbl>
              <c:idx val="5"/>
              <c:layout>
                <c:manualLayout>
                  <c:x val="-0.10838708796447341"/>
                  <c:y val="5.9553354530263534E-3"/>
                </c:manualLayout>
              </c:layout>
              <c:dLblPos val="bestFit"/>
              <c:showLegendKey val="0"/>
              <c:showVal val="1"/>
              <c:showCatName val="1"/>
              <c:showSerName val="0"/>
              <c:showPercent val="0"/>
              <c:showBubbleSize val="0"/>
            </c:dLbl>
            <c:dLbl>
              <c:idx val="6"/>
              <c:layout>
                <c:manualLayout>
                  <c:x val="-2.6322578505657817E-2"/>
                  <c:y val="2.9776677265131772E-2"/>
                </c:manualLayout>
              </c:layout>
              <c:dLblPos val="bestFit"/>
              <c:showLegendKey val="0"/>
              <c:showVal val="1"/>
              <c:showCatName val="1"/>
              <c:showSerName val="0"/>
              <c:showPercent val="0"/>
              <c:showBubbleSize val="0"/>
            </c:dLbl>
            <c:dLbl>
              <c:idx val="7"/>
              <c:layout>
                <c:manualLayout>
                  <c:x val="-7.7419348546052383E-2"/>
                  <c:y val="1.1910670906052821E-2"/>
                </c:manualLayout>
              </c:layout>
              <c:dLblPos val="bestFit"/>
              <c:showLegendKey val="0"/>
              <c:showVal val="1"/>
              <c:showCatName val="1"/>
              <c:showSerName val="0"/>
              <c:showPercent val="0"/>
              <c:showBubbleSize val="0"/>
            </c:dLbl>
            <c:dLbl>
              <c:idx val="8"/>
              <c:layout>
                <c:manualLayout>
                  <c:x val="-2.1677417592894769E-2"/>
                  <c:y val="-3.8709680444671296E-2"/>
                </c:manualLayout>
              </c:layout>
              <c:dLblPos val="bestFit"/>
              <c:showLegendKey val="0"/>
              <c:showVal val="1"/>
              <c:showCatName val="1"/>
              <c:showSerName val="0"/>
              <c:showPercent val="0"/>
              <c:showBubbleSize val="0"/>
            </c:dLbl>
            <c:dLbl>
              <c:idx val="9"/>
              <c:layout>
                <c:manualLayout>
                  <c:x val="-2.1677417592894769E-2"/>
                  <c:y val="-9.5285367248421668E-2"/>
                </c:manualLayout>
              </c:layout>
              <c:dLblPos val="bestFit"/>
              <c:showLegendKey val="0"/>
              <c:showVal val="1"/>
              <c:showCatName val="1"/>
              <c:showSerName val="0"/>
              <c:showPercent val="0"/>
              <c:showBubbleSize val="0"/>
            </c:dLbl>
            <c:dLbl>
              <c:idx val="10"/>
              <c:layout>
                <c:manualLayout>
                  <c:x val="-5.5741930953157874E-2"/>
                  <c:y val="0"/>
                </c:manualLayout>
              </c:layout>
              <c:dLblPos val="bestFit"/>
              <c:showLegendKey val="0"/>
              <c:showVal val="1"/>
              <c:showCatName val="1"/>
              <c:showSerName val="0"/>
              <c:showPercent val="0"/>
              <c:showBubbleSize val="0"/>
            </c:dLbl>
            <c:txPr>
              <a:bodyPr/>
              <a:lstStyle/>
              <a:p>
                <a:pPr>
                  <a:defRPr>
                    <a:latin typeface="Garamond" pitchFamily="18" charset="0"/>
                  </a:defRPr>
                </a:pPr>
                <a:endParaRPr lang="en-US"/>
              </a:p>
            </c:txPr>
            <c:dLblPos val="outEnd"/>
            <c:showLegendKey val="0"/>
            <c:showVal val="1"/>
            <c:showCatName val="1"/>
            <c:showSerName val="0"/>
            <c:showPercent val="0"/>
            <c:showBubbleSize val="0"/>
            <c:showLeaderLines val="1"/>
          </c:dLbls>
          <c:cat>
            <c:strRef>
              <c:f>Sheet1!$B$580:$B$587</c:f>
              <c:strCache>
                <c:ptCount val="8"/>
                <c:pt idx="0">
                  <c:v>Mahmoud Abbas ( Abu Mazen)</c:v>
                </c:pt>
                <c:pt idx="1">
                  <c:v>Marwan Al- Barghouthi</c:v>
                </c:pt>
                <c:pt idx="2">
                  <c:v>Ism'el Haniyeh</c:v>
                </c:pt>
                <c:pt idx="3">
                  <c:v>Mohamad Dahlan</c:v>
                </c:pt>
                <c:pt idx="4">
                  <c:v>Khaled Mish'al </c:v>
                </c:pt>
                <c:pt idx="5">
                  <c:v>Others</c:v>
                </c:pt>
                <c:pt idx="6">
                  <c:v>Don’t trust anyone</c:v>
                </c:pt>
                <c:pt idx="7">
                  <c:v>No answer </c:v>
                </c:pt>
              </c:strCache>
            </c:strRef>
          </c:cat>
          <c:val>
            <c:numRef>
              <c:f>Sheet1!$C$580:$C$587</c:f>
              <c:numCache>
                <c:formatCode>General</c:formatCode>
                <c:ptCount val="8"/>
                <c:pt idx="0">
                  <c:v>11.1</c:v>
                </c:pt>
                <c:pt idx="1">
                  <c:v>9.3000000000000007</c:v>
                </c:pt>
                <c:pt idx="2">
                  <c:v>9.1</c:v>
                </c:pt>
                <c:pt idx="3">
                  <c:v>5.8</c:v>
                </c:pt>
                <c:pt idx="4">
                  <c:v>4</c:v>
                </c:pt>
                <c:pt idx="5">
                  <c:v>18.100000000000001</c:v>
                </c:pt>
                <c:pt idx="6">
                  <c:v>34.6</c:v>
                </c:pt>
                <c:pt idx="7">
                  <c:v>8</c:v>
                </c:pt>
              </c:numCache>
            </c:numRef>
          </c:val>
        </c:ser>
        <c:ser>
          <c:idx val="1"/>
          <c:order val="1"/>
          <c:tx>
            <c:strRef>
              <c:f>Sheet1!$D$579</c:f>
              <c:strCache>
                <c:ptCount val="1"/>
                <c:pt idx="0">
                  <c:v>West Bank</c:v>
                </c:pt>
              </c:strCache>
            </c:strRef>
          </c:tx>
          <c:explosion val="25"/>
          <c:dLbls>
            <c:showLegendKey val="0"/>
            <c:showVal val="1"/>
            <c:showCatName val="0"/>
            <c:showSerName val="0"/>
            <c:showPercent val="0"/>
            <c:showBubbleSize val="0"/>
            <c:showLeaderLines val="1"/>
          </c:dLbls>
          <c:cat>
            <c:strRef>
              <c:f>Sheet1!$B$580:$B$587</c:f>
              <c:strCache>
                <c:ptCount val="8"/>
                <c:pt idx="0">
                  <c:v>Mahmoud Abbas ( Abu Mazen)</c:v>
                </c:pt>
                <c:pt idx="1">
                  <c:v>Marwan Al- Barghouthi</c:v>
                </c:pt>
                <c:pt idx="2">
                  <c:v>Ism'el Haniyeh</c:v>
                </c:pt>
                <c:pt idx="3">
                  <c:v>Mohamad Dahlan</c:v>
                </c:pt>
                <c:pt idx="4">
                  <c:v>Khaled Mish'al </c:v>
                </c:pt>
                <c:pt idx="5">
                  <c:v>Others</c:v>
                </c:pt>
                <c:pt idx="6">
                  <c:v>Don’t trust anyone</c:v>
                </c:pt>
                <c:pt idx="7">
                  <c:v>No answer </c:v>
                </c:pt>
              </c:strCache>
            </c:strRef>
          </c:cat>
          <c:val>
            <c:numRef>
              <c:f>Sheet1!$D$580:$D$587</c:f>
              <c:numCache>
                <c:formatCode>General</c:formatCode>
                <c:ptCount val="8"/>
                <c:pt idx="0">
                  <c:v>13</c:v>
                </c:pt>
                <c:pt idx="1">
                  <c:v>8.8000000000000007</c:v>
                </c:pt>
                <c:pt idx="2">
                  <c:v>5.9</c:v>
                </c:pt>
                <c:pt idx="3">
                  <c:v>1.4</c:v>
                </c:pt>
                <c:pt idx="4">
                  <c:v>4</c:v>
                </c:pt>
                <c:pt idx="5">
                  <c:v>17.3</c:v>
                </c:pt>
                <c:pt idx="6">
                  <c:v>37.6</c:v>
                </c:pt>
                <c:pt idx="7">
                  <c:v>12</c:v>
                </c:pt>
              </c:numCache>
            </c:numRef>
          </c:val>
        </c:ser>
        <c:ser>
          <c:idx val="2"/>
          <c:order val="2"/>
          <c:tx>
            <c:strRef>
              <c:f>Sheet1!$E$579</c:f>
              <c:strCache>
                <c:ptCount val="1"/>
                <c:pt idx="0">
                  <c:v>Gaza</c:v>
                </c:pt>
              </c:strCache>
            </c:strRef>
          </c:tx>
          <c:explosion val="25"/>
          <c:dLbls>
            <c:showLegendKey val="0"/>
            <c:showVal val="1"/>
            <c:showCatName val="0"/>
            <c:showSerName val="0"/>
            <c:showPercent val="0"/>
            <c:showBubbleSize val="0"/>
            <c:showLeaderLines val="1"/>
          </c:dLbls>
          <c:cat>
            <c:strRef>
              <c:f>Sheet1!$B$580:$B$587</c:f>
              <c:strCache>
                <c:ptCount val="8"/>
                <c:pt idx="0">
                  <c:v>Mahmoud Abbas ( Abu Mazen)</c:v>
                </c:pt>
                <c:pt idx="1">
                  <c:v>Marwan Al- Barghouthi</c:v>
                </c:pt>
                <c:pt idx="2">
                  <c:v>Ism'el Haniyeh</c:v>
                </c:pt>
                <c:pt idx="3">
                  <c:v>Mohamad Dahlan</c:v>
                </c:pt>
                <c:pt idx="4">
                  <c:v>Khaled Mish'al </c:v>
                </c:pt>
                <c:pt idx="5">
                  <c:v>Others</c:v>
                </c:pt>
                <c:pt idx="6">
                  <c:v>Don’t trust anyone</c:v>
                </c:pt>
                <c:pt idx="7">
                  <c:v>No answer </c:v>
                </c:pt>
              </c:strCache>
            </c:strRef>
          </c:cat>
          <c:val>
            <c:numRef>
              <c:f>Sheet1!$E$580:$E$587</c:f>
              <c:numCache>
                <c:formatCode>General</c:formatCode>
                <c:ptCount val="8"/>
                <c:pt idx="0">
                  <c:v>8</c:v>
                </c:pt>
                <c:pt idx="1">
                  <c:v>10.1</c:v>
                </c:pt>
                <c:pt idx="2">
                  <c:v>14.4</c:v>
                </c:pt>
                <c:pt idx="3">
                  <c:v>13.1</c:v>
                </c:pt>
                <c:pt idx="4">
                  <c:v>4</c:v>
                </c:pt>
                <c:pt idx="5">
                  <c:v>19.5</c:v>
                </c:pt>
                <c:pt idx="6">
                  <c:v>29.6</c:v>
                </c:pt>
                <c:pt idx="7">
                  <c:v>1.3</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On the 23rd anniversary of the Oslo Accords, do you think that the Oslo Accords served or harmed the Palestinian national interests or made no difference?</a:t>
            </a:r>
          </a:p>
        </c:rich>
      </c:tx>
      <c:layout/>
      <c:overlay val="0"/>
    </c:title>
    <c:autoTitleDeleted val="0"/>
    <c:plotArea>
      <c:layout>
        <c:manualLayout>
          <c:layoutTarget val="inner"/>
          <c:xMode val="edge"/>
          <c:yMode val="edge"/>
          <c:x val="3.8673327719366955E-2"/>
          <c:y val="0.19079737986586517"/>
          <c:w val="0.93544069636478289"/>
          <c:h val="0.64669637465079621"/>
        </c:manualLayout>
      </c:layout>
      <c:barChart>
        <c:barDir val="col"/>
        <c:grouping val="clustered"/>
        <c:varyColors val="0"/>
        <c:ser>
          <c:idx val="0"/>
          <c:order val="0"/>
          <c:tx>
            <c:strRef>
              <c:f>Sheet1!$C$46</c:f>
              <c:strCache>
                <c:ptCount val="1"/>
                <c:pt idx="0">
                  <c:v>Total</c:v>
                </c:pt>
              </c:strCache>
            </c:strRef>
          </c:tx>
          <c:invertIfNegative val="0"/>
          <c:dLbls>
            <c:dLbl>
              <c:idx val="1"/>
              <c:layout>
                <c:manualLayout>
                  <c:x val="-3.3281969034665682E-2"/>
                  <c:y val="2.2281165247297167E-2"/>
                </c:manualLayout>
              </c:layout>
              <c:showLegendKey val="0"/>
              <c:showVal val="1"/>
              <c:showCatName val="0"/>
              <c:showSerName val="1"/>
              <c:showPercent val="0"/>
              <c:showBubbleSize val="0"/>
              <c:separator>
</c:separator>
            </c:dLbl>
            <c:dLbl>
              <c:idx val="2"/>
              <c:layout>
                <c:manualLayout>
                  <c:x val="-3.6979965594073003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Sheet1!$B$47:$B$50</c:f>
              <c:strCache>
                <c:ptCount val="4"/>
                <c:pt idx="0">
                  <c:v>The Oslo Accords served the Palestinian national interests</c:v>
                </c:pt>
                <c:pt idx="1">
                  <c:v>The Oslo Accords Harmed the Palestinian national interests</c:v>
                </c:pt>
                <c:pt idx="2">
                  <c:v>The Oslo Accords made no difference </c:v>
                </c:pt>
                <c:pt idx="3">
                  <c:v>I don’t know\ no answer</c:v>
                </c:pt>
              </c:strCache>
            </c:strRef>
          </c:cat>
          <c:val>
            <c:numRef>
              <c:f>Sheet1!$C$47:$C$50</c:f>
              <c:numCache>
                <c:formatCode>General</c:formatCode>
                <c:ptCount val="4"/>
                <c:pt idx="0">
                  <c:v>16.2</c:v>
                </c:pt>
                <c:pt idx="1">
                  <c:v>35.6</c:v>
                </c:pt>
                <c:pt idx="2">
                  <c:v>40</c:v>
                </c:pt>
                <c:pt idx="3">
                  <c:v>8.2000000000000011</c:v>
                </c:pt>
              </c:numCache>
            </c:numRef>
          </c:val>
        </c:ser>
        <c:ser>
          <c:idx val="1"/>
          <c:order val="1"/>
          <c:tx>
            <c:strRef>
              <c:f>Sheet1!$D$46</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Sheet1!$B$47:$B$50</c:f>
              <c:strCache>
                <c:ptCount val="4"/>
                <c:pt idx="0">
                  <c:v>The Oslo Accords served the Palestinian national interests</c:v>
                </c:pt>
                <c:pt idx="1">
                  <c:v>The Oslo Accords Harmed the Palestinian national interests</c:v>
                </c:pt>
                <c:pt idx="2">
                  <c:v>The Oslo Accords made no difference </c:v>
                </c:pt>
                <c:pt idx="3">
                  <c:v>I don’t know\ no answer</c:v>
                </c:pt>
              </c:strCache>
            </c:strRef>
          </c:cat>
          <c:val>
            <c:numRef>
              <c:f>Sheet1!$D$47:$D$50</c:f>
              <c:numCache>
                <c:formatCode>General</c:formatCode>
                <c:ptCount val="4"/>
                <c:pt idx="0">
                  <c:v>12.2</c:v>
                </c:pt>
                <c:pt idx="1">
                  <c:v>36</c:v>
                </c:pt>
                <c:pt idx="2">
                  <c:v>43.2</c:v>
                </c:pt>
                <c:pt idx="3">
                  <c:v>8.6</c:v>
                </c:pt>
              </c:numCache>
            </c:numRef>
          </c:val>
        </c:ser>
        <c:ser>
          <c:idx val="2"/>
          <c:order val="2"/>
          <c:tx>
            <c:strRef>
              <c:f>Sheet1!$E$46</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2.7734974195554755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Sheet1!$B$47:$B$50</c:f>
              <c:strCache>
                <c:ptCount val="4"/>
                <c:pt idx="0">
                  <c:v>The Oslo Accords served the Palestinian national interests</c:v>
                </c:pt>
                <c:pt idx="1">
                  <c:v>The Oslo Accords Harmed the Palestinian national interests</c:v>
                </c:pt>
                <c:pt idx="2">
                  <c:v>The Oslo Accords made no difference </c:v>
                </c:pt>
                <c:pt idx="3">
                  <c:v>I don’t know\ no answer</c:v>
                </c:pt>
              </c:strCache>
            </c:strRef>
          </c:cat>
          <c:val>
            <c:numRef>
              <c:f>Sheet1!$E$47:$E$50</c:f>
              <c:numCache>
                <c:formatCode>General</c:formatCode>
                <c:ptCount val="4"/>
                <c:pt idx="0">
                  <c:v>22.9</c:v>
                </c:pt>
                <c:pt idx="1">
                  <c:v>34.9</c:v>
                </c:pt>
                <c:pt idx="2">
                  <c:v>34.700000000000003</c:v>
                </c:pt>
                <c:pt idx="3">
                  <c:v>7.5</c:v>
                </c:pt>
              </c:numCache>
            </c:numRef>
          </c:val>
        </c:ser>
        <c:dLbls>
          <c:showLegendKey val="0"/>
          <c:showVal val="1"/>
          <c:showCatName val="0"/>
          <c:showSerName val="0"/>
          <c:showPercent val="0"/>
          <c:showBubbleSize val="0"/>
        </c:dLbls>
        <c:gapWidth val="150"/>
        <c:axId val="203369088"/>
        <c:axId val="203379072"/>
      </c:barChart>
      <c:catAx>
        <c:axId val="203369088"/>
        <c:scaling>
          <c:orientation val="minMax"/>
        </c:scaling>
        <c:delete val="0"/>
        <c:axPos val="b"/>
        <c:majorTickMark val="out"/>
        <c:minorTickMark val="none"/>
        <c:tickLblPos val="nextTo"/>
        <c:txPr>
          <a:bodyPr/>
          <a:lstStyle/>
          <a:p>
            <a:pPr>
              <a:defRPr>
                <a:latin typeface="Garamond" pitchFamily="18" charset="0"/>
              </a:defRPr>
            </a:pPr>
            <a:endParaRPr lang="en-US"/>
          </a:p>
        </c:txPr>
        <c:crossAx val="203379072"/>
        <c:crosses val="autoZero"/>
        <c:auto val="1"/>
        <c:lblAlgn val="ctr"/>
        <c:lblOffset val="100"/>
        <c:noMultiLvlLbl val="0"/>
      </c:catAx>
      <c:valAx>
        <c:axId val="203379072"/>
        <c:scaling>
          <c:orientation val="minMax"/>
        </c:scaling>
        <c:delete val="0"/>
        <c:axPos val="l"/>
        <c:majorGridlines/>
        <c:numFmt formatCode="General" sourceLinked="1"/>
        <c:majorTickMark val="out"/>
        <c:minorTickMark val="none"/>
        <c:tickLblPos val="nextTo"/>
        <c:crossAx val="2033690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There is a debate on the future of the PNA whereby some people believe that dissolving the PNA is necessary now while others believe that the perpetuation of the PNA and maintaining it is a necessity. What do you think?</a:t>
            </a:r>
          </a:p>
        </c:rich>
      </c:tx>
      <c:layout/>
      <c:overlay val="0"/>
    </c:title>
    <c:autoTitleDeleted val="0"/>
    <c:plotArea>
      <c:layout>
        <c:manualLayout>
          <c:layoutTarget val="inner"/>
          <c:xMode val="edge"/>
          <c:yMode val="edge"/>
          <c:x val="5.5914751006618427E-2"/>
          <c:y val="0.16504779422729876"/>
          <c:w val="0.91819928294858666"/>
          <c:h val="0.6904307276537277"/>
        </c:manualLayout>
      </c:layout>
      <c:barChart>
        <c:barDir val="col"/>
        <c:grouping val="clustered"/>
        <c:varyColors val="0"/>
        <c:ser>
          <c:idx val="0"/>
          <c:order val="0"/>
          <c:tx>
            <c:strRef>
              <c:f>Sheet1!$C$62</c:f>
              <c:strCache>
                <c:ptCount val="1"/>
                <c:pt idx="0">
                  <c:v>Total</c:v>
                </c:pt>
              </c:strCache>
            </c:strRef>
          </c:tx>
          <c:invertIfNegative val="0"/>
          <c:dLbls>
            <c:dLbl>
              <c:idx val="1"/>
              <c:layout>
                <c:manualLayout>
                  <c:x val="-3.3281969034665682E-2"/>
                  <c:y val="2.2281165247297185E-2"/>
                </c:manualLayout>
              </c:layout>
              <c:showLegendKey val="0"/>
              <c:showVal val="1"/>
              <c:showCatName val="0"/>
              <c:showSerName val="1"/>
              <c:showPercent val="0"/>
              <c:showBubbleSize val="0"/>
              <c:separator>
</c:separator>
            </c:dLbl>
            <c:dLbl>
              <c:idx val="2"/>
              <c:layout>
                <c:manualLayout>
                  <c:x val="-3.697996559407303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Sheet1!$B$63:$B$65</c:f>
              <c:strCache>
                <c:ptCount val="3"/>
                <c:pt idx="0">
                  <c:v>Dissolving the PNA is necessary</c:v>
                </c:pt>
                <c:pt idx="1">
                  <c:v>Perpetuating and maintaining the PNA is a necessary </c:v>
                </c:pt>
                <c:pt idx="2">
                  <c:v>I don’t know\ no answer </c:v>
                </c:pt>
              </c:strCache>
            </c:strRef>
          </c:cat>
          <c:val>
            <c:numRef>
              <c:f>Sheet1!$C$63:$C$65</c:f>
              <c:numCache>
                <c:formatCode>General</c:formatCode>
                <c:ptCount val="3"/>
                <c:pt idx="0">
                  <c:v>27</c:v>
                </c:pt>
                <c:pt idx="1">
                  <c:v>63.8</c:v>
                </c:pt>
                <c:pt idx="2">
                  <c:v>9.2000000000000011</c:v>
                </c:pt>
              </c:numCache>
            </c:numRef>
          </c:val>
        </c:ser>
        <c:ser>
          <c:idx val="1"/>
          <c:order val="1"/>
          <c:tx>
            <c:strRef>
              <c:f>Sheet1!$D$62</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Sheet1!$B$63:$B$65</c:f>
              <c:strCache>
                <c:ptCount val="3"/>
                <c:pt idx="0">
                  <c:v>Dissolving the PNA is necessary</c:v>
                </c:pt>
                <c:pt idx="1">
                  <c:v>Perpetuating and maintaining the PNA is a necessary </c:v>
                </c:pt>
                <c:pt idx="2">
                  <c:v>I don’t know\ no answer </c:v>
                </c:pt>
              </c:strCache>
            </c:strRef>
          </c:cat>
          <c:val>
            <c:numRef>
              <c:f>Sheet1!$D$63:$D$65</c:f>
              <c:numCache>
                <c:formatCode>General</c:formatCode>
                <c:ptCount val="3"/>
                <c:pt idx="0">
                  <c:v>29.4</c:v>
                </c:pt>
                <c:pt idx="1">
                  <c:v>61.4</c:v>
                </c:pt>
                <c:pt idx="2">
                  <c:v>9.2000000000000011</c:v>
                </c:pt>
              </c:numCache>
            </c:numRef>
          </c:val>
        </c:ser>
        <c:ser>
          <c:idx val="2"/>
          <c:order val="2"/>
          <c:tx>
            <c:strRef>
              <c:f>Sheet1!$E$62</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2.7734974195554762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Sheet1!$B$63:$B$65</c:f>
              <c:strCache>
                <c:ptCount val="3"/>
                <c:pt idx="0">
                  <c:v>Dissolving the PNA is necessary</c:v>
                </c:pt>
                <c:pt idx="1">
                  <c:v>Perpetuating and maintaining the PNA is a necessary </c:v>
                </c:pt>
                <c:pt idx="2">
                  <c:v>I don’t know\ no answer </c:v>
                </c:pt>
              </c:strCache>
            </c:strRef>
          </c:cat>
          <c:val>
            <c:numRef>
              <c:f>Sheet1!$E$63:$E$65</c:f>
              <c:numCache>
                <c:formatCode>General</c:formatCode>
                <c:ptCount val="3"/>
                <c:pt idx="0">
                  <c:v>22.9</c:v>
                </c:pt>
                <c:pt idx="1">
                  <c:v>67.7</c:v>
                </c:pt>
                <c:pt idx="2">
                  <c:v>9.4</c:v>
                </c:pt>
              </c:numCache>
            </c:numRef>
          </c:val>
        </c:ser>
        <c:dLbls>
          <c:showLegendKey val="0"/>
          <c:showVal val="1"/>
          <c:showCatName val="0"/>
          <c:showSerName val="0"/>
          <c:showPercent val="0"/>
          <c:showBubbleSize val="0"/>
        </c:dLbls>
        <c:gapWidth val="150"/>
        <c:axId val="203426432"/>
        <c:axId val="203440512"/>
      </c:barChart>
      <c:catAx>
        <c:axId val="20342643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3440512"/>
        <c:crosses val="autoZero"/>
        <c:auto val="1"/>
        <c:lblAlgn val="ctr"/>
        <c:lblOffset val="100"/>
        <c:noMultiLvlLbl val="0"/>
      </c:catAx>
      <c:valAx>
        <c:axId val="203440512"/>
        <c:scaling>
          <c:orientation val="minMax"/>
        </c:scaling>
        <c:delete val="0"/>
        <c:axPos val="l"/>
        <c:majorGridlines/>
        <c:numFmt formatCode="General" sourceLinked="1"/>
        <c:majorTickMark val="out"/>
        <c:minorTickMark val="none"/>
        <c:tickLblPos val="nextTo"/>
        <c:crossAx val="2034264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Garamond" pitchFamily="18" charset="0"/>
              </a:defRPr>
            </a:pPr>
            <a:r>
              <a:rPr lang="en-US" sz="1050">
                <a:latin typeface="Garamond" pitchFamily="18" charset="0"/>
              </a:rPr>
              <a:t> Do you think that President Abu Mazen is performing his job as President of the PA:  in a good, average or in a bad way?</a:t>
            </a:r>
          </a:p>
        </c:rich>
      </c:tx>
      <c:layout/>
      <c:overlay val="0"/>
    </c:title>
    <c:autoTitleDeleted val="0"/>
    <c:plotArea>
      <c:layout>
        <c:manualLayout>
          <c:layoutTarget val="inner"/>
          <c:xMode val="edge"/>
          <c:yMode val="edge"/>
          <c:x val="5.5914751006618454E-2"/>
          <c:y val="0.21101539767316013"/>
          <c:w val="0.9181992829485871"/>
          <c:h val="0.70176643106576364"/>
        </c:manualLayout>
      </c:layout>
      <c:barChart>
        <c:barDir val="col"/>
        <c:grouping val="clustered"/>
        <c:varyColors val="0"/>
        <c:ser>
          <c:idx val="0"/>
          <c:order val="0"/>
          <c:tx>
            <c:strRef>
              <c:f>Sheet1!$C$76</c:f>
              <c:strCache>
                <c:ptCount val="1"/>
                <c:pt idx="0">
                  <c:v>Total</c:v>
                </c:pt>
              </c:strCache>
            </c:strRef>
          </c:tx>
          <c:invertIfNegative val="0"/>
          <c:dLbls>
            <c:dLbl>
              <c:idx val="1"/>
              <c:layout>
                <c:manualLayout>
                  <c:x val="-3.3281969034665682E-2"/>
                  <c:y val="2.2281165247297195E-2"/>
                </c:manualLayout>
              </c:layout>
              <c:showLegendKey val="0"/>
              <c:showVal val="1"/>
              <c:showCatName val="0"/>
              <c:showSerName val="1"/>
              <c:showPercent val="0"/>
              <c:showBubbleSize val="0"/>
              <c:separator>
</c:separator>
            </c:dLbl>
            <c:dLbl>
              <c:idx val="2"/>
              <c:layout>
                <c:manualLayout>
                  <c:x val="-3.6979965594073058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Sheet1!$B$77:$B$80</c:f>
              <c:strCache>
                <c:ptCount val="4"/>
                <c:pt idx="0">
                  <c:v>Good</c:v>
                </c:pt>
                <c:pt idx="1">
                  <c:v>Average</c:v>
                </c:pt>
                <c:pt idx="2">
                  <c:v>Bad </c:v>
                </c:pt>
                <c:pt idx="3">
                  <c:v>No answer </c:v>
                </c:pt>
              </c:strCache>
            </c:strRef>
          </c:cat>
          <c:val>
            <c:numRef>
              <c:f>Sheet1!$C$77:$C$80</c:f>
              <c:numCache>
                <c:formatCode>General</c:formatCode>
                <c:ptCount val="4"/>
                <c:pt idx="0">
                  <c:v>27</c:v>
                </c:pt>
                <c:pt idx="1">
                  <c:v>33.4</c:v>
                </c:pt>
                <c:pt idx="2">
                  <c:v>36.300000000000011</c:v>
                </c:pt>
                <c:pt idx="3">
                  <c:v>3.3</c:v>
                </c:pt>
              </c:numCache>
            </c:numRef>
          </c:val>
        </c:ser>
        <c:ser>
          <c:idx val="1"/>
          <c:order val="1"/>
          <c:tx>
            <c:strRef>
              <c:f>Sheet1!$D$76</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Sheet1!$B$77:$B$80</c:f>
              <c:strCache>
                <c:ptCount val="4"/>
                <c:pt idx="0">
                  <c:v>Good</c:v>
                </c:pt>
                <c:pt idx="1">
                  <c:v>Average</c:v>
                </c:pt>
                <c:pt idx="2">
                  <c:v>Bad </c:v>
                </c:pt>
                <c:pt idx="3">
                  <c:v>No answer </c:v>
                </c:pt>
              </c:strCache>
            </c:strRef>
          </c:cat>
          <c:val>
            <c:numRef>
              <c:f>Sheet1!$D$77:$D$80</c:f>
              <c:numCache>
                <c:formatCode>General</c:formatCode>
                <c:ptCount val="4"/>
                <c:pt idx="0">
                  <c:v>30.6</c:v>
                </c:pt>
                <c:pt idx="1">
                  <c:v>32</c:v>
                </c:pt>
                <c:pt idx="2">
                  <c:v>33.9</c:v>
                </c:pt>
                <c:pt idx="3">
                  <c:v>3.5</c:v>
                </c:pt>
              </c:numCache>
            </c:numRef>
          </c:val>
        </c:ser>
        <c:ser>
          <c:idx val="2"/>
          <c:order val="2"/>
          <c:tx>
            <c:strRef>
              <c:f>Sheet1!$E$76</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2.7734974195554776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Sheet1!$B$77:$B$80</c:f>
              <c:strCache>
                <c:ptCount val="4"/>
                <c:pt idx="0">
                  <c:v>Good</c:v>
                </c:pt>
                <c:pt idx="1">
                  <c:v>Average</c:v>
                </c:pt>
                <c:pt idx="2">
                  <c:v>Bad </c:v>
                </c:pt>
                <c:pt idx="3">
                  <c:v>No answer </c:v>
                </c:pt>
              </c:strCache>
            </c:strRef>
          </c:cat>
          <c:val>
            <c:numRef>
              <c:f>Sheet1!$E$77:$E$80</c:f>
              <c:numCache>
                <c:formatCode>General</c:formatCode>
                <c:ptCount val="4"/>
                <c:pt idx="0">
                  <c:v>21.1</c:v>
                </c:pt>
                <c:pt idx="1">
                  <c:v>35.700000000000003</c:v>
                </c:pt>
                <c:pt idx="2">
                  <c:v>40.300000000000011</c:v>
                </c:pt>
                <c:pt idx="3">
                  <c:v>2.9</c:v>
                </c:pt>
              </c:numCache>
            </c:numRef>
          </c:val>
        </c:ser>
        <c:dLbls>
          <c:showLegendKey val="0"/>
          <c:showVal val="1"/>
          <c:showCatName val="0"/>
          <c:showSerName val="0"/>
          <c:showPercent val="0"/>
          <c:showBubbleSize val="0"/>
        </c:dLbls>
        <c:gapWidth val="150"/>
        <c:axId val="204541952"/>
        <c:axId val="204543488"/>
      </c:barChart>
      <c:catAx>
        <c:axId val="20454195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543488"/>
        <c:crosses val="autoZero"/>
        <c:auto val="1"/>
        <c:lblAlgn val="ctr"/>
        <c:lblOffset val="100"/>
        <c:noMultiLvlLbl val="0"/>
      </c:catAx>
      <c:valAx>
        <c:axId val="204543488"/>
        <c:scaling>
          <c:orientation val="minMax"/>
        </c:scaling>
        <c:delete val="0"/>
        <c:axPos val="l"/>
        <c:majorGridlines/>
        <c:numFmt formatCode="General" sourceLinked="1"/>
        <c:majorTickMark val="out"/>
        <c:minorTickMark val="none"/>
        <c:tickLblPos val="nextTo"/>
        <c:crossAx val="2045419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Garamond" pitchFamily="18" charset="0"/>
              </a:defRPr>
            </a:pPr>
            <a:r>
              <a:rPr lang="en-US" sz="900">
                <a:latin typeface="Garamond" pitchFamily="18" charset="0"/>
              </a:rPr>
              <a:t>  It is discussed within political circles to what extent the Palestinian President is in controlof the Palestinian internal situation. Do you think that he is in full control, that he is somewhat in control, that he is somewhat not in control, or that he</a:t>
            </a:r>
          </a:p>
        </c:rich>
      </c:tx>
      <c:layout/>
      <c:overlay val="0"/>
    </c:title>
    <c:autoTitleDeleted val="0"/>
    <c:plotArea>
      <c:layout>
        <c:manualLayout>
          <c:layoutTarget val="inner"/>
          <c:xMode val="edge"/>
          <c:yMode val="edge"/>
          <c:x val="5.5914751006618482E-2"/>
          <c:y val="0.23749898448613413"/>
          <c:w val="0.93529325661215434"/>
          <c:h val="0.55473500265228326"/>
        </c:manualLayout>
      </c:layout>
      <c:barChart>
        <c:barDir val="col"/>
        <c:grouping val="clustered"/>
        <c:varyColors val="0"/>
        <c:ser>
          <c:idx val="0"/>
          <c:order val="0"/>
          <c:tx>
            <c:strRef>
              <c:f>Sheet1!$C$92</c:f>
              <c:strCache>
                <c:ptCount val="1"/>
                <c:pt idx="0">
                  <c:v>Total</c:v>
                </c:pt>
              </c:strCache>
            </c:strRef>
          </c:tx>
          <c:invertIfNegative val="0"/>
          <c:dLbls>
            <c:dLbl>
              <c:idx val="1"/>
              <c:layout>
                <c:manualLayout>
                  <c:x val="-3.3281969034665682E-2"/>
                  <c:y val="2.2281165247297202E-2"/>
                </c:manualLayout>
              </c:layout>
              <c:showLegendKey val="0"/>
              <c:showVal val="1"/>
              <c:showCatName val="0"/>
              <c:showSerName val="1"/>
              <c:showPercent val="0"/>
              <c:showBubbleSize val="0"/>
              <c:separator>
</c:separator>
            </c:dLbl>
            <c:dLbl>
              <c:idx val="2"/>
              <c:layout>
                <c:manualLayout>
                  <c:x val="-3.6979965594073086E-2"/>
                  <c:y val="1.9098141640540401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Sheet1!$B$93:$B$97</c:f>
              <c:strCache>
                <c:ptCount val="5"/>
                <c:pt idx="0">
                  <c:v>In full control of the internal situation</c:v>
                </c:pt>
                <c:pt idx="1">
                  <c:v>Somewhat in control of the internal situation</c:v>
                </c:pt>
                <c:pt idx="2">
                  <c:v>Somewhat does not have control of the internal situation</c:v>
                </c:pt>
                <c:pt idx="3">
                  <c:v>Not in control of the internal situation at all</c:v>
                </c:pt>
                <c:pt idx="4">
                  <c:v>No answer </c:v>
                </c:pt>
              </c:strCache>
            </c:strRef>
          </c:cat>
          <c:val>
            <c:numRef>
              <c:f>Sheet1!$C$93:$C$97</c:f>
              <c:numCache>
                <c:formatCode>General</c:formatCode>
                <c:ptCount val="5"/>
                <c:pt idx="0">
                  <c:v>12.6</c:v>
                </c:pt>
                <c:pt idx="1">
                  <c:v>33.9</c:v>
                </c:pt>
                <c:pt idx="2">
                  <c:v>25.6</c:v>
                </c:pt>
                <c:pt idx="3">
                  <c:v>25.2</c:v>
                </c:pt>
                <c:pt idx="4">
                  <c:v>2.7</c:v>
                </c:pt>
              </c:numCache>
            </c:numRef>
          </c:val>
        </c:ser>
        <c:ser>
          <c:idx val="1"/>
          <c:order val="1"/>
          <c:tx>
            <c:strRef>
              <c:f>Sheet1!$D$92</c:f>
              <c:strCache>
                <c:ptCount val="1"/>
                <c:pt idx="0">
                  <c:v>W.B</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Sheet1!$B$93:$B$97</c:f>
              <c:strCache>
                <c:ptCount val="5"/>
                <c:pt idx="0">
                  <c:v>In full control of the internal situation</c:v>
                </c:pt>
                <c:pt idx="1">
                  <c:v>Somewhat in control of the internal situation</c:v>
                </c:pt>
                <c:pt idx="2">
                  <c:v>Somewhat does not have control of the internal situation</c:v>
                </c:pt>
                <c:pt idx="3">
                  <c:v>Not in control of the internal situation at all</c:v>
                </c:pt>
                <c:pt idx="4">
                  <c:v>No answer </c:v>
                </c:pt>
              </c:strCache>
            </c:strRef>
          </c:cat>
          <c:val>
            <c:numRef>
              <c:f>Sheet1!$D$93:$D$97</c:f>
              <c:numCache>
                <c:formatCode>General</c:formatCode>
                <c:ptCount val="5"/>
                <c:pt idx="0">
                  <c:v>12.8</c:v>
                </c:pt>
                <c:pt idx="1">
                  <c:v>36.6</c:v>
                </c:pt>
                <c:pt idx="2">
                  <c:v>22.7</c:v>
                </c:pt>
                <c:pt idx="3">
                  <c:v>24.2</c:v>
                </c:pt>
                <c:pt idx="4">
                  <c:v>3.7</c:v>
                </c:pt>
              </c:numCache>
            </c:numRef>
          </c:val>
        </c:ser>
        <c:ser>
          <c:idx val="2"/>
          <c:order val="2"/>
          <c:tx>
            <c:strRef>
              <c:f>Sheet1!$E$92</c:f>
              <c:strCache>
                <c:ptCount val="1"/>
                <c:pt idx="0">
                  <c:v>G.S</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2.7734974195554787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Sheet1!$B$93:$B$97</c:f>
              <c:strCache>
                <c:ptCount val="5"/>
                <c:pt idx="0">
                  <c:v>In full control of the internal situation</c:v>
                </c:pt>
                <c:pt idx="1">
                  <c:v>Somewhat in control of the internal situation</c:v>
                </c:pt>
                <c:pt idx="2">
                  <c:v>Somewhat does not have control of the internal situation</c:v>
                </c:pt>
                <c:pt idx="3">
                  <c:v>Not in control of the internal situation at all</c:v>
                </c:pt>
                <c:pt idx="4">
                  <c:v>No answer </c:v>
                </c:pt>
              </c:strCache>
            </c:strRef>
          </c:cat>
          <c:val>
            <c:numRef>
              <c:f>Sheet1!$E$93:$E$97</c:f>
              <c:numCache>
                <c:formatCode>General</c:formatCode>
                <c:ptCount val="5"/>
                <c:pt idx="0">
                  <c:v>12.3</c:v>
                </c:pt>
                <c:pt idx="1">
                  <c:v>29.3</c:v>
                </c:pt>
                <c:pt idx="2">
                  <c:v>30.4</c:v>
                </c:pt>
                <c:pt idx="3">
                  <c:v>26.9</c:v>
                </c:pt>
                <c:pt idx="4">
                  <c:v>1.1000000000000001</c:v>
                </c:pt>
              </c:numCache>
            </c:numRef>
          </c:val>
        </c:ser>
        <c:dLbls>
          <c:showLegendKey val="0"/>
          <c:showVal val="1"/>
          <c:showCatName val="0"/>
          <c:showSerName val="0"/>
          <c:showPercent val="0"/>
          <c:showBubbleSize val="0"/>
        </c:dLbls>
        <c:gapWidth val="150"/>
        <c:axId val="204569984"/>
        <c:axId val="204579968"/>
      </c:barChart>
      <c:catAx>
        <c:axId val="204569984"/>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579968"/>
        <c:crosses val="autoZero"/>
        <c:auto val="1"/>
        <c:lblAlgn val="ctr"/>
        <c:lblOffset val="100"/>
        <c:noMultiLvlLbl val="0"/>
      </c:catAx>
      <c:valAx>
        <c:axId val="204579968"/>
        <c:scaling>
          <c:orientation val="minMax"/>
        </c:scaling>
        <c:delete val="0"/>
        <c:axPos val="l"/>
        <c:majorGridlines/>
        <c:numFmt formatCode="General" sourceLinked="1"/>
        <c:majorTickMark val="out"/>
        <c:minorTickMark val="none"/>
        <c:tickLblPos val="nextTo"/>
        <c:crossAx val="2045699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Do you think that Prime Minister Dr. Rami Al-Hamdallah is doing a good, average, or a bad job as Prime Minister?</a:t>
            </a:r>
          </a:p>
        </c:rich>
      </c:tx>
      <c:layout/>
      <c:overlay val="0"/>
    </c:title>
    <c:autoTitleDeleted val="0"/>
    <c:plotArea>
      <c:layout>
        <c:manualLayout>
          <c:layoutTarget val="inner"/>
          <c:xMode val="edge"/>
          <c:yMode val="edge"/>
          <c:x val="5.5914751006618503E-2"/>
          <c:y val="0.16979058472046599"/>
          <c:w val="0.91819928294858799"/>
          <c:h val="0.75190210088858711"/>
        </c:manualLayout>
      </c:layout>
      <c:barChart>
        <c:barDir val="col"/>
        <c:grouping val="clustered"/>
        <c:varyColors val="0"/>
        <c:ser>
          <c:idx val="0"/>
          <c:order val="0"/>
          <c:tx>
            <c:strRef>
              <c:f>Sheet1!$B$107</c:f>
              <c:strCache>
                <c:ptCount val="1"/>
                <c:pt idx="0">
                  <c:v>Good</c:v>
                </c:pt>
              </c:strCache>
            </c:strRef>
          </c:tx>
          <c:invertIfNegative val="0"/>
          <c:dLbls>
            <c:dLbl>
              <c:idx val="1"/>
              <c:layout>
                <c:manualLayout>
                  <c:x val="-3.3674877178814198E-3"/>
                  <c:y val="1.8414815874673311E-2"/>
                </c:manualLayout>
              </c:layout>
              <c:showLegendKey val="0"/>
              <c:showVal val="1"/>
              <c:showCatName val="0"/>
              <c:showSerName val="1"/>
              <c:showPercent val="0"/>
              <c:showBubbleSize val="0"/>
              <c:separator>
</c:separator>
            </c:dLbl>
            <c:dLbl>
              <c:idx val="2"/>
              <c:layout>
                <c:manualLayout>
                  <c:x val="-7.0655831482603149E-3"/>
                  <c:y val="1.1365494062903844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Sheet1!$C$106:$E$106</c:f>
              <c:strCache>
                <c:ptCount val="3"/>
                <c:pt idx="0">
                  <c:v>Total</c:v>
                </c:pt>
                <c:pt idx="1">
                  <c:v>W.B</c:v>
                </c:pt>
                <c:pt idx="2">
                  <c:v>G.S</c:v>
                </c:pt>
              </c:strCache>
            </c:strRef>
          </c:cat>
          <c:val>
            <c:numRef>
              <c:f>Sheet1!$C$107:$E$107</c:f>
              <c:numCache>
                <c:formatCode>General</c:formatCode>
                <c:ptCount val="3"/>
                <c:pt idx="0">
                  <c:v>23.9</c:v>
                </c:pt>
                <c:pt idx="1">
                  <c:v>26.4</c:v>
                </c:pt>
                <c:pt idx="2">
                  <c:v>19.7</c:v>
                </c:pt>
              </c:numCache>
            </c:numRef>
          </c:val>
        </c:ser>
        <c:ser>
          <c:idx val="1"/>
          <c:order val="1"/>
          <c:tx>
            <c:strRef>
              <c:f>Sheet1!$B$108</c:f>
              <c:strCache>
                <c:ptCount val="1"/>
                <c:pt idx="0">
                  <c:v>Average </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Sheet1!$C$106:$E$106</c:f>
              <c:strCache>
                <c:ptCount val="3"/>
                <c:pt idx="0">
                  <c:v>Total</c:v>
                </c:pt>
                <c:pt idx="1">
                  <c:v>W.B</c:v>
                </c:pt>
                <c:pt idx="2">
                  <c:v>G.S</c:v>
                </c:pt>
              </c:strCache>
            </c:strRef>
          </c:cat>
          <c:val>
            <c:numRef>
              <c:f>Sheet1!$C$108:$E$108</c:f>
              <c:numCache>
                <c:formatCode>General</c:formatCode>
                <c:ptCount val="3"/>
                <c:pt idx="0">
                  <c:v>41.1</c:v>
                </c:pt>
                <c:pt idx="1">
                  <c:v>40.200000000000003</c:v>
                </c:pt>
                <c:pt idx="2">
                  <c:v>42.7</c:v>
                </c:pt>
              </c:numCache>
            </c:numRef>
          </c:val>
        </c:ser>
        <c:ser>
          <c:idx val="2"/>
          <c:order val="2"/>
          <c:tx>
            <c:strRef>
              <c:f>Sheet1!$B$109</c:f>
              <c:strCache>
                <c:ptCount val="1"/>
                <c:pt idx="0">
                  <c:v>Bad </c:v>
                </c:pt>
              </c:strCache>
            </c:strRef>
          </c:tx>
          <c:invertIfNegative val="0"/>
          <c:dLbls>
            <c:dLbl>
              <c:idx val="0"/>
              <c:layout>
                <c:manualLayout>
                  <c:x val="-3.5754424927653275E-3"/>
                  <c:y val="7.7324569882080037E-3"/>
                </c:manualLayout>
              </c:layout>
              <c:showLegendKey val="0"/>
              <c:showVal val="1"/>
              <c:showCatName val="0"/>
              <c:showSerName val="1"/>
              <c:showPercent val="0"/>
              <c:showBubbleSize val="0"/>
              <c:separator>
</c:separator>
            </c:dLbl>
            <c:dLbl>
              <c:idx val="1"/>
              <c:layout>
                <c:manualLayout>
                  <c:x val="-4.2735042735042749E-5"/>
                  <c:y val="1.1598685482312007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Sheet1!$C$106:$E$106</c:f>
              <c:strCache>
                <c:ptCount val="3"/>
                <c:pt idx="0">
                  <c:v>Total</c:v>
                </c:pt>
                <c:pt idx="1">
                  <c:v>W.B</c:v>
                </c:pt>
                <c:pt idx="2">
                  <c:v>G.S</c:v>
                </c:pt>
              </c:strCache>
            </c:strRef>
          </c:cat>
          <c:val>
            <c:numRef>
              <c:f>Sheet1!$C$109:$E$109</c:f>
              <c:numCache>
                <c:formatCode>General</c:formatCode>
                <c:ptCount val="3"/>
                <c:pt idx="0">
                  <c:v>28.8</c:v>
                </c:pt>
                <c:pt idx="1">
                  <c:v>26.1</c:v>
                </c:pt>
                <c:pt idx="2">
                  <c:v>33.300000000000011</c:v>
                </c:pt>
              </c:numCache>
            </c:numRef>
          </c:val>
        </c:ser>
        <c:ser>
          <c:idx val="3"/>
          <c:order val="3"/>
          <c:tx>
            <c:strRef>
              <c:f>Sheet1!$B$110</c:f>
              <c:strCache>
                <c:ptCount val="1"/>
                <c:pt idx="0">
                  <c:v>No answer </c:v>
                </c:pt>
              </c:strCache>
            </c:strRef>
          </c:tx>
          <c:invertIfNegative val="0"/>
          <c:dLbls>
            <c:dLbl>
              <c:idx val="0"/>
              <c:layout>
                <c:manualLayout>
                  <c:x val="2.1367521367521368E-2"/>
                  <c:y val="2.3197370964624014E-2"/>
                </c:manualLayout>
              </c:layout>
              <c:showLegendKey val="0"/>
              <c:showVal val="1"/>
              <c:showCatName val="0"/>
              <c:showSerName val="1"/>
              <c:showPercent val="0"/>
              <c:showBubbleSize val="0"/>
              <c:separator>
</c:separator>
            </c:dLbl>
            <c:dLbl>
              <c:idx val="1"/>
              <c:layout>
                <c:manualLayout>
                  <c:x val="2.1367521367521285E-2"/>
                  <c:y val="7.7324569882080037E-3"/>
                </c:manualLayout>
              </c:layout>
              <c:showLegendKey val="0"/>
              <c:showVal val="1"/>
              <c:showCatName val="0"/>
              <c:showSerName val="1"/>
              <c:showPercent val="0"/>
              <c:showBubbleSize val="0"/>
              <c:separator>
</c:separator>
            </c:dLbl>
            <c:dLbl>
              <c:idx val="2"/>
              <c:layout>
                <c:manualLayout>
                  <c:x val="1.7094017094017099E-2"/>
                  <c:y val="0"/>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Sheet1!$C$106:$E$106</c:f>
              <c:strCache>
                <c:ptCount val="3"/>
                <c:pt idx="0">
                  <c:v>Total</c:v>
                </c:pt>
                <c:pt idx="1">
                  <c:v>W.B</c:v>
                </c:pt>
                <c:pt idx="2">
                  <c:v>G.S</c:v>
                </c:pt>
              </c:strCache>
            </c:strRef>
          </c:cat>
          <c:val>
            <c:numRef>
              <c:f>Sheet1!$C$110:$E$110</c:f>
              <c:numCache>
                <c:formatCode>General</c:formatCode>
                <c:ptCount val="3"/>
                <c:pt idx="0">
                  <c:v>6.2</c:v>
                </c:pt>
                <c:pt idx="1">
                  <c:v>7.3</c:v>
                </c:pt>
                <c:pt idx="2">
                  <c:v>4.3</c:v>
                </c:pt>
              </c:numCache>
            </c:numRef>
          </c:val>
        </c:ser>
        <c:dLbls>
          <c:showLegendKey val="0"/>
          <c:showVal val="1"/>
          <c:showCatName val="0"/>
          <c:showSerName val="0"/>
          <c:showPercent val="0"/>
          <c:showBubbleSize val="0"/>
        </c:dLbls>
        <c:gapWidth val="150"/>
        <c:axId val="204673792"/>
        <c:axId val="204675328"/>
      </c:barChart>
      <c:catAx>
        <c:axId val="204673792"/>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675328"/>
        <c:crosses val="autoZero"/>
        <c:auto val="1"/>
        <c:lblAlgn val="ctr"/>
        <c:lblOffset val="100"/>
        <c:noMultiLvlLbl val="0"/>
      </c:catAx>
      <c:valAx>
        <c:axId val="204675328"/>
        <c:scaling>
          <c:orientation val="minMax"/>
        </c:scaling>
        <c:delete val="0"/>
        <c:axPos val="l"/>
        <c:majorGridlines/>
        <c:numFmt formatCode="General" sourceLinked="1"/>
        <c:majorTickMark val="out"/>
        <c:minorTickMark val="none"/>
        <c:tickLblPos val="nextTo"/>
        <c:crossAx val="20467379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itchFamily="18" charset="0"/>
              </a:defRPr>
            </a:pPr>
            <a:r>
              <a:rPr lang="en-US" sz="1100">
                <a:latin typeface="Garamond" pitchFamily="18" charset="0"/>
              </a:rPr>
              <a:t> In general, how would you evaluate the performance of the PNA? Would you say its performance is very good, good, bad or very bad?</a:t>
            </a:r>
          </a:p>
        </c:rich>
      </c:tx>
      <c:layout/>
      <c:overlay val="0"/>
    </c:title>
    <c:autoTitleDeleted val="0"/>
    <c:plotArea>
      <c:layout>
        <c:manualLayout>
          <c:layoutTarget val="inner"/>
          <c:xMode val="edge"/>
          <c:yMode val="edge"/>
          <c:x val="5.5914751006618517E-2"/>
          <c:y val="0.16979058472046604"/>
          <c:w val="0.91819928294858844"/>
          <c:h val="0.75190210088858733"/>
        </c:manualLayout>
      </c:layout>
      <c:barChart>
        <c:barDir val="col"/>
        <c:grouping val="clustered"/>
        <c:varyColors val="0"/>
        <c:ser>
          <c:idx val="0"/>
          <c:order val="0"/>
          <c:tx>
            <c:strRef>
              <c:f>Sheet1!$B$127</c:f>
              <c:strCache>
                <c:ptCount val="1"/>
                <c:pt idx="0">
                  <c:v>Very good </c:v>
                </c:pt>
              </c:strCache>
            </c:strRef>
          </c:tx>
          <c:invertIfNegative val="0"/>
          <c:dLbls>
            <c:dLbl>
              <c:idx val="0"/>
              <c:layout/>
              <c:tx>
                <c:rich>
                  <a:bodyPr/>
                  <a:lstStyle/>
                  <a:p>
                    <a:r>
                      <a:rPr lang="en-US"/>
                      <a:t>V. good 
9.1</a:t>
                    </a:r>
                  </a:p>
                </c:rich>
              </c:tx>
              <c:showLegendKey val="0"/>
              <c:showVal val="1"/>
              <c:showCatName val="0"/>
              <c:showSerName val="1"/>
              <c:showPercent val="0"/>
              <c:showBubbleSize val="0"/>
              <c:separator>
</c:separator>
            </c:dLbl>
            <c:dLbl>
              <c:idx val="1"/>
              <c:layout>
                <c:manualLayout>
                  <c:x val="-1.8507663172758138E-2"/>
                  <c:y val="7.4297179831825143E-3"/>
                </c:manualLayout>
              </c:layout>
              <c:tx>
                <c:rich>
                  <a:bodyPr/>
                  <a:lstStyle/>
                  <a:p>
                    <a:r>
                      <a:rPr lang="en-US"/>
                      <a:t>V. good 
8.5</a:t>
                    </a:r>
                  </a:p>
                </c:rich>
              </c:tx>
              <c:showLegendKey val="0"/>
              <c:showVal val="1"/>
              <c:showCatName val="0"/>
              <c:showSerName val="1"/>
              <c:showPercent val="0"/>
              <c:showBubbleSize val="0"/>
              <c:separator>
</c:separator>
            </c:dLbl>
            <c:dLbl>
              <c:idx val="2"/>
              <c:layout>
                <c:manualLayout>
                  <c:x val="-3.6979965594073134E-2"/>
                  <c:y val="1.9098141640540401E-2"/>
                </c:manualLayout>
              </c:layout>
              <c:tx>
                <c:rich>
                  <a:bodyPr/>
                  <a:lstStyle/>
                  <a:p>
                    <a:r>
                      <a:rPr lang="en-US"/>
                      <a:t>V. good 
10.1</a:t>
                    </a:r>
                  </a:p>
                </c:rich>
              </c:tx>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Sheet1!$C$126:$E$126</c:f>
              <c:strCache>
                <c:ptCount val="3"/>
                <c:pt idx="0">
                  <c:v>Total</c:v>
                </c:pt>
                <c:pt idx="1">
                  <c:v>West Bank</c:v>
                </c:pt>
                <c:pt idx="2">
                  <c:v>Gaza Strip</c:v>
                </c:pt>
              </c:strCache>
            </c:strRef>
          </c:cat>
          <c:val>
            <c:numRef>
              <c:f>Sheet1!$C$127:$E$127</c:f>
              <c:numCache>
                <c:formatCode>General</c:formatCode>
                <c:ptCount val="3"/>
                <c:pt idx="0">
                  <c:v>9.1</c:v>
                </c:pt>
                <c:pt idx="1">
                  <c:v>8.5</c:v>
                </c:pt>
                <c:pt idx="2">
                  <c:v>10.1</c:v>
                </c:pt>
              </c:numCache>
            </c:numRef>
          </c:val>
        </c:ser>
        <c:ser>
          <c:idx val="1"/>
          <c:order val="1"/>
          <c:tx>
            <c:strRef>
              <c:f>Sheet1!$B$128</c:f>
              <c:strCache>
                <c:ptCount val="1"/>
                <c:pt idx="0">
                  <c:v>Good</c:v>
                </c:pt>
              </c:strCache>
            </c:strRef>
          </c:tx>
          <c:invertIfNegative val="0"/>
          <c:dLbls>
            <c:dLbl>
              <c:idx val="0"/>
              <c:layout>
                <c:manualLayout>
                  <c:x val="0"/>
                  <c:y val="1.2732094427026918E-2"/>
                </c:manualLayout>
              </c:layout>
              <c:showLegendKey val="0"/>
              <c:showVal val="1"/>
              <c:showCatName val="0"/>
              <c:showSerName val="1"/>
              <c:showPercent val="0"/>
              <c:showBubbleSize val="0"/>
              <c:separator>
</c:separator>
            </c:dLbl>
            <c:dLbl>
              <c:idx val="1"/>
              <c:layout>
                <c:manualLayout>
                  <c:x val="0"/>
                  <c:y val="1.5915118033783662E-2"/>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Sheet1!$C$126:$E$126</c:f>
              <c:strCache>
                <c:ptCount val="3"/>
                <c:pt idx="0">
                  <c:v>Total</c:v>
                </c:pt>
                <c:pt idx="1">
                  <c:v>West Bank</c:v>
                </c:pt>
                <c:pt idx="2">
                  <c:v>Gaza Strip</c:v>
                </c:pt>
              </c:strCache>
            </c:strRef>
          </c:cat>
          <c:val>
            <c:numRef>
              <c:f>Sheet1!$C$128:$E$128</c:f>
              <c:numCache>
                <c:formatCode>General</c:formatCode>
                <c:ptCount val="3"/>
                <c:pt idx="0">
                  <c:v>49.6</c:v>
                </c:pt>
                <c:pt idx="1">
                  <c:v>50.2</c:v>
                </c:pt>
                <c:pt idx="2">
                  <c:v>48.5</c:v>
                </c:pt>
              </c:numCache>
            </c:numRef>
          </c:val>
        </c:ser>
        <c:ser>
          <c:idx val="2"/>
          <c:order val="2"/>
          <c:tx>
            <c:strRef>
              <c:f>Sheet1!$B$129</c:f>
              <c:strCache>
                <c:ptCount val="1"/>
                <c:pt idx="0">
                  <c:v>Bad</c:v>
                </c:pt>
              </c:strCache>
            </c:strRef>
          </c:tx>
          <c:invertIfNegative val="0"/>
          <c:dLbls>
            <c:dLbl>
              <c:idx val="0"/>
              <c:layout>
                <c:manualLayout>
                  <c:x val="9.2449913985182385E-3"/>
                  <c:y val="0"/>
                </c:manualLayout>
              </c:layout>
              <c:showLegendKey val="0"/>
              <c:showVal val="1"/>
              <c:showCatName val="0"/>
              <c:showSerName val="1"/>
              <c:showPercent val="0"/>
              <c:showBubbleSize val="0"/>
              <c:separator>
</c:separator>
            </c:dLbl>
            <c:dLbl>
              <c:idx val="1"/>
              <c:layout>
                <c:manualLayout>
                  <c:x val="3.1111301265172252E-3"/>
                  <c:y val="2.9702967981369973E-3"/>
                </c:manualLayout>
              </c:layout>
              <c:showLegendKey val="0"/>
              <c:showVal val="1"/>
              <c:showCatName val="0"/>
              <c:showSerName val="1"/>
              <c:showPercent val="0"/>
              <c:showBubbleSize val="0"/>
              <c:separator>
</c:separator>
            </c:dLbl>
            <c:txPr>
              <a:bodyPr/>
              <a:lstStyle/>
              <a:p>
                <a:pPr>
                  <a:defRPr>
                    <a:latin typeface="Garamond" pitchFamily="18" charset="0"/>
                  </a:defRPr>
                </a:pPr>
                <a:endParaRPr lang="en-US"/>
              </a:p>
            </c:txPr>
            <c:showLegendKey val="0"/>
            <c:showVal val="1"/>
            <c:showCatName val="0"/>
            <c:showSerName val="1"/>
            <c:showPercent val="0"/>
            <c:showBubbleSize val="0"/>
            <c:separator>
</c:separator>
            <c:showLeaderLines val="0"/>
          </c:dLbls>
          <c:cat>
            <c:strRef>
              <c:f>Sheet1!$C$126:$E$126</c:f>
              <c:strCache>
                <c:ptCount val="3"/>
                <c:pt idx="0">
                  <c:v>Total</c:v>
                </c:pt>
                <c:pt idx="1">
                  <c:v>West Bank</c:v>
                </c:pt>
                <c:pt idx="2">
                  <c:v>Gaza Strip</c:v>
                </c:pt>
              </c:strCache>
            </c:strRef>
          </c:cat>
          <c:val>
            <c:numRef>
              <c:f>Sheet1!$C$129:$E$129</c:f>
              <c:numCache>
                <c:formatCode>General</c:formatCode>
                <c:ptCount val="3"/>
                <c:pt idx="0">
                  <c:v>29.6</c:v>
                </c:pt>
                <c:pt idx="1">
                  <c:v>28.6</c:v>
                </c:pt>
                <c:pt idx="2">
                  <c:v>31.2</c:v>
                </c:pt>
              </c:numCache>
            </c:numRef>
          </c:val>
        </c:ser>
        <c:ser>
          <c:idx val="3"/>
          <c:order val="3"/>
          <c:tx>
            <c:strRef>
              <c:f>Sheet1!$B$130</c:f>
              <c:strCache>
                <c:ptCount val="1"/>
                <c:pt idx="0">
                  <c:v>Very bad </c:v>
                </c:pt>
              </c:strCache>
            </c:strRef>
          </c:tx>
          <c:invertIfNegative val="0"/>
          <c:dLbls>
            <c:dLbl>
              <c:idx val="0"/>
              <c:layout/>
              <c:tx>
                <c:rich>
                  <a:bodyPr/>
                  <a:lstStyle/>
                  <a:p>
                    <a:r>
                      <a:rPr lang="en-US"/>
                      <a:t>V. bad 
11.5</a:t>
                    </a:r>
                  </a:p>
                </c:rich>
              </c:tx>
              <c:showLegendKey val="0"/>
              <c:showVal val="1"/>
              <c:showCatName val="0"/>
              <c:showSerName val="1"/>
              <c:showPercent val="0"/>
              <c:showBubbleSize val="0"/>
              <c:separator>
</c:separator>
            </c:dLbl>
            <c:dLbl>
              <c:idx val="1"/>
              <c:layout/>
              <c:tx>
                <c:rich>
                  <a:bodyPr/>
                  <a:lstStyle/>
                  <a:p>
                    <a:r>
                      <a:rPr lang="en-US"/>
                      <a:t>V. bad 
12.5</a:t>
                    </a:r>
                  </a:p>
                </c:rich>
              </c:tx>
              <c:showLegendKey val="0"/>
              <c:showVal val="1"/>
              <c:showCatName val="0"/>
              <c:showSerName val="1"/>
              <c:showPercent val="0"/>
              <c:showBubbleSize val="0"/>
              <c:separator>
</c:separator>
            </c:dLbl>
            <c:dLbl>
              <c:idx val="2"/>
              <c:layout>
                <c:manualLayout>
                  <c:x val="8.2079339828759323E-3"/>
                  <c:y val="0"/>
                </c:manualLayout>
              </c:layout>
              <c:tx>
                <c:rich>
                  <a:bodyPr/>
                  <a:lstStyle/>
                  <a:p>
                    <a:r>
                      <a:rPr lang="en-US"/>
                      <a:t>V. bad 
9.9</a:t>
                    </a:r>
                  </a:p>
                </c:rich>
              </c:tx>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0"/>
          </c:dLbls>
          <c:cat>
            <c:strRef>
              <c:f>Sheet1!$C$126:$E$126</c:f>
              <c:strCache>
                <c:ptCount val="3"/>
                <c:pt idx="0">
                  <c:v>Total</c:v>
                </c:pt>
                <c:pt idx="1">
                  <c:v>West Bank</c:v>
                </c:pt>
                <c:pt idx="2">
                  <c:v>Gaza Strip</c:v>
                </c:pt>
              </c:strCache>
            </c:strRef>
          </c:cat>
          <c:val>
            <c:numRef>
              <c:f>Sheet1!$C$130:$E$130</c:f>
              <c:numCache>
                <c:formatCode>General</c:formatCode>
                <c:ptCount val="3"/>
                <c:pt idx="0">
                  <c:v>11.5</c:v>
                </c:pt>
                <c:pt idx="1">
                  <c:v>12.5</c:v>
                </c:pt>
                <c:pt idx="2">
                  <c:v>9.9</c:v>
                </c:pt>
              </c:numCache>
            </c:numRef>
          </c:val>
        </c:ser>
        <c:ser>
          <c:idx val="4"/>
          <c:order val="4"/>
          <c:tx>
            <c:strRef>
              <c:f>Sheet1!$B$131</c:f>
              <c:strCache>
                <c:ptCount val="1"/>
                <c:pt idx="0">
                  <c:v>No answer</c:v>
                </c:pt>
              </c:strCache>
            </c:strRef>
          </c:tx>
          <c:invertIfNegative val="0"/>
          <c:dLbls>
            <c:dLbl>
              <c:idx val="0"/>
              <c:layout>
                <c:manualLayout>
                  <c:x val="6.5663471863008499E-3"/>
                  <c:y val="0"/>
                </c:manualLayout>
              </c:layout>
              <c:showLegendKey val="0"/>
              <c:showVal val="1"/>
              <c:showCatName val="0"/>
              <c:showSerName val="1"/>
              <c:showPercent val="0"/>
              <c:showBubbleSize val="0"/>
              <c:separator>
</c:separator>
            </c:dLbl>
            <c:dLbl>
              <c:idx val="1"/>
              <c:layout>
                <c:manualLayout>
                  <c:x val="1.1491107576026473E-2"/>
                  <c:y val="0"/>
                </c:manualLayout>
              </c:layout>
              <c:showLegendKey val="0"/>
              <c:showVal val="1"/>
              <c:showCatName val="0"/>
              <c:showSerName val="1"/>
              <c:showPercent val="0"/>
              <c:showBubbleSize val="0"/>
              <c:separator>
</c:separator>
            </c:dLbl>
            <c:dLbl>
              <c:idx val="2"/>
              <c:layout>
                <c:manualLayout>
                  <c:x val="1.3132694372601676E-2"/>
                  <c:y val="0"/>
                </c:manualLayout>
              </c:layout>
              <c:showLegendKey val="0"/>
              <c:showVal val="1"/>
              <c:showCatName val="0"/>
              <c:showSerName val="1"/>
              <c:showPercent val="0"/>
              <c:showBubbleSize val="0"/>
              <c:separator>
</c:separator>
            </c:dLbl>
            <c:showLegendKey val="0"/>
            <c:showVal val="1"/>
            <c:showCatName val="0"/>
            <c:showSerName val="1"/>
            <c:showPercent val="0"/>
            <c:showBubbleSize val="0"/>
            <c:separator>
</c:separator>
            <c:showLeaderLines val="0"/>
          </c:dLbls>
          <c:cat>
            <c:strRef>
              <c:f>Sheet1!$C$126:$E$126</c:f>
              <c:strCache>
                <c:ptCount val="3"/>
                <c:pt idx="0">
                  <c:v>Total</c:v>
                </c:pt>
                <c:pt idx="1">
                  <c:v>West Bank</c:v>
                </c:pt>
                <c:pt idx="2">
                  <c:v>Gaza Strip</c:v>
                </c:pt>
              </c:strCache>
            </c:strRef>
          </c:cat>
          <c:val>
            <c:numRef>
              <c:f>Sheet1!$C$131:$E$131</c:f>
              <c:numCache>
                <c:formatCode>General</c:formatCode>
                <c:ptCount val="3"/>
                <c:pt idx="0">
                  <c:v>0.2</c:v>
                </c:pt>
                <c:pt idx="1">
                  <c:v>0.2</c:v>
                </c:pt>
                <c:pt idx="2">
                  <c:v>0.30000000000000004</c:v>
                </c:pt>
              </c:numCache>
            </c:numRef>
          </c:val>
        </c:ser>
        <c:dLbls>
          <c:showLegendKey val="0"/>
          <c:showVal val="1"/>
          <c:showCatName val="0"/>
          <c:showSerName val="0"/>
          <c:showPercent val="0"/>
          <c:showBubbleSize val="0"/>
        </c:dLbls>
        <c:gapWidth val="150"/>
        <c:axId val="204729344"/>
        <c:axId val="204759808"/>
      </c:barChart>
      <c:catAx>
        <c:axId val="204729344"/>
        <c:scaling>
          <c:orientation val="minMax"/>
        </c:scaling>
        <c:delete val="0"/>
        <c:axPos val="b"/>
        <c:majorTickMark val="out"/>
        <c:minorTickMark val="none"/>
        <c:tickLblPos val="nextTo"/>
        <c:txPr>
          <a:bodyPr/>
          <a:lstStyle/>
          <a:p>
            <a:pPr>
              <a:defRPr sz="900">
                <a:latin typeface="Garamond" pitchFamily="18" charset="0"/>
              </a:defRPr>
            </a:pPr>
            <a:endParaRPr lang="en-US"/>
          </a:p>
        </c:txPr>
        <c:crossAx val="204759808"/>
        <c:crosses val="autoZero"/>
        <c:auto val="1"/>
        <c:lblAlgn val="ctr"/>
        <c:lblOffset val="100"/>
        <c:noMultiLvlLbl val="0"/>
      </c:catAx>
      <c:valAx>
        <c:axId val="204759808"/>
        <c:scaling>
          <c:orientation val="minMax"/>
        </c:scaling>
        <c:delete val="0"/>
        <c:axPos val="l"/>
        <c:majorGridlines/>
        <c:numFmt formatCode="General" sourceLinked="1"/>
        <c:majorTickMark val="out"/>
        <c:minorTickMark val="none"/>
        <c:tickLblPos val="nextTo"/>
        <c:crossAx val="204729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F7C2-E14F-45AC-8F2E-DAD92EA6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3514</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21818</CharactersWithSpaces>
  <SharedDoc>false</SharedDoc>
  <HLinks>
    <vt:vector size="18" baseType="variant">
      <vt:variant>
        <vt:i4>5308502</vt:i4>
      </vt:variant>
      <vt:variant>
        <vt:i4>6</vt:i4>
      </vt:variant>
      <vt:variant>
        <vt:i4>0</vt:i4>
      </vt:variant>
      <vt:variant>
        <vt:i4>5</vt:i4>
      </vt:variant>
      <vt:variant>
        <vt:lpwstr>http://www.jmcc.org/</vt:lpwstr>
      </vt:variant>
      <vt:variant>
        <vt:lpwstr/>
      </vt:variant>
      <vt:variant>
        <vt:i4>2949137</vt:i4>
      </vt:variant>
      <vt:variant>
        <vt:i4>3</vt:i4>
      </vt:variant>
      <vt:variant>
        <vt:i4>0</vt:i4>
      </vt:variant>
      <vt:variant>
        <vt:i4>5</vt:i4>
      </vt:variant>
      <vt:variant>
        <vt:lpwstr>mailto:jmcc@jmcc.org</vt:lpwstr>
      </vt:variant>
      <vt:variant>
        <vt:lpwstr/>
      </vt:variant>
      <vt:variant>
        <vt:i4>2883617</vt:i4>
      </vt:variant>
      <vt:variant>
        <vt:i4>0</vt:i4>
      </vt:variant>
      <vt:variant>
        <vt:i4>0</vt:i4>
      </vt:variant>
      <vt:variant>
        <vt:i4>5</vt:i4>
      </vt:variant>
      <vt:variant>
        <vt:lpwstr>http://www.fespal.org/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user</cp:lastModifiedBy>
  <cp:revision>5</cp:revision>
  <cp:lastPrinted>2016-10-05T05:46:00Z</cp:lastPrinted>
  <dcterms:created xsi:type="dcterms:W3CDTF">2016-10-09T05:09:00Z</dcterms:created>
  <dcterms:modified xsi:type="dcterms:W3CDTF">2016-10-09T05:49:00Z</dcterms:modified>
</cp:coreProperties>
</file>