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14" w:rsidRPr="007A5D25" w:rsidRDefault="00792314" w:rsidP="003427A8">
      <w:pPr>
        <w:bidi/>
        <w:spacing w:line="276" w:lineRule="auto"/>
        <w:jc w:val="both"/>
        <w:rPr>
          <w:rFonts w:ascii="Calibri" w:hAnsi="Calibri" w:cs="Calibri"/>
          <w:sz w:val="22"/>
          <w:szCs w:val="22"/>
        </w:rPr>
      </w:pPr>
    </w:p>
    <w:tbl>
      <w:tblPr>
        <w:bidiVisual/>
        <w:tblW w:w="9926" w:type="dxa"/>
        <w:jc w:val="center"/>
        <w:tblLook w:val="0000" w:firstRow="0" w:lastRow="0" w:firstColumn="0" w:lastColumn="0" w:noHBand="0" w:noVBand="0"/>
      </w:tblPr>
      <w:tblGrid>
        <w:gridCol w:w="3662"/>
        <w:gridCol w:w="2880"/>
        <w:gridCol w:w="3312"/>
        <w:gridCol w:w="72"/>
      </w:tblGrid>
      <w:tr w:rsidR="005B58A1" w:rsidRPr="007A5D25" w:rsidTr="00D33755">
        <w:trPr>
          <w:trHeight w:val="3206"/>
          <w:jc w:val="center"/>
        </w:trPr>
        <w:tc>
          <w:tcPr>
            <w:tcW w:w="3662" w:type="dxa"/>
          </w:tcPr>
          <w:p w:rsidR="00FD2805" w:rsidRPr="007A5D25" w:rsidRDefault="0011447A" w:rsidP="003427A8">
            <w:pPr>
              <w:bidi/>
              <w:spacing w:line="276" w:lineRule="auto"/>
              <w:jc w:val="both"/>
              <w:rPr>
                <w:rFonts w:ascii="Calibri" w:hAnsi="Calibri" w:cs="Calibri"/>
                <w:sz w:val="22"/>
                <w:szCs w:val="22"/>
              </w:rPr>
            </w:pPr>
            <w:r>
              <w:rPr>
                <w:rFonts w:ascii="Calibri" w:hAnsi="Calibri" w:cs="Calibri"/>
                <w:noProof/>
                <w:sz w:val="22"/>
                <w:szCs w:val="22"/>
              </w:rPr>
              <w:drawing>
                <wp:inline distT="0" distB="0" distL="0" distR="0">
                  <wp:extent cx="1714500" cy="933450"/>
                  <wp:effectExtent l="19050" t="0" r="0" b="0"/>
                  <wp:docPr id="3" name="Picture 2" descr="JM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CClogo"/>
                          <pic:cNvPicPr>
                            <a:picLocks noChangeAspect="1" noChangeArrowheads="1"/>
                          </pic:cNvPicPr>
                        </pic:nvPicPr>
                        <pic:blipFill>
                          <a:blip r:embed="rId9"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p w:rsidR="00FD2805" w:rsidRPr="007A5D25" w:rsidRDefault="00FD2805" w:rsidP="003427A8">
            <w:pPr>
              <w:bidi/>
              <w:spacing w:line="276" w:lineRule="auto"/>
              <w:jc w:val="both"/>
              <w:rPr>
                <w:rFonts w:ascii="Calibri" w:hAnsi="Calibri" w:cs="Calibri"/>
                <w:sz w:val="22"/>
                <w:szCs w:val="22"/>
              </w:rPr>
            </w:pPr>
            <w:r w:rsidRPr="007A5D25">
              <w:rPr>
                <w:rFonts w:ascii="Calibri" w:hAnsi="Calibri" w:cs="Calibri"/>
                <w:sz w:val="22"/>
                <w:szCs w:val="22"/>
              </w:rPr>
              <w:t>PO Box:  25047 – Jerusalem</w:t>
            </w:r>
          </w:p>
          <w:p w:rsidR="00FD2805" w:rsidRPr="007A5D25" w:rsidRDefault="00FD2805" w:rsidP="003427A8">
            <w:pPr>
              <w:bidi/>
              <w:spacing w:line="276" w:lineRule="auto"/>
              <w:jc w:val="both"/>
              <w:rPr>
                <w:rFonts w:ascii="Calibri" w:hAnsi="Calibri" w:cs="Calibri"/>
                <w:sz w:val="22"/>
                <w:szCs w:val="22"/>
                <w:lang w:bidi="ar-JO"/>
              </w:rPr>
            </w:pPr>
            <w:r w:rsidRPr="007A5D25">
              <w:rPr>
                <w:rFonts w:ascii="Calibri" w:hAnsi="Calibri" w:cs="Calibri"/>
                <w:sz w:val="22"/>
                <w:szCs w:val="22"/>
              </w:rPr>
              <w:t>Tel. 02-</w:t>
            </w:r>
            <w:r w:rsidRPr="007A5D25">
              <w:rPr>
                <w:rFonts w:ascii="Calibri" w:hAnsi="Calibri" w:cs="Calibri"/>
                <w:sz w:val="22"/>
                <w:szCs w:val="22"/>
                <w:rtl/>
              </w:rPr>
              <w:t>2976555</w:t>
            </w:r>
            <w:r w:rsidRPr="007A5D25">
              <w:rPr>
                <w:rFonts w:ascii="Calibri" w:hAnsi="Calibri" w:cs="Calibri"/>
                <w:sz w:val="22"/>
                <w:szCs w:val="22"/>
              </w:rPr>
              <w:t xml:space="preserve"> Fax: 02-</w:t>
            </w:r>
            <w:r w:rsidRPr="007A5D25">
              <w:rPr>
                <w:rFonts w:ascii="Calibri" w:hAnsi="Calibri" w:cs="Calibri"/>
                <w:sz w:val="22"/>
                <w:szCs w:val="22"/>
                <w:rtl/>
              </w:rPr>
              <w:t>2976557</w:t>
            </w:r>
          </w:p>
          <w:p w:rsidR="00FD2805" w:rsidRPr="007A5D25" w:rsidRDefault="00FD2805" w:rsidP="003427A8">
            <w:pPr>
              <w:bidi/>
              <w:spacing w:line="276" w:lineRule="auto"/>
              <w:jc w:val="both"/>
              <w:rPr>
                <w:rFonts w:ascii="Calibri" w:hAnsi="Calibri" w:cs="Calibri"/>
                <w:sz w:val="22"/>
                <w:szCs w:val="22"/>
              </w:rPr>
            </w:pPr>
            <w:r w:rsidRPr="007A5D25">
              <w:rPr>
                <w:rFonts w:ascii="Calibri" w:hAnsi="Calibri" w:cs="Calibri"/>
                <w:sz w:val="22"/>
                <w:szCs w:val="22"/>
              </w:rPr>
              <w:t xml:space="preserve">Email:    </w:t>
            </w:r>
            <w:hyperlink r:id="rId10" w:history="1">
              <w:r w:rsidRPr="007A5D25">
                <w:rPr>
                  <w:rStyle w:val="Hyperlink"/>
                  <w:rFonts w:ascii="Calibri" w:hAnsi="Calibri" w:cs="Calibri"/>
                  <w:color w:val="auto"/>
                  <w:sz w:val="22"/>
                  <w:szCs w:val="22"/>
                </w:rPr>
                <w:t>poll@jmcc.org</w:t>
              </w:r>
            </w:hyperlink>
          </w:p>
          <w:p w:rsidR="00FD2805" w:rsidRPr="007A5D25" w:rsidRDefault="00FD2805" w:rsidP="003427A8">
            <w:pPr>
              <w:bidi/>
              <w:spacing w:line="276" w:lineRule="auto"/>
              <w:jc w:val="both"/>
              <w:rPr>
                <w:rFonts w:ascii="Calibri" w:hAnsi="Calibri" w:cs="Calibri"/>
                <w:sz w:val="22"/>
                <w:szCs w:val="22"/>
              </w:rPr>
            </w:pPr>
            <w:r w:rsidRPr="007A5D25">
              <w:rPr>
                <w:rFonts w:ascii="Calibri" w:hAnsi="Calibri" w:cs="Calibri"/>
                <w:sz w:val="22"/>
                <w:szCs w:val="22"/>
              </w:rPr>
              <w:t xml:space="preserve">Website: </w:t>
            </w:r>
            <w:hyperlink r:id="rId11" w:history="1">
              <w:r w:rsidRPr="007A5D25">
                <w:rPr>
                  <w:rStyle w:val="Hyperlink"/>
                  <w:rFonts w:ascii="Calibri" w:hAnsi="Calibri" w:cs="Calibri"/>
                  <w:color w:val="auto"/>
                  <w:sz w:val="22"/>
                  <w:szCs w:val="22"/>
                </w:rPr>
                <w:t>www.jmcc.org</w:t>
              </w:r>
            </w:hyperlink>
          </w:p>
          <w:p w:rsidR="005B58A1" w:rsidRPr="007A5D25" w:rsidRDefault="005B58A1" w:rsidP="003427A8">
            <w:pPr>
              <w:bidi/>
              <w:spacing w:line="276" w:lineRule="auto"/>
              <w:jc w:val="both"/>
              <w:rPr>
                <w:rFonts w:ascii="Calibri" w:hAnsi="Calibri" w:cs="Calibri"/>
                <w:sz w:val="22"/>
                <w:szCs w:val="22"/>
                <w:rtl/>
              </w:rPr>
            </w:pPr>
          </w:p>
          <w:p w:rsidR="00B365A7" w:rsidRPr="007A5D25" w:rsidRDefault="00B365A7" w:rsidP="003427A8">
            <w:pPr>
              <w:bidi/>
              <w:spacing w:line="276" w:lineRule="auto"/>
              <w:jc w:val="both"/>
              <w:rPr>
                <w:rFonts w:ascii="Calibri" w:hAnsi="Calibri" w:cs="Calibri"/>
                <w:sz w:val="22"/>
                <w:szCs w:val="22"/>
                <w:rtl/>
              </w:rPr>
            </w:pPr>
          </w:p>
          <w:p w:rsidR="00B365A7" w:rsidRPr="007A5D25" w:rsidRDefault="00B365A7" w:rsidP="003427A8">
            <w:pPr>
              <w:bidi/>
              <w:spacing w:line="276" w:lineRule="auto"/>
              <w:jc w:val="both"/>
              <w:rPr>
                <w:rFonts w:ascii="Calibri" w:hAnsi="Calibri" w:cs="Calibri"/>
                <w:sz w:val="22"/>
                <w:szCs w:val="22"/>
                <w:rtl/>
              </w:rPr>
            </w:pPr>
          </w:p>
          <w:p w:rsidR="00B365A7" w:rsidRPr="007A5D25" w:rsidRDefault="00B365A7" w:rsidP="003427A8">
            <w:pPr>
              <w:bidi/>
              <w:spacing w:line="276" w:lineRule="auto"/>
              <w:jc w:val="both"/>
              <w:rPr>
                <w:rFonts w:ascii="Calibri" w:hAnsi="Calibri" w:cs="Calibri"/>
                <w:sz w:val="22"/>
                <w:szCs w:val="22"/>
              </w:rPr>
            </w:pPr>
          </w:p>
        </w:tc>
        <w:tc>
          <w:tcPr>
            <w:tcW w:w="2880" w:type="dxa"/>
          </w:tcPr>
          <w:p w:rsidR="005B58A1" w:rsidRPr="007A5D25" w:rsidRDefault="005B58A1" w:rsidP="003427A8">
            <w:pPr>
              <w:bidi/>
              <w:spacing w:line="276" w:lineRule="auto"/>
              <w:jc w:val="both"/>
              <w:rPr>
                <w:rFonts w:ascii="Calibri" w:hAnsi="Calibri" w:cs="Calibri"/>
                <w:sz w:val="22"/>
                <w:szCs w:val="22"/>
              </w:rPr>
            </w:pPr>
          </w:p>
          <w:p w:rsidR="005B58A1" w:rsidRPr="007A5D25" w:rsidRDefault="005B58A1" w:rsidP="003427A8">
            <w:pPr>
              <w:bidi/>
              <w:spacing w:line="276" w:lineRule="auto"/>
              <w:jc w:val="both"/>
              <w:rPr>
                <w:rFonts w:ascii="Calibri" w:hAnsi="Calibri" w:cs="Calibri"/>
                <w:sz w:val="22"/>
                <w:szCs w:val="22"/>
              </w:rPr>
            </w:pPr>
          </w:p>
        </w:tc>
        <w:tc>
          <w:tcPr>
            <w:tcW w:w="3384" w:type="dxa"/>
            <w:gridSpan w:val="2"/>
          </w:tcPr>
          <w:p w:rsidR="00FD2805" w:rsidRPr="007A5D25" w:rsidRDefault="00FD2805" w:rsidP="003427A8">
            <w:pPr>
              <w:bidi/>
              <w:spacing w:line="276" w:lineRule="auto"/>
              <w:jc w:val="both"/>
              <w:rPr>
                <w:rFonts w:ascii="Calibri" w:hAnsi="Calibri" w:cs="Calibri"/>
                <w:noProof/>
                <w:sz w:val="22"/>
                <w:szCs w:val="22"/>
                <w:rtl/>
              </w:rPr>
            </w:pPr>
          </w:p>
          <w:p w:rsidR="00FD2805" w:rsidRPr="007A5D25" w:rsidRDefault="0011447A" w:rsidP="003427A8">
            <w:pPr>
              <w:bidi/>
              <w:spacing w:line="276" w:lineRule="auto"/>
              <w:jc w:val="both"/>
              <w:rPr>
                <w:rFonts w:ascii="Calibri" w:hAnsi="Calibri" w:cs="Calibri"/>
                <w:sz w:val="22"/>
                <w:szCs w:val="22"/>
              </w:rPr>
            </w:pPr>
            <w:r>
              <w:rPr>
                <w:rFonts w:ascii="Calibri" w:hAnsi="Calibri" w:cs="Calibri"/>
                <w:noProof/>
                <w:sz w:val="22"/>
                <w:szCs w:val="22"/>
              </w:rPr>
              <w:drawing>
                <wp:inline distT="0" distB="0" distL="0" distR="0">
                  <wp:extent cx="1600200" cy="942975"/>
                  <wp:effectExtent l="19050" t="0" r="0" b="0"/>
                  <wp:docPr id="2" name="Picture 1" descr="friedr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drich logo"/>
                          <pic:cNvPicPr>
                            <a:picLocks noChangeAspect="1" noChangeArrowheads="1"/>
                          </pic:cNvPicPr>
                        </pic:nvPicPr>
                        <pic:blipFill>
                          <a:blip r:embed="rId12" cstate="print"/>
                          <a:srcRect/>
                          <a:stretch>
                            <a:fillRect/>
                          </a:stretch>
                        </pic:blipFill>
                        <pic:spPr bwMode="auto">
                          <a:xfrm>
                            <a:off x="0" y="0"/>
                            <a:ext cx="1600200" cy="942975"/>
                          </a:xfrm>
                          <a:prstGeom prst="rect">
                            <a:avLst/>
                          </a:prstGeom>
                          <a:noFill/>
                          <a:ln w="9525">
                            <a:noFill/>
                            <a:miter lim="800000"/>
                            <a:headEnd/>
                            <a:tailEnd/>
                          </a:ln>
                        </pic:spPr>
                      </pic:pic>
                    </a:graphicData>
                  </a:graphic>
                </wp:inline>
              </w:drawing>
            </w:r>
          </w:p>
          <w:p w:rsidR="00FD2805" w:rsidRPr="007A5D25" w:rsidRDefault="00FD2805" w:rsidP="003427A8">
            <w:pPr>
              <w:bidi/>
              <w:spacing w:line="276" w:lineRule="auto"/>
              <w:jc w:val="both"/>
              <w:rPr>
                <w:rFonts w:ascii="Calibri" w:hAnsi="Calibri" w:cs="Calibri"/>
                <w:sz w:val="22"/>
                <w:szCs w:val="22"/>
              </w:rPr>
            </w:pPr>
            <w:r w:rsidRPr="007A5D25">
              <w:rPr>
                <w:rFonts w:ascii="Calibri" w:hAnsi="Calibri" w:cs="Calibri"/>
                <w:sz w:val="22"/>
                <w:szCs w:val="22"/>
              </w:rPr>
              <w:t>Jerusalem Office</w:t>
            </w:r>
          </w:p>
          <w:p w:rsidR="00FD2805" w:rsidRPr="007A5D25" w:rsidRDefault="00FD2805" w:rsidP="003427A8">
            <w:pPr>
              <w:bidi/>
              <w:spacing w:line="276" w:lineRule="auto"/>
              <w:jc w:val="both"/>
              <w:rPr>
                <w:rFonts w:ascii="Calibri" w:hAnsi="Calibri" w:cs="Calibri"/>
                <w:sz w:val="22"/>
                <w:szCs w:val="22"/>
              </w:rPr>
            </w:pPr>
            <w:r w:rsidRPr="007A5D25">
              <w:rPr>
                <w:rFonts w:ascii="Calibri" w:hAnsi="Calibri" w:cs="Calibri"/>
                <w:sz w:val="22"/>
                <w:szCs w:val="22"/>
              </w:rPr>
              <w:t>Tel.: +972-2-532 83 98</w:t>
            </w:r>
          </w:p>
          <w:p w:rsidR="00FD2805" w:rsidRPr="007A5D25" w:rsidRDefault="00FD2805" w:rsidP="003427A8">
            <w:pPr>
              <w:bidi/>
              <w:spacing w:line="276" w:lineRule="auto"/>
              <w:jc w:val="both"/>
              <w:rPr>
                <w:rFonts w:ascii="Calibri" w:hAnsi="Calibri" w:cs="Calibri"/>
                <w:sz w:val="22"/>
                <w:szCs w:val="22"/>
              </w:rPr>
            </w:pPr>
            <w:r w:rsidRPr="007A5D25">
              <w:rPr>
                <w:rFonts w:ascii="Calibri" w:hAnsi="Calibri" w:cs="Calibri"/>
                <w:sz w:val="22"/>
                <w:szCs w:val="22"/>
              </w:rPr>
              <w:t>Fax: +972-2-581 96 65</w:t>
            </w:r>
          </w:p>
          <w:p w:rsidR="00FD2805" w:rsidRPr="007A5D25" w:rsidRDefault="00FD2805" w:rsidP="003427A8">
            <w:pPr>
              <w:bidi/>
              <w:spacing w:line="276" w:lineRule="auto"/>
              <w:jc w:val="both"/>
              <w:rPr>
                <w:rFonts w:ascii="Calibri" w:hAnsi="Calibri" w:cs="Calibri"/>
                <w:sz w:val="22"/>
                <w:szCs w:val="22"/>
              </w:rPr>
            </w:pPr>
            <w:r w:rsidRPr="007A5D25">
              <w:rPr>
                <w:rFonts w:ascii="Calibri" w:hAnsi="Calibri" w:cs="Calibri"/>
                <w:sz w:val="22"/>
                <w:szCs w:val="22"/>
              </w:rPr>
              <w:t xml:space="preserve">Email: </w:t>
            </w:r>
            <w:hyperlink r:id="rId13" w:history="1">
              <w:r w:rsidRPr="007A5D25">
                <w:rPr>
                  <w:rStyle w:val="Hyperlink"/>
                  <w:rFonts w:ascii="Calibri" w:hAnsi="Calibri" w:cs="Calibri"/>
                  <w:color w:val="auto"/>
                  <w:sz w:val="22"/>
                  <w:szCs w:val="22"/>
                </w:rPr>
                <w:t>info@fespal.org</w:t>
              </w:r>
            </w:hyperlink>
          </w:p>
          <w:p w:rsidR="005B58A1" w:rsidRPr="007A5D25" w:rsidRDefault="00FD2805" w:rsidP="003427A8">
            <w:pPr>
              <w:bidi/>
              <w:spacing w:line="276" w:lineRule="auto"/>
              <w:jc w:val="both"/>
              <w:rPr>
                <w:rFonts w:ascii="Calibri" w:hAnsi="Calibri" w:cs="Calibri"/>
                <w:sz w:val="22"/>
                <w:szCs w:val="22"/>
              </w:rPr>
            </w:pPr>
            <w:r w:rsidRPr="007A5D25">
              <w:rPr>
                <w:rFonts w:ascii="Calibri" w:hAnsi="Calibri" w:cs="Calibri"/>
                <w:sz w:val="22"/>
                <w:szCs w:val="22"/>
              </w:rPr>
              <w:t xml:space="preserve">Web: </w:t>
            </w:r>
            <w:hyperlink r:id="rId14" w:history="1">
              <w:r w:rsidRPr="007A5D25">
                <w:rPr>
                  <w:rStyle w:val="Hyperlink"/>
                  <w:rFonts w:ascii="Calibri" w:hAnsi="Calibri" w:cs="Calibri"/>
                  <w:color w:val="auto"/>
                  <w:sz w:val="22"/>
                  <w:szCs w:val="22"/>
                </w:rPr>
                <w:t>www.fespal.org</w:t>
              </w:r>
            </w:hyperlink>
          </w:p>
        </w:tc>
      </w:tr>
      <w:tr w:rsidR="005B58A1" w:rsidRPr="007A5D25">
        <w:tblPrEx>
          <w:jc w:val="left"/>
        </w:tblPrEx>
        <w:trPr>
          <w:gridAfter w:val="1"/>
          <w:wAfter w:w="72" w:type="dxa"/>
          <w:cantSplit/>
        </w:trPr>
        <w:tc>
          <w:tcPr>
            <w:tcW w:w="9854" w:type="dxa"/>
            <w:gridSpan w:val="3"/>
            <w:tcBorders>
              <w:top w:val="double" w:sz="4" w:space="0" w:color="auto"/>
            </w:tcBorders>
          </w:tcPr>
          <w:p w:rsidR="005B58A1" w:rsidRPr="007A5D25" w:rsidRDefault="005B58A1" w:rsidP="003427A8">
            <w:pPr>
              <w:pStyle w:val="Heading4"/>
              <w:spacing w:line="276" w:lineRule="auto"/>
              <w:jc w:val="both"/>
              <w:rPr>
                <w:rFonts w:ascii="Calibri" w:hAnsi="Calibri" w:cs="Calibri"/>
                <w:sz w:val="22"/>
                <w:szCs w:val="22"/>
                <w:rtl/>
                <w:lang w:bidi="ar-JO"/>
              </w:rPr>
            </w:pPr>
          </w:p>
        </w:tc>
      </w:tr>
      <w:tr w:rsidR="005B58A1" w:rsidRPr="007A5D25">
        <w:tblPrEx>
          <w:jc w:val="left"/>
        </w:tblPrEx>
        <w:trPr>
          <w:gridAfter w:val="1"/>
          <w:wAfter w:w="72" w:type="dxa"/>
          <w:cantSplit/>
        </w:trPr>
        <w:tc>
          <w:tcPr>
            <w:tcW w:w="9854" w:type="dxa"/>
            <w:gridSpan w:val="3"/>
            <w:tcBorders>
              <w:bottom w:val="double" w:sz="4" w:space="0" w:color="auto"/>
            </w:tcBorders>
          </w:tcPr>
          <w:p w:rsidR="00667A49" w:rsidRPr="00866E54" w:rsidRDefault="005B58A1" w:rsidP="003427A8">
            <w:pPr>
              <w:pStyle w:val="Heading4"/>
              <w:spacing w:line="276" w:lineRule="auto"/>
              <w:rPr>
                <w:rFonts w:ascii="Calibri" w:hAnsi="Calibri" w:cs="Calibri"/>
                <w:b/>
                <w:bCs/>
                <w:sz w:val="28"/>
                <w:szCs w:val="28"/>
                <w:lang w:bidi="ar-JO"/>
              </w:rPr>
            </w:pPr>
            <w:r w:rsidRPr="00866E54">
              <w:rPr>
                <w:rFonts w:ascii="Calibri" w:hAnsi="Calibri" w:cs="Simplified Arabic"/>
                <w:b/>
                <w:bCs/>
                <w:sz w:val="28"/>
                <w:szCs w:val="28"/>
                <w:rtl/>
              </w:rPr>
              <w:t>استطلاع</w:t>
            </w:r>
            <w:r w:rsidRPr="00866E54">
              <w:rPr>
                <w:rFonts w:ascii="Calibri" w:hAnsi="Calibri" w:cs="Calibri"/>
                <w:b/>
                <w:bCs/>
                <w:sz w:val="28"/>
                <w:szCs w:val="28"/>
                <w:rtl/>
              </w:rPr>
              <w:t xml:space="preserve"> </w:t>
            </w:r>
            <w:r w:rsidRPr="00866E54">
              <w:rPr>
                <w:rFonts w:ascii="Calibri" w:hAnsi="Calibri" w:cs="Simplified Arabic"/>
                <w:b/>
                <w:bCs/>
                <w:sz w:val="28"/>
                <w:szCs w:val="28"/>
                <w:rtl/>
              </w:rPr>
              <w:t>رقم</w:t>
            </w:r>
            <w:r w:rsidRPr="00866E54">
              <w:rPr>
                <w:rFonts w:ascii="Calibri" w:hAnsi="Calibri" w:cs="Calibri"/>
                <w:b/>
                <w:bCs/>
                <w:sz w:val="28"/>
                <w:szCs w:val="28"/>
                <w:rtl/>
              </w:rPr>
              <w:t xml:space="preserve"> </w:t>
            </w:r>
            <w:r w:rsidR="005F43E3">
              <w:rPr>
                <w:rFonts w:ascii="Calibri" w:hAnsi="Calibri" w:cs="Calibri"/>
                <w:b/>
                <w:bCs/>
                <w:sz w:val="28"/>
                <w:szCs w:val="28"/>
              </w:rPr>
              <w:t>88</w:t>
            </w:r>
          </w:p>
          <w:p w:rsidR="005B58A1" w:rsidRPr="003D1A25" w:rsidRDefault="005F43E3" w:rsidP="003427A8">
            <w:pPr>
              <w:pStyle w:val="Heading4"/>
              <w:spacing w:line="276" w:lineRule="auto"/>
              <w:rPr>
                <w:rFonts w:ascii="Calibri" w:hAnsi="Calibri" w:cs="Calibri"/>
                <w:b/>
                <w:bCs/>
                <w:sz w:val="28"/>
                <w:szCs w:val="28"/>
              </w:rPr>
            </w:pPr>
            <w:r>
              <w:rPr>
                <w:rFonts w:ascii="Calibri" w:hAnsi="Calibri" w:cs="Simplified Arabic" w:hint="cs"/>
                <w:b/>
                <w:bCs/>
                <w:sz w:val="28"/>
                <w:szCs w:val="28"/>
                <w:rtl/>
              </w:rPr>
              <w:t>أيلول</w:t>
            </w:r>
            <w:r w:rsidR="000E2E2D" w:rsidRPr="00866E54">
              <w:rPr>
                <w:rFonts w:ascii="Calibri" w:hAnsi="Calibri" w:cs="Calibri"/>
                <w:b/>
                <w:bCs/>
                <w:sz w:val="28"/>
                <w:szCs w:val="28"/>
                <w:rtl/>
                <w:lang w:bidi="ar-JO"/>
              </w:rPr>
              <w:t xml:space="preserve"> / 2016</w:t>
            </w:r>
          </w:p>
        </w:tc>
      </w:tr>
    </w:tbl>
    <w:p w:rsidR="00D33755" w:rsidRDefault="00D33755" w:rsidP="003427A8">
      <w:pPr>
        <w:bidi/>
        <w:spacing w:line="276" w:lineRule="auto"/>
        <w:jc w:val="both"/>
        <w:rPr>
          <w:rFonts w:ascii="Calibri" w:hAnsi="Calibri" w:cs="Simplified Arabic"/>
          <w:u w:val="single"/>
          <w:rtl/>
          <w:lang w:bidi="ar-JO"/>
        </w:rPr>
      </w:pPr>
    </w:p>
    <w:p w:rsidR="002D2F29" w:rsidRPr="00A84C82" w:rsidRDefault="002D2F29" w:rsidP="003427A8">
      <w:pPr>
        <w:pStyle w:val="Normal1"/>
        <w:bidi/>
        <w:spacing w:line="276" w:lineRule="auto"/>
        <w:jc w:val="both"/>
        <w:rPr>
          <w:rFonts w:cs="Times New Roman"/>
          <w:color w:val="auto"/>
          <w:sz w:val="24"/>
          <w:szCs w:val="24"/>
          <w:rtl/>
        </w:rPr>
      </w:pPr>
    </w:p>
    <w:p w:rsidR="00A11787" w:rsidRDefault="00A11787" w:rsidP="00A11787">
      <w:pPr>
        <w:bidi/>
        <w:spacing w:after="160" w:line="259" w:lineRule="auto"/>
        <w:jc w:val="center"/>
      </w:pPr>
      <w:r>
        <w:rPr>
          <w:b/>
          <w:sz w:val="26"/>
          <w:szCs w:val="26"/>
          <w:rtl/>
        </w:rPr>
        <w:t xml:space="preserve">استطلاع في صفوف الشباب الفلسطيني </w:t>
      </w:r>
    </w:p>
    <w:p w:rsidR="00A11787" w:rsidRDefault="00A11787" w:rsidP="00A11787">
      <w:pPr>
        <w:bidi/>
        <w:spacing w:after="160" w:line="259" w:lineRule="auto"/>
        <w:jc w:val="center"/>
      </w:pPr>
      <w:r>
        <w:rPr>
          <w:b/>
          <w:sz w:val="26"/>
          <w:szCs w:val="26"/>
          <w:rtl/>
        </w:rPr>
        <w:t xml:space="preserve">حماس تتحمل مسؤولية فشل الانتخابات </w:t>
      </w:r>
    </w:p>
    <w:p w:rsidR="00A11787" w:rsidRDefault="00A11787" w:rsidP="00A11787">
      <w:pPr>
        <w:bidi/>
        <w:spacing w:after="160" w:line="259" w:lineRule="auto"/>
        <w:jc w:val="center"/>
      </w:pPr>
      <w:r>
        <w:rPr>
          <w:b/>
          <w:sz w:val="26"/>
          <w:szCs w:val="26"/>
          <w:rtl/>
        </w:rPr>
        <w:t xml:space="preserve">فتح تحظى بثقة أكبر </w:t>
      </w:r>
    </w:p>
    <w:p w:rsidR="00A11787" w:rsidRDefault="00A11787" w:rsidP="00A11787">
      <w:pPr>
        <w:bidi/>
        <w:spacing w:after="160" w:line="259" w:lineRule="auto"/>
        <w:jc w:val="center"/>
      </w:pPr>
      <w:r>
        <w:rPr>
          <w:b/>
          <w:sz w:val="26"/>
          <w:szCs w:val="26"/>
          <w:rtl/>
        </w:rPr>
        <w:t xml:space="preserve">البطالة العدو الأول فماذا عن السلطة ؟ </w:t>
      </w:r>
    </w:p>
    <w:p w:rsidR="00A11787" w:rsidRDefault="00A11787" w:rsidP="00A11787">
      <w:pPr>
        <w:bidi/>
        <w:spacing w:after="160" w:line="259" w:lineRule="auto"/>
        <w:jc w:val="center"/>
      </w:pPr>
      <w:r>
        <w:rPr>
          <w:b/>
          <w:sz w:val="26"/>
          <w:szCs w:val="26"/>
          <w:rtl/>
        </w:rPr>
        <w:t xml:space="preserve">كيف عرفوا أنفسهم، ومن اين يأتون باخبارهم؟ </w:t>
      </w:r>
    </w:p>
    <w:p w:rsidR="00A11787" w:rsidRDefault="00A11787" w:rsidP="00A11787">
      <w:pPr>
        <w:bidi/>
        <w:spacing w:after="160" w:line="259" w:lineRule="auto"/>
        <w:jc w:val="both"/>
      </w:pPr>
    </w:p>
    <w:p w:rsidR="00A11787" w:rsidRDefault="00A11787" w:rsidP="00A11787">
      <w:pPr>
        <w:bidi/>
        <w:spacing w:after="160" w:line="259" w:lineRule="auto"/>
        <w:jc w:val="both"/>
      </w:pPr>
      <w:r>
        <w:rPr>
          <w:sz w:val="26"/>
          <w:szCs w:val="26"/>
          <w:rtl/>
        </w:rPr>
        <w:t>أجرى مركز القدس للإعلام والاتصال(</w:t>
      </w:r>
      <w:r>
        <w:rPr>
          <w:sz w:val="26"/>
          <w:szCs w:val="26"/>
        </w:rPr>
        <w:t>JMCC</w:t>
      </w:r>
      <w:r>
        <w:rPr>
          <w:sz w:val="26"/>
          <w:szCs w:val="26"/>
          <w:rtl/>
        </w:rPr>
        <w:t>)</w:t>
      </w:r>
      <w:r>
        <w:rPr>
          <w:rFonts w:hint="cs"/>
          <w:sz w:val="26"/>
          <w:szCs w:val="26"/>
          <w:rtl/>
        </w:rPr>
        <w:t xml:space="preserve"> </w:t>
      </w:r>
      <w:r>
        <w:rPr>
          <w:rFonts w:cs="Arial" w:hint="cs"/>
          <w:sz w:val="28"/>
          <w:szCs w:val="28"/>
          <w:rtl/>
        </w:rPr>
        <w:t>بالتعاون مع مؤسسة فريدريش إيبرت</w:t>
      </w:r>
      <w:r>
        <w:rPr>
          <w:sz w:val="26"/>
          <w:szCs w:val="26"/>
          <w:rtl/>
        </w:rPr>
        <w:t xml:space="preserve"> استطلاعا في صفوف الشباب الفلسطيني، شمل عينة من</w:t>
      </w:r>
      <w:r>
        <w:rPr>
          <w:sz w:val="26"/>
          <w:szCs w:val="26"/>
        </w:rPr>
        <w:t xml:space="preserve"> 1000  </w:t>
      </w:r>
      <w:r>
        <w:rPr>
          <w:sz w:val="26"/>
          <w:szCs w:val="26"/>
          <w:rtl/>
        </w:rPr>
        <w:t>شخص</w:t>
      </w:r>
      <w:r>
        <w:rPr>
          <w:sz w:val="26"/>
          <w:szCs w:val="26"/>
        </w:rPr>
        <w:t xml:space="preserve"> </w:t>
      </w:r>
      <w:r>
        <w:rPr>
          <w:sz w:val="26"/>
          <w:szCs w:val="26"/>
          <w:rtl/>
        </w:rPr>
        <w:t>تتراوح</w:t>
      </w:r>
      <w:r>
        <w:rPr>
          <w:sz w:val="26"/>
          <w:szCs w:val="26"/>
        </w:rPr>
        <w:t xml:space="preserve"> </w:t>
      </w:r>
      <w:r>
        <w:rPr>
          <w:sz w:val="26"/>
          <w:szCs w:val="26"/>
          <w:rtl/>
        </w:rPr>
        <w:t>أعمارهم</w:t>
      </w:r>
      <w:r>
        <w:rPr>
          <w:sz w:val="26"/>
          <w:szCs w:val="26"/>
        </w:rPr>
        <w:t xml:space="preserve"> </w:t>
      </w:r>
      <w:r>
        <w:rPr>
          <w:sz w:val="26"/>
          <w:szCs w:val="26"/>
          <w:rtl/>
        </w:rPr>
        <w:t>بين 15-29</w:t>
      </w:r>
      <w:r>
        <w:rPr>
          <w:sz w:val="26"/>
          <w:szCs w:val="26"/>
        </w:rPr>
        <w:t xml:space="preserve"> </w:t>
      </w:r>
      <w:r>
        <w:rPr>
          <w:sz w:val="26"/>
          <w:szCs w:val="26"/>
          <w:rtl/>
        </w:rPr>
        <w:t>سنة في</w:t>
      </w:r>
      <w:r>
        <w:rPr>
          <w:sz w:val="26"/>
          <w:szCs w:val="26"/>
        </w:rPr>
        <w:t xml:space="preserve"> </w:t>
      </w:r>
      <w:r>
        <w:rPr>
          <w:sz w:val="26"/>
          <w:szCs w:val="26"/>
          <w:rtl/>
        </w:rPr>
        <w:t>الضفة</w:t>
      </w:r>
      <w:r>
        <w:rPr>
          <w:sz w:val="26"/>
          <w:szCs w:val="26"/>
        </w:rPr>
        <w:t xml:space="preserve"> </w:t>
      </w:r>
      <w:r>
        <w:rPr>
          <w:sz w:val="26"/>
          <w:szCs w:val="26"/>
          <w:rtl/>
        </w:rPr>
        <w:t>الغربية</w:t>
      </w:r>
      <w:r>
        <w:rPr>
          <w:sz w:val="26"/>
          <w:szCs w:val="26"/>
        </w:rPr>
        <w:t xml:space="preserve"> </w:t>
      </w:r>
      <w:r>
        <w:rPr>
          <w:sz w:val="26"/>
          <w:szCs w:val="26"/>
          <w:rtl/>
        </w:rPr>
        <w:t>وقطاع</w:t>
      </w:r>
      <w:r>
        <w:rPr>
          <w:sz w:val="26"/>
          <w:szCs w:val="26"/>
        </w:rPr>
        <w:t xml:space="preserve"> </w:t>
      </w:r>
      <w:r>
        <w:rPr>
          <w:sz w:val="26"/>
          <w:szCs w:val="26"/>
          <w:rtl/>
        </w:rPr>
        <w:t>غزة</w:t>
      </w:r>
      <w:r>
        <w:rPr>
          <w:sz w:val="26"/>
          <w:szCs w:val="26"/>
        </w:rPr>
        <w:t xml:space="preserve"> </w:t>
      </w:r>
      <w:r>
        <w:rPr>
          <w:sz w:val="26"/>
          <w:szCs w:val="26"/>
          <w:rtl/>
        </w:rPr>
        <w:t>بين 28 أيلول و 1 تشرين أول 2016</w:t>
      </w:r>
      <w:r>
        <w:rPr>
          <w:sz w:val="26"/>
          <w:szCs w:val="26"/>
        </w:rPr>
        <w:t xml:space="preserve"> . </w:t>
      </w:r>
      <w:r>
        <w:rPr>
          <w:sz w:val="26"/>
          <w:szCs w:val="26"/>
          <w:rtl/>
        </w:rPr>
        <w:t xml:space="preserve">وجاءت نتائج الاستطلاع مثيرة، حيث أبدى الشباب رغبتهم ببقاء السلطة رغم وجود سلبية تجاه أدائها، كما حملوا حماس مسؤولية فشل الانتخابات المحلية، وحملوها مع حركة فتح مسؤولية فشل الانقسام، واظهروا كيف سيختارون مرشحيهم في الانتخابات والتنظيمات التي يثقون بها أكثر. </w:t>
      </w:r>
    </w:p>
    <w:p w:rsidR="00A11787" w:rsidRDefault="00A11787" w:rsidP="00A11787">
      <w:pPr>
        <w:bidi/>
        <w:spacing w:after="160" w:line="259" w:lineRule="auto"/>
        <w:jc w:val="both"/>
      </w:pPr>
      <w:r>
        <w:rPr>
          <w:b/>
          <w:sz w:val="26"/>
          <w:szCs w:val="26"/>
        </w:rPr>
        <w:t xml:space="preserve"> </w:t>
      </w:r>
    </w:p>
    <w:p w:rsidR="00A11787" w:rsidRPr="00C83B5B" w:rsidRDefault="00A11787" w:rsidP="00A11787">
      <w:pPr>
        <w:bidi/>
        <w:spacing w:after="160" w:line="259" w:lineRule="auto"/>
        <w:jc w:val="both"/>
        <w:rPr>
          <w:bCs/>
        </w:rPr>
      </w:pPr>
      <w:r w:rsidRPr="00C83B5B">
        <w:rPr>
          <w:bCs/>
          <w:sz w:val="26"/>
          <w:szCs w:val="26"/>
          <w:rtl/>
        </w:rPr>
        <w:t xml:space="preserve">الانتخابات المحلية: حماس المسؤولة </w:t>
      </w:r>
    </w:p>
    <w:p w:rsidR="00A11787" w:rsidRDefault="00A11787" w:rsidP="00A11787">
      <w:pPr>
        <w:bidi/>
        <w:spacing w:after="160" w:line="259" w:lineRule="auto"/>
        <w:jc w:val="both"/>
      </w:pPr>
      <w:r>
        <w:rPr>
          <w:sz w:val="26"/>
          <w:szCs w:val="26"/>
          <w:rtl/>
        </w:rPr>
        <w:t xml:space="preserve">  أظهر الاستطلاع أن </w:t>
      </w:r>
      <w:r>
        <w:rPr>
          <w:color w:val="000000"/>
          <w:sz w:val="26"/>
          <w:szCs w:val="26"/>
          <w:rtl/>
        </w:rPr>
        <w:t xml:space="preserve"> النسبة الأكبر من المستطلعين والبالغة 24.1% </w:t>
      </w:r>
      <w:r>
        <w:rPr>
          <w:sz w:val="26"/>
          <w:szCs w:val="26"/>
          <w:rtl/>
        </w:rPr>
        <w:t>تحمل حركة حماس مسؤولية</w:t>
      </w:r>
      <w:r>
        <w:rPr>
          <w:color w:val="000000"/>
          <w:sz w:val="26"/>
          <w:szCs w:val="26"/>
          <w:rtl/>
        </w:rPr>
        <w:t xml:space="preserve"> تأجيل إنتخابات المجالس المحلية </w:t>
      </w:r>
      <w:r>
        <w:rPr>
          <w:sz w:val="26"/>
          <w:szCs w:val="26"/>
          <w:rtl/>
        </w:rPr>
        <w:t xml:space="preserve">فيما </w:t>
      </w:r>
      <w:r>
        <w:rPr>
          <w:color w:val="000000"/>
          <w:sz w:val="26"/>
          <w:szCs w:val="26"/>
          <w:rtl/>
        </w:rPr>
        <w:t xml:space="preserve">حمل 18.8% المسؤولية لحركة فتح، و 10.3% للسلطة، وفي سؤال حول </w:t>
      </w:r>
      <w:r>
        <w:rPr>
          <w:sz w:val="26"/>
          <w:szCs w:val="26"/>
          <w:rtl/>
        </w:rPr>
        <w:t>الأسس</w:t>
      </w:r>
      <w:r>
        <w:rPr>
          <w:color w:val="000000"/>
          <w:sz w:val="26"/>
          <w:szCs w:val="26"/>
          <w:rtl/>
        </w:rPr>
        <w:t xml:space="preserve"> التي كان المستطلعون الشباب </w:t>
      </w:r>
      <w:r>
        <w:rPr>
          <w:sz w:val="26"/>
          <w:szCs w:val="26"/>
          <w:rtl/>
        </w:rPr>
        <w:t>سيعتمدونها لانتخاب المرشحين في الانتخابات المحلية</w:t>
      </w:r>
      <w:r>
        <w:rPr>
          <w:color w:val="000000"/>
          <w:sz w:val="26"/>
          <w:szCs w:val="26"/>
        </w:rPr>
        <w:t xml:space="preserve"> </w:t>
      </w:r>
      <w:r>
        <w:rPr>
          <w:sz w:val="26"/>
          <w:szCs w:val="26"/>
          <w:rtl/>
        </w:rPr>
        <w:t xml:space="preserve">قالت النسبة الأكبر والبالغة 34.7% إنهم كانوا سيختارون مرشحيهم بناء على الكفاءة المهنية، و 33.3% بناء على المصداقية والسمعة الجيدة، و 16%  على أساس الانتماء السياسي، و 10.2% على أساس الإنتماء العشائري. </w:t>
      </w:r>
    </w:p>
    <w:p w:rsidR="00A11787" w:rsidRDefault="00A11787" w:rsidP="00A11787">
      <w:pPr>
        <w:bidi/>
        <w:spacing w:after="160" w:line="259" w:lineRule="auto"/>
        <w:jc w:val="both"/>
        <w:rPr>
          <w:sz w:val="26"/>
          <w:szCs w:val="26"/>
        </w:rPr>
      </w:pPr>
      <w:r>
        <w:rPr>
          <w:sz w:val="26"/>
          <w:szCs w:val="26"/>
          <w:rtl/>
        </w:rPr>
        <w:lastRenderedPageBreak/>
        <w:t xml:space="preserve">وفي ذات السياق ورغم أن النسبة الأكبر من المستطلعين(47.2%) قالت إن تأجيل الانتخابات المحلية لا يشكل فرقا بالنسبة لها، عبّر </w:t>
      </w:r>
      <w:r>
        <w:rPr>
          <w:color w:val="000000"/>
          <w:sz w:val="26"/>
          <w:szCs w:val="26"/>
          <w:rtl/>
        </w:rPr>
        <w:t xml:space="preserve">39.8% عن عدم </w:t>
      </w:r>
      <w:r>
        <w:rPr>
          <w:sz w:val="26"/>
          <w:szCs w:val="26"/>
          <w:rtl/>
        </w:rPr>
        <w:t>ارتياحهم</w:t>
      </w:r>
      <w:r>
        <w:rPr>
          <w:color w:val="000000"/>
          <w:sz w:val="26"/>
          <w:szCs w:val="26"/>
          <w:rtl/>
        </w:rPr>
        <w:t xml:space="preserve"> لتأجيل </w:t>
      </w:r>
      <w:r>
        <w:rPr>
          <w:sz w:val="26"/>
          <w:szCs w:val="26"/>
          <w:rtl/>
        </w:rPr>
        <w:t>الانتخابات،</w:t>
      </w:r>
      <w:r>
        <w:rPr>
          <w:color w:val="000000"/>
          <w:sz w:val="26"/>
          <w:szCs w:val="26"/>
          <w:rtl/>
        </w:rPr>
        <w:t xml:space="preserve"> مقابل 9.3% كانوا مرتاحين للتأجيل</w:t>
      </w:r>
      <w:r>
        <w:rPr>
          <w:sz w:val="26"/>
          <w:szCs w:val="26"/>
        </w:rPr>
        <w:t xml:space="preserve">.  </w:t>
      </w:r>
    </w:p>
    <w:p w:rsidR="00A11787" w:rsidRPr="00C83B5B" w:rsidRDefault="00A11787" w:rsidP="00A11787">
      <w:pPr>
        <w:bidi/>
        <w:spacing w:after="160" w:line="259" w:lineRule="auto"/>
        <w:jc w:val="both"/>
        <w:rPr>
          <w:bCs/>
        </w:rPr>
      </w:pPr>
      <w:r w:rsidRPr="00C83B5B">
        <w:rPr>
          <w:bCs/>
          <w:sz w:val="26"/>
          <w:szCs w:val="26"/>
          <w:rtl/>
        </w:rPr>
        <w:t xml:space="preserve">لمن سيصوتون في الانتخابات الشاملة؟ </w:t>
      </w:r>
    </w:p>
    <w:p w:rsidR="00A11787" w:rsidRDefault="00A11787" w:rsidP="00A11787">
      <w:pPr>
        <w:bidi/>
        <w:spacing w:after="160" w:line="259" w:lineRule="auto"/>
        <w:jc w:val="both"/>
      </w:pPr>
      <w:r>
        <w:rPr>
          <w:sz w:val="26"/>
          <w:szCs w:val="26"/>
          <w:rtl/>
        </w:rPr>
        <w:t>وحول الشخصية التي يمكن أن تحصل على أعلى أصوات في حال جرت إنتخابات لم يترشح فيها الرئيس عباس قالت النسبة الأكبر البالغة 13.4% إنهم سيصوتون لمروان البرغوثي، يليه إسماعيل هنية 9.5%، ثم محمد دحلان 8.5%، هذا مع العلم أن أكثرية الذين سيصوتون لهنية و لدحلان من قطاع غزة، بينما الذين سيصوتون لمروان البرغوثي يتوزعون بالتساوي بين الضفة وغزة.</w:t>
      </w:r>
    </w:p>
    <w:p w:rsidR="00A11787" w:rsidRDefault="00A11787" w:rsidP="00A11787">
      <w:pPr>
        <w:bidi/>
        <w:spacing w:after="160" w:line="259" w:lineRule="auto"/>
        <w:jc w:val="both"/>
      </w:pPr>
      <w:r>
        <w:rPr>
          <w:sz w:val="26"/>
          <w:szCs w:val="26"/>
          <w:rtl/>
        </w:rPr>
        <w:t xml:space="preserve">كما أظهر الاستطلاع أن حركة فتح ما تزال تحظى بثقة الجمهور حيث ارتفعت نسبة من </w:t>
      </w:r>
      <w:r>
        <w:rPr>
          <w:rFonts w:hint="cs"/>
          <w:sz w:val="26"/>
          <w:szCs w:val="26"/>
          <w:rtl/>
        </w:rPr>
        <w:t>يثق بها إلى</w:t>
      </w:r>
      <w:r>
        <w:rPr>
          <w:sz w:val="26"/>
          <w:szCs w:val="26"/>
          <w:rtl/>
        </w:rPr>
        <w:t xml:space="preserve"> 35.0% في هذا الاستطلاع، بعد أن كانت 33.8% في استطلاع نيسان 2016، في حين انخفضت نسبة الثقة بحركة حماس إلى 15.3% في هذا الإستطلاع بعد ان كانت 19.1% في استطلاع نيسان من هذا العام. </w:t>
      </w:r>
    </w:p>
    <w:p w:rsidR="00A11787" w:rsidRPr="00C83B5B" w:rsidRDefault="00A11787" w:rsidP="00A11787">
      <w:pPr>
        <w:bidi/>
        <w:spacing w:after="160" w:line="259" w:lineRule="auto"/>
        <w:jc w:val="both"/>
        <w:rPr>
          <w:bCs/>
        </w:rPr>
      </w:pPr>
      <w:r w:rsidRPr="00C83B5B">
        <w:rPr>
          <w:bCs/>
          <w:color w:val="000000"/>
          <w:sz w:val="26"/>
          <w:szCs w:val="26"/>
          <w:rtl/>
        </w:rPr>
        <w:t>البطالة: العدو الأول</w:t>
      </w:r>
    </w:p>
    <w:p w:rsidR="00A11787" w:rsidRDefault="00A11787" w:rsidP="00A11787">
      <w:pPr>
        <w:bidi/>
        <w:spacing w:after="160" w:line="259" w:lineRule="auto"/>
        <w:jc w:val="both"/>
      </w:pPr>
      <w:r>
        <w:rPr>
          <w:color w:val="000000"/>
          <w:sz w:val="26"/>
          <w:szCs w:val="26"/>
          <w:rtl/>
        </w:rPr>
        <w:t xml:space="preserve">ويرى أكثرية الشباب </w:t>
      </w:r>
      <w:r>
        <w:rPr>
          <w:rFonts w:hint="cs"/>
          <w:color w:val="000000"/>
          <w:sz w:val="26"/>
          <w:szCs w:val="26"/>
          <w:rtl/>
        </w:rPr>
        <w:t>المستطلعين</w:t>
      </w:r>
      <w:r>
        <w:rPr>
          <w:sz w:val="26"/>
          <w:szCs w:val="26"/>
        </w:rPr>
        <w:t xml:space="preserve"> </w:t>
      </w:r>
      <w:r>
        <w:rPr>
          <w:rFonts w:hint="cs"/>
          <w:sz w:val="26"/>
          <w:szCs w:val="26"/>
          <w:rtl/>
        </w:rPr>
        <w:t>(54.5%)</w:t>
      </w:r>
      <w:r>
        <w:rPr>
          <w:color w:val="000000"/>
          <w:sz w:val="26"/>
          <w:szCs w:val="26"/>
          <w:rtl/>
        </w:rPr>
        <w:t xml:space="preserve"> أن أكبر مشكلة تواجههم هي البطالة، ويليها تردي الأوضاع السياسية 10.7%، ثم قلة الرواتب 9.6%، ثم صعوبات السفر والحركة 6.7% ثم إرتفاع تكاليف الزواج 4.2% وأخيرا القيود والتقاليد الإجتماعية 3.2%. </w:t>
      </w:r>
    </w:p>
    <w:p w:rsidR="00A11787" w:rsidRDefault="00A11787" w:rsidP="00A11787">
      <w:pPr>
        <w:bidi/>
        <w:spacing w:after="160" w:line="259" w:lineRule="auto"/>
        <w:jc w:val="both"/>
      </w:pPr>
      <w:r>
        <w:rPr>
          <w:sz w:val="26"/>
          <w:szCs w:val="26"/>
          <w:rtl/>
        </w:rPr>
        <w:t>و</w:t>
      </w:r>
      <w:r>
        <w:rPr>
          <w:color w:val="000000"/>
          <w:sz w:val="26"/>
          <w:szCs w:val="26"/>
          <w:rtl/>
        </w:rPr>
        <w:t xml:space="preserve">حول أسباب هذه  البطالة، </w:t>
      </w:r>
      <w:r>
        <w:rPr>
          <w:sz w:val="26"/>
          <w:szCs w:val="26"/>
          <w:rtl/>
        </w:rPr>
        <w:t>ترى</w:t>
      </w:r>
      <w:r>
        <w:rPr>
          <w:color w:val="000000"/>
          <w:sz w:val="26"/>
          <w:szCs w:val="26"/>
          <w:rtl/>
        </w:rPr>
        <w:t xml:space="preserve"> النسبة الأكبر من الشباب (43.7%) أن قيود </w:t>
      </w:r>
      <w:r>
        <w:rPr>
          <w:sz w:val="26"/>
          <w:szCs w:val="26"/>
          <w:rtl/>
        </w:rPr>
        <w:t>الاحتلال</w:t>
      </w:r>
      <w:r>
        <w:rPr>
          <w:color w:val="000000"/>
          <w:sz w:val="26"/>
          <w:szCs w:val="26"/>
          <w:rtl/>
        </w:rPr>
        <w:t xml:space="preserve"> وأهمها القيود على الحركة هي السبب،</w:t>
      </w:r>
      <w:r>
        <w:rPr>
          <w:sz w:val="26"/>
          <w:szCs w:val="26"/>
          <w:rtl/>
        </w:rPr>
        <w:t>فيما اعتبر</w:t>
      </w:r>
      <w:r>
        <w:rPr>
          <w:color w:val="000000"/>
          <w:sz w:val="26"/>
          <w:szCs w:val="26"/>
        </w:rPr>
        <w:t xml:space="preserve"> 31.5%</w:t>
      </w:r>
      <w:r>
        <w:rPr>
          <w:sz w:val="26"/>
          <w:szCs w:val="26"/>
          <w:rtl/>
        </w:rPr>
        <w:t xml:space="preserve"> أن تقصير السلطة هو السبب، و22.9% اعتبروا أن السبب </w:t>
      </w:r>
      <w:r>
        <w:rPr>
          <w:color w:val="000000"/>
          <w:sz w:val="26"/>
          <w:szCs w:val="26"/>
          <w:rtl/>
        </w:rPr>
        <w:t>عدم ملائمة التخصصات الجامعية لحاجات سوق العمل</w:t>
      </w:r>
      <w:r>
        <w:rPr>
          <w:sz w:val="26"/>
          <w:szCs w:val="26"/>
        </w:rPr>
        <w:t xml:space="preserve">. </w:t>
      </w:r>
    </w:p>
    <w:p w:rsidR="00A11787" w:rsidRPr="00C83B5B" w:rsidRDefault="00A11787" w:rsidP="00A11787">
      <w:pPr>
        <w:bidi/>
        <w:spacing w:after="160" w:line="259" w:lineRule="auto"/>
        <w:jc w:val="both"/>
        <w:rPr>
          <w:bCs/>
        </w:rPr>
      </w:pPr>
      <w:r w:rsidRPr="00C83B5B">
        <w:rPr>
          <w:bCs/>
          <w:sz w:val="26"/>
          <w:szCs w:val="26"/>
          <w:rtl/>
        </w:rPr>
        <w:t xml:space="preserve">التعليم الجامعي والتدريب المهني: ضعف ثقة وقلّة جاذبية  </w:t>
      </w:r>
    </w:p>
    <w:p w:rsidR="00A11787" w:rsidRDefault="00A11787" w:rsidP="00A11787">
      <w:pPr>
        <w:bidi/>
        <w:spacing w:after="160" w:line="259" w:lineRule="auto"/>
        <w:jc w:val="both"/>
      </w:pPr>
      <w:r>
        <w:rPr>
          <w:sz w:val="26"/>
          <w:szCs w:val="26"/>
          <w:rtl/>
        </w:rPr>
        <w:t xml:space="preserve">وأظهر الاستطلاع أن هناك انخفاضا في الثقة عموما في أوساط الشباب حيال التعليم الجامعي في فلسطين، حيث قالت </w:t>
      </w:r>
      <w:r>
        <w:rPr>
          <w:color w:val="000000"/>
          <w:sz w:val="26"/>
          <w:szCs w:val="26"/>
          <w:rtl/>
        </w:rPr>
        <w:t xml:space="preserve">النسبة الأكبر والبالغة 44% </w:t>
      </w:r>
      <w:r>
        <w:rPr>
          <w:sz w:val="26"/>
          <w:szCs w:val="26"/>
          <w:rtl/>
        </w:rPr>
        <w:t>إن</w:t>
      </w:r>
      <w:r>
        <w:rPr>
          <w:color w:val="000000"/>
          <w:sz w:val="26"/>
          <w:szCs w:val="26"/>
          <w:rtl/>
        </w:rPr>
        <w:t xml:space="preserve"> ثقتهم بالتعليم الجامعي </w:t>
      </w:r>
      <w:r>
        <w:rPr>
          <w:sz w:val="26"/>
          <w:szCs w:val="26"/>
          <w:rtl/>
        </w:rPr>
        <w:t xml:space="preserve">متوسطة، و 13.3% قالوا إن ثقتهم به قليلة، فيما </w:t>
      </w:r>
      <w:r>
        <w:rPr>
          <w:rFonts w:hint="cs"/>
          <w:sz w:val="26"/>
          <w:szCs w:val="26"/>
          <w:rtl/>
        </w:rPr>
        <w:t>34.1%</w:t>
      </w:r>
      <w:r>
        <w:rPr>
          <w:color w:val="000000"/>
          <w:sz w:val="26"/>
          <w:szCs w:val="26"/>
        </w:rPr>
        <w:t xml:space="preserve"> </w:t>
      </w:r>
      <w:r>
        <w:rPr>
          <w:sz w:val="26"/>
          <w:szCs w:val="26"/>
          <w:rtl/>
        </w:rPr>
        <w:t>قالوا إن</w:t>
      </w:r>
      <w:r>
        <w:rPr>
          <w:color w:val="000000"/>
          <w:sz w:val="26"/>
          <w:szCs w:val="26"/>
          <w:rtl/>
        </w:rPr>
        <w:t xml:space="preserve"> ثقتهم به كبيرة</w:t>
      </w:r>
      <w:r>
        <w:rPr>
          <w:sz w:val="26"/>
          <w:szCs w:val="26"/>
        </w:rPr>
        <w:t xml:space="preserve">. </w:t>
      </w:r>
    </w:p>
    <w:p w:rsidR="00A11787" w:rsidRDefault="00A11787" w:rsidP="00A11787">
      <w:pPr>
        <w:bidi/>
        <w:spacing w:after="160" w:line="259" w:lineRule="auto"/>
        <w:jc w:val="both"/>
      </w:pPr>
      <w:r>
        <w:rPr>
          <w:sz w:val="26"/>
          <w:szCs w:val="26"/>
          <w:rtl/>
        </w:rPr>
        <w:t>وبيّن الاستطلاع أن أكثر من نصف الشباب المستطلعين( 55.6%) لا يعتقدون أن خريجي مراكز التدريب المهني والتقني لديهم فرص عالية للتوظيف مقابل 30.7% قالوا العكس،</w:t>
      </w:r>
      <w:r>
        <w:rPr>
          <w:color w:val="FF0000"/>
          <w:sz w:val="26"/>
          <w:szCs w:val="26"/>
        </w:rPr>
        <w:t xml:space="preserve"> </w:t>
      </w:r>
      <w:r>
        <w:rPr>
          <w:sz w:val="26"/>
          <w:szCs w:val="26"/>
          <w:rtl/>
        </w:rPr>
        <w:t>فيما أشارت أكثرية من 57.1% إلى أن الذين تخرجوا من مراكز التدريب المهني لا يحصلون على وظائف</w:t>
      </w:r>
      <w:r>
        <w:rPr>
          <w:rFonts w:hint="cs"/>
          <w:sz w:val="26"/>
          <w:szCs w:val="26"/>
          <w:rtl/>
        </w:rPr>
        <w:t xml:space="preserve"> جيدة</w:t>
      </w:r>
      <w:r>
        <w:rPr>
          <w:sz w:val="26"/>
          <w:szCs w:val="26"/>
          <w:rtl/>
        </w:rPr>
        <w:t xml:space="preserve">. كما تعتقد النسبة الأكبر (49.2%) أن خريجي التدريب المهني لا يحظون بتقدير عالي في المجتمع.  </w:t>
      </w:r>
    </w:p>
    <w:p w:rsidR="00A11787" w:rsidRPr="00C83B5B" w:rsidRDefault="00A11787" w:rsidP="00A11787">
      <w:pPr>
        <w:bidi/>
        <w:spacing w:after="160" w:line="259" w:lineRule="auto"/>
        <w:jc w:val="both"/>
        <w:rPr>
          <w:bCs/>
        </w:rPr>
      </w:pPr>
      <w:r w:rsidRPr="00C83B5B">
        <w:rPr>
          <w:bCs/>
          <w:sz w:val="26"/>
          <w:szCs w:val="26"/>
          <w:rtl/>
        </w:rPr>
        <w:t xml:space="preserve">كيف يجري التغيير؟ </w:t>
      </w:r>
    </w:p>
    <w:p w:rsidR="00A11787" w:rsidRDefault="00A11787" w:rsidP="00A11787">
      <w:pPr>
        <w:bidi/>
        <w:spacing w:after="160" w:line="259" w:lineRule="auto"/>
        <w:jc w:val="both"/>
      </w:pPr>
      <w:r>
        <w:rPr>
          <w:color w:val="000000"/>
          <w:sz w:val="26"/>
          <w:szCs w:val="26"/>
          <w:rtl/>
        </w:rPr>
        <w:t xml:space="preserve">أما حول الطريقة الأفضل عند الشباب الفلسطيني لتحقيق تغيير سياسي إيجابي، فقد رأت النسبة الأكبر </w:t>
      </w:r>
      <w:r>
        <w:rPr>
          <w:rFonts w:hint="cs"/>
          <w:color w:val="000000"/>
          <w:sz w:val="26"/>
          <w:szCs w:val="26"/>
          <w:rtl/>
        </w:rPr>
        <w:t>(51.7%)</w:t>
      </w:r>
      <w:r>
        <w:rPr>
          <w:color w:val="000000"/>
          <w:sz w:val="26"/>
          <w:szCs w:val="26"/>
          <w:rtl/>
        </w:rPr>
        <w:t xml:space="preserve"> أن الطريقة الأفضل هي أن يكون الشاب مواطنا صالحا (يدرس/يعمل بجدية)، </w:t>
      </w:r>
      <w:r>
        <w:rPr>
          <w:sz w:val="26"/>
          <w:szCs w:val="26"/>
          <w:rtl/>
        </w:rPr>
        <w:t>واعتبر 19.8% أن الطريقة تكون</w:t>
      </w:r>
      <w:r>
        <w:rPr>
          <w:color w:val="000000"/>
          <w:sz w:val="26"/>
          <w:szCs w:val="26"/>
          <w:rtl/>
        </w:rPr>
        <w:t xml:space="preserve"> ب</w:t>
      </w:r>
      <w:r>
        <w:rPr>
          <w:sz w:val="26"/>
          <w:szCs w:val="26"/>
          <w:rtl/>
        </w:rPr>
        <w:t>الانضمام</w:t>
      </w:r>
      <w:r>
        <w:rPr>
          <w:color w:val="000000"/>
          <w:sz w:val="26"/>
          <w:szCs w:val="26"/>
          <w:rtl/>
        </w:rPr>
        <w:t xml:space="preserve"> إلى مؤسسات المجتمع المدني ، ثم  نسبة 13.1% </w:t>
      </w:r>
      <w:r>
        <w:rPr>
          <w:sz w:val="26"/>
          <w:szCs w:val="26"/>
          <w:rtl/>
        </w:rPr>
        <w:t>قالوا إن التغير يكون من خلال</w:t>
      </w:r>
      <w:r>
        <w:rPr>
          <w:color w:val="000000"/>
          <w:sz w:val="26"/>
          <w:szCs w:val="26"/>
          <w:rtl/>
        </w:rPr>
        <w:t xml:space="preserve"> المشاركة في المظاهرات، و 10.2% </w:t>
      </w:r>
      <w:r>
        <w:rPr>
          <w:sz w:val="26"/>
          <w:szCs w:val="26"/>
          <w:rtl/>
        </w:rPr>
        <w:t>قالوا إنه يتم بالانضمام</w:t>
      </w:r>
      <w:r>
        <w:rPr>
          <w:color w:val="000000"/>
          <w:sz w:val="26"/>
          <w:szCs w:val="26"/>
          <w:rtl/>
        </w:rPr>
        <w:t xml:space="preserve"> إلى حزب سياسي، والنسبة الأقل والبالغة 5.2% قالوا</w:t>
      </w:r>
      <w:r>
        <w:rPr>
          <w:sz w:val="26"/>
          <w:szCs w:val="26"/>
          <w:rtl/>
        </w:rPr>
        <w:t xml:space="preserve"> إنه يكون عبر </w:t>
      </w:r>
      <w:r>
        <w:rPr>
          <w:color w:val="000000"/>
          <w:sz w:val="26"/>
          <w:szCs w:val="26"/>
          <w:rtl/>
        </w:rPr>
        <w:t xml:space="preserve">عمليات المقاومة الفردية. </w:t>
      </w:r>
    </w:p>
    <w:p w:rsidR="00A11787" w:rsidRPr="00C83B5B" w:rsidRDefault="00A11787" w:rsidP="00A11787">
      <w:pPr>
        <w:bidi/>
        <w:spacing w:after="160" w:line="259" w:lineRule="auto"/>
        <w:jc w:val="both"/>
        <w:rPr>
          <w:bCs/>
        </w:rPr>
      </w:pPr>
      <w:r w:rsidRPr="00C83B5B">
        <w:rPr>
          <w:bCs/>
          <w:sz w:val="26"/>
          <w:szCs w:val="26"/>
          <w:rtl/>
        </w:rPr>
        <w:t>الشباب والسلطة: نعم لا !</w:t>
      </w:r>
    </w:p>
    <w:p w:rsidR="00A11787" w:rsidRDefault="00A11787" w:rsidP="00A11787">
      <w:pPr>
        <w:bidi/>
        <w:spacing w:after="160" w:line="259" w:lineRule="auto"/>
        <w:jc w:val="both"/>
        <w:rPr>
          <w:sz w:val="26"/>
          <w:szCs w:val="26"/>
        </w:rPr>
      </w:pPr>
      <w:r>
        <w:rPr>
          <w:sz w:val="26"/>
          <w:szCs w:val="26"/>
          <w:rtl/>
        </w:rPr>
        <w:t xml:space="preserve">رأت أكثرية الشباب المستطلعة آراؤهم والبالغة 63.8% أن هناك ضرورة لبقاء السلطة والحفاظ عليها، مقابل 27.0% قالوا إن هناك ضرورة لحلها، يأتي ذلك رغم أن نسبة من 41.1% قالوا إن أداءها سيء، مقابل </w:t>
      </w:r>
      <w:r>
        <w:rPr>
          <w:sz w:val="26"/>
          <w:szCs w:val="26"/>
        </w:rPr>
        <w:t>58.7%</w:t>
      </w:r>
      <w:r>
        <w:rPr>
          <w:sz w:val="26"/>
          <w:szCs w:val="26"/>
          <w:rtl/>
        </w:rPr>
        <w:t xml:space="preserve"> قالوا إن أداء السلطة بشكل عام جيد. وقد تزامنت هذه الرغبة بضرورة الإبقاء على السلطة، رغم وجود نوع من عدم الرضى في الرأي العام في أوساط الشباب حول أداء قياداتها. حيث اعتبرت نسبة من  36.3% أن الرئيس أبو مازن يقوم بعمله بشكل سيئ، مقابل 33.4% قالوا إن أداءه متوسط، و 27% قالوا إنه جيد.</w:t>
      </w:r>
    </w:p>
    <w:p w:rsidR="00A11787" w:rsidRDefault="00A11787" w:rsidP="00A11787">
      <w:pPr>
        <w:bidi/>
        <w:spacing w:after="160" w:line="259" w:lineRule="auto"/>
        <w:jc w:val="both"/>
        <w:rPr>
          <w:sz w:val="26"/>
          <w:szCs w:val="26"/>
        </w:rPr>
      </w:pPr>
    </w:p>
    <w:p w:rsidR="00A11787" w:rsidRDefault="00A11787" w:rsidP="00A11787">
      <w:pPr>
        <w:bidi/>
        <w:spacing w:after="160" w:line="259" w:lineRule="auto"/>
        <w:jc w:val="both"/>
      </w:pPr>
    </w:p>
    <w:p w:rsidR="00A11787" w:rsidRDefault="00A11787" w:rsidP="00A11787">
      <w:pPr>
        <w:bidi/>
        <w:spacing w:after="160" w:line="259" w:lineRule="auto"/>
        <w:jc w:val="both"/>
      </w:pPr>
      <w:r>
        <w:rPr>
          <w:sz w:val="26"/>
          <w:szCs w:val="26"/>
          <w:rtl/>
        </w:rPr>
        <w:t>وحول ما إذا كان الرئيس مسيطرا على الوضع الداخلي الفلسطيني انقسم المستطلعون إلى ما نسبته 50.8% قالوا أنه غير مسيطر، مقابل 46.5% قالوا أنه مسيطر على الوضع الداخلي.</w:t>
      </w:r>
    </w:p>
    <w:p w:rsidR="00A11787" w:rsidRDefault="00A11787" w:rsidP="00A11787">
      <w:pPr>
        <w:bidi/>
        <w:spacing w:after="160" w:line="259" w:lineRule="auto"/>
        <w:jc w:val="both"/>
      </w:pPr>
      <w:r>
        <w:rPr>
          <w:sz w:val="26"/>
          <w:szCs w:val="26"/>
          <w:rtl/>
        </w:rPr>
        <w:t>أما بالنسبة لرئيس الوزراء د. رامي الحمد الله، فقد قالت النسبة الأكبر</w:t>
      </w:r>
      <w:r>
        <w:rPr>
          <w:rFonts w:hint="cs"/>
          <w:sz w:val="26"/>
          <w:szCs w:val="26"/>
          <w:rtl/>
        </w:rPr>
        <w:t xml:space="preserve"> 41.1% أن أداءه متوسط، و 28.8% قالوا أن أداؤه سيئ، و </w:t>
      </w:r>
      <w:r>
        <w:rPr>
          <w:sz w:val="26"/>
          <w:szCs w:val="26"/>
          <w:rtl/>
        </w:rPr>
        <w:t>23.9% قالوا إنه جيد.</w:t>
      </w:r>
    </w:p>
    <w:p w:rsidR="00A11787" w:rsidRPr="00C83B5B" w:rsidRDefault="00A11787" w:rsidP="00A11787">
      <w:pPr>
        <w:bidi/>
        <w:spacing w:after="160" w:line="259" w:lineRule="auto"/>
        <w:jc w:val="both"/>
        <w:rPr>
          <w:bCs/>
        </w:rPr>
      </w:pPr>
      <w:r w:rsidRPr="00C83B5B">
        <w:rPr>
          <w:bCs/>
          <w:sz w:val="26"/>
          <w:szCs w:val="26"/>
          <w:rtl/>
        </w:rPr>
        <w:t xml:space="preserve">الانقسام: حماس أم فتح وماذا عن داعش ؟ </w:t>
      </w:r>
    </w:p>
    <w:p w:rsidR="00A11787" w:rsidRDefault="00A11787" w:rsidP="00A11787">
      <w:pPr>
        <w:bidi/>
        <w:spacing w:after="160" w:line="259" w:lineRule="auto"/>
        <w:jc w:val="both"/>
      </w:pPr>
      <w:r>
        <w:rPr>
          <w:sz w:val="26"/>
          <w:szCs w:val="26"/>
          <w:rtl/>
        </w:rPr>
        <w:t>اعتبرت</w:t>
      </w:r>
      <w:r>
        <w:rPr>
          <w:color w:val="000000"/>
          <w:sz w:val="26"/>
          <w:szCs w:val="26"/>
          <w:rtl/>
        </w:rPr>
        <w:t xml:space="preserve"> النسبة الأكبر من المستطلعين </w:t>
      </w:r>
      <w:r>
        <w:rPr>
          <w:rFonts w:hint="cs"/>
          <w:sz w:val="26"/>
          <w:szCs w:val="26"/>
          <w:rtl/>
        </w:rPr>
        <w:t>(35.6%)</w:t>
      </w:r>
      <w:r>
        <w:rPr>
          <w:color w:val="000000"/>
          <w:sz w:val="26"/>
          <w:szCs w:val="26"/>
        </w:rPr>
        <w:t xml:space="preserve"> </w:t>
      </w:r>
      <w:r>
        <w:rPr>
          <w:sz w:val="26"/>
          <w:szCs w:val="26"/>
          <w:rtl/>
        </w:rPr>
        <w:t>أن</w:t>
      </w:r>
      <w:r>
        <w:rPr>
          <w:color w:val="000000"/>
          <w:sz w:val="26"/>
          <w:szCs w:val="26"/>
          <w:rtl/>
        </w:rPr>
        <w:t xml:space="preserve"> حركتي فتح وحماس معا </w:t>
      </w:r>
      <w:r>
        <w:rPr>
          <w:sz w:val="26"/>
          <w:szCs w:val="26"/>
          <w:rtl/>
        </w:rPr>
        <w:t xml:space="preserve">مسؤولتان أكثر </w:t>
      </w:r>
      <w:r>
        <w:rPr>
          <w:color w:val="000000"/>
          <w:sz w:val="26"/>
          <w:szCs w:val="26"/>
          <w:rtl/>
        </w:rPr>
        <w:t xml:space="preserve">من غيرهما </w:t>
      </w:r>
      <w:r>
        <w:rPr>
          <w:sz w:val="26"/>
          <w:szCs w:val="26"/>
          <w:rtl/>
        </w:rPr>
        <w:t>عن</w:t>
      </w:r>
      <w:r>
        <w:rPr>
          <w:color w:val="000000"/>
          <w:sz w:val="26"/>
          <w:szCs w:val="26"/>
          <w:rtl/>
        </w:rPr>
        <w:t xml:space="preserve"> فشل المصالحة</w:t>
      </w:r>
      <w:r>
        <w:rPr>
          <w:sz w:val="26"/>
          <w:szCs w:val="26"/>
          <w:rtl/>
        </w:rPr>
        <w:t xml:space="preserve">، فيما قالت نسبة من 21% إن </w:t>
      </w:r>
      <w:r>
        <w:rPr>
          <w:color w:val="000000"/>
          <w:sz w:val="26"/>
          <w:szCs w:val="26"/>
          <w:rtl/>
        </w:rPr>
        <w:t>حركة حماس هي ا</w:t>
      </w:r>
      <w:r>
        <w:rPr>
          <w:sz w:val="26"/>
          <w:szCs w:val="26"/>
          <w:rtl/>
        </w:rPr>
        <w:t>لمسؤولة، و12.9% قالوا إن فتح هي المسؤولة، بينما قال</w:t>
      </w:r>
      <w:r>
        <w:rPr>
          <w:color w:val="000000"/>
          <w:sz w:val="26"/>
          <w:szCs w:val="26"/>
        </w:rPr>
        <w:t xml:space="preserve"> 20.8%</w:t>
      </w:r>
      <w:r>
        <w:rPr>
          <w:sz w:val="26"/>
          <w:szCs w:val="26"/>
          <w:rtl/>
        </w:rPr>
        <w:t xml:space="preserve"> إن إسرائيل هي المسؤولة عن فشل المصالحة. </w:t>
      </w:r>
      <w:r>
        <w:rPr>
          <w:color w:val="000000"/>
          <w:sz w:val="26"/>
          <w:szCs w:val="26"/>
        </w:rPr>
        <w:t xml:space="preserve"> </w:t>
      </w:r>
      <w:r>
        <w:rPr>
          <w:sz w:val="26"/>
          <w:szCs w:val="26"/>
        </w:rPr>
        <w:t xml:space="preserve"> </w:t>
      </w:r>
    </w:p>
    <w:p w:rsidR="00A11787" w:rsidRDefault="00A11787" w:rsidP="00A11787">
      <w:pPr>
        <w:bidi/>
        <w:spacing w:after="160" w:line="259" w:lineRule="auto"/>
        <w:jc w:val="both"/>
      </w:pPr>
      <w:r>
        <w:rPr>
          <w:color w:val="000000"/>
          <w:sz w:val="26"/>
          <w:szCs w:val="26"/>
          <w:rtl/>
        </w:rPr>
        <w:t xml:space="preserve">ومن ناحية أخرى، </w:t>
      </w:r>
      <w:r>
        <w:rPr>
          <w:sz w:val="26"/>
          <w:szCs w:val="26"/>
          <w:rtl/>
        </w:rPr>
        <w:t>اعتبرت</w:t>
      </w:r>
      <w:r>
        <w:rPr>
          <w:color w:val="000000"/>
          <w:sz w:val="26"/>
          <w:szCs w:val="26"/>
          <w:rtl/>
        </w:rPr>
        <w:t xml:space="preserve"> النسبة الأكبر والبالغة 48.1% أن تنظيم داعش يضر بالقضية الفلسطينية، </w:t>
      </w:r>
      <w:r>
        <w:rPr>
          <w:sz w:val="26"/>
          <w:szCs w:val="26"/>
          <w:rtl/>
        </w:rPr>
        <w:t>مقابل</w:t>
      </w:r>
      <w:r>
        <w:rPr>
          <w:color w:val="000000"/>
          <w:sz w:val="26"/>
          <w:szCs w:val="26"/>
          <w:rtl/>
        </w:rPr>
        <w:t xml:space="preserve"> 2.2% فقط  قالوا</w:t>
      </w:r>
      <w:r>
        <w:rPr>
          <w:sz w:val="26"/>
          <w:szCs w:val="26"/>
          <w:rtl/>
        </w:rPr>
        <w:t xml:space="preserve"> إنه </w:t>
      </w:r>
      <w:r>
        <w:rPr>
          <w:color w:val="000000"/>
          <w:sz w:val="26"/>
          <w:szCs w:val="26"/>
          <w:rtl/>
        </w:rPr>
        <w:t xml:space="preserve">مفيد، بينما قالت نسبة من 44.6% </w:t>
      </w:r>
      <w:r>
        <w:rPr>
          <w:sz w:val="26"/>
          <w:szCs w:val="26"/>
          <w:rtl/>
        </w:rPr>
        <w:t xml:space="preserve"> إنه</w:t>
      </w:r>
      <w:r>
        <w:rPr>
          <w:color w:val="000000"/>
          <w:sz w:val="26"/>
          <w:szCs w:val="26"/>
          <w:rtl/>
        </w:rPr>
        <w:t xml:space="preserve"> لا يؤثر على القضية الفلسطينية.</w:t>
      </w:r>
    </w:p>
    <w:p w:rsidR="00A11787" w:rsidRPr="00C83B5B" w:rsidRDefault="00A11787" w:rsidP="00A11787">
      <w:pPr>
        <w:bidi/>
        <w:spacing w:after="160" w:line="259" w:lineRule="auto"/>
        <w:jc w:val="both"/>
        <w:rPr>
          <w:bCs/>
        </w:rPr>
      </w:pPr>
      <w:r w:rsidRPr="00C83B5B">
        <w:rPr>
          <w:bCs/>
          <w:sz w:val="26"/>
          <w:szCs w:val="26"/>
          <w:rtl/>
        </w:rPr>
        <w:t xml:space="preserve">من أنت وما مصادر اخبارك ؟ </w:t>
      </w:r>
    </w:p>
    <w:p w:rsidR="00A11787" w:rsidRDefault="00A11787" w:rsidP="00A11787">
      <w:pPr>
        <w:bidi/>
        <w:spacing w:after="160" w:line="259" w:lineRule="auto"/>
        <w:jc w:val="both"/>
      </w:pPr>
      <w:r>
        <w:rPr>
          <w:color w:val="000000"/>
          <w:sz w:val="26"/>
          <w:szCs w:val="26"/>
          <w:rtl/>
        </w:rPr>
        <w:t xml:space="preserve">وجوابا على سؤال كيف تعرف نفسك بكلمة واحدة، </w:t>
      </w:r>
      <w:r>
        <w:rPr>
          <w:sz w:val="26"/>
          <w:szCs w:val="26"/>
          <w:rtl/>
        </w:rPr>
        <w:t>أجاب</w:t>
      </w:r>
      <w:r>
        <w:rPr>
          <w:color w:val="000000"/>
          <w:sz w:val="26"/>
          <w:szCs w:val="26"/>
          <w:rtl/>
        </w:rPr>
        <w:t xml:space="preserve"> نصف الشباب المستطلع</w:t>
      </w:r>
      <w:r>
        <w:rPr>
          <w:sz w:val="26"/>
          <w:szCs w:val="26"/>
          <w:rtl/>
        </w:rPr>
        <w:t>ي</w:t>
      </w:r>
      <w:r>
        <w:rPr>
          <w:color w:val="000000"/>
          <w:sz w:val="26"/>
          <w:szCs w:val="26"/>
          <w:rtl/>
        </w:rPr>
        <w:t xml:space="preserve">ن </w:t>
      </w:r>
      <w:r>
        <w:rPr>
          <w:sz w:val="26"/>
          <w:szCs w:val="26"/>
        </w:rPr>
        <w:t>(</w:t>
      </w:r>
      <w:r>
        <w:rPr>
          <w:color w:val="000000"/>
          <w:sz w:val="26"/>
          <w:szCs w:val="26"/>
        </w:rPr>
        <w:t xml:space="preserve"> 51.1%) </w:t>
      </w:r>
      <w:r>
        <w:rPr>
          <w:sz w:val="26"/>
          <w:szCs w:val="26"/>
          <w:rtl/>
        </w:rPr>
        <w:t>أنهم</w:t>
      </w:r>
      <w:r>
        <w:rPr>
          <w:color w:val="000000"/>
          <w:sz w:val="26"/>
          <w:szCs w:val="26"/>
          <w:rtl/>
        </w:rPr>
        <w:t xml:space="preserve"> فلسطينيون، بينما قال 20.3% </w:t>
      </w:r>
      <w:r>
        <w:rPr>
          <w:sz w:val="26"/>
          <w:szCs w:val="26"/>
          <w:rtl/>
        </w:rPr>
        <w:t>إ</w:t>
      </w:r>
      <w:r>
        <w:rPr>
          <w:color w:val="000000"/>
          <w:sz w:val="26"/>
          <w:szCs w:val="26"/>
          <w:rtl/>
        </w:rPr>
        <w:t xml:space="preserve">نهم مسلمون، و 5.8% قالوا </w:t>
      </w:r>
      <w:r>
        <w:rPr>
          <w:sz w:val="26"/>
          <w:szCs w:val="26"/>
          <w:rtl/>
        </w:rPr>
        <w:t>إ</w:t>
      </w:r>
      <w:r>
        <w:rPr>
          <w:color w:val="000000"/>
          <w:sz w:val="26"/>
          <w:szCs w:val="26"/>
          <w:rtl/>
        </w:rPr>
        <w:t xml:space="preserve">نهم عرب، و 5.0% </w:t>
      </w:r>
      <w:r>
        <w:rPr>
          <w:sz w:val="26"/>
          <w:szCs w:val="26"/>
          <w:rtl/>
        </w:rPr>
        <w:t xml:space="preserve"> قالوا إنهم</w:t>
      </w:r>
      <w:r>
        <w:rPr>
          <w:color w:val="000000"/>
          <w:sz w:val="26"/>
          <w:szCs w:val="26"/>
          <w:rtl/>
        </w:rPr>
        <w:t xml:space="preserve"> فتحاويون.</w:t>
      </w:r>
    </w:p>
    <w:p w:rsidR="00A11787" w:rsidRDefault="00A11787" w:rsidP="00A11787">
      <w:pPr>
        <w:bidi/>
        <w:spacing w:after="160" w:line="259" w:lineRule="auto"/>
        <w:jc w:val="both"/>
      </w:pPr>
      <w:r>
        <w:rPr>
          <w:color w:val="000000"/>
          <w:sz w:val="26"/>
          <w:szCs w:val="26"/>
          <w:rtl/>
        </w:rPr>
        <w:t>وبالنسبة للمصدر الأول للحصول على الأخبار، قالت النسبة الأكبر والبالغة 44.1% إنها من مواقع التواصل الإجتماعي</w:t>
      </w:r>
      <w:r>
        <w:rPr>
          <w:sz w:val="26"/>
          <w:szCs w:val="26"/>
          <w:rtl/>
        </w:rPr>
        <w:t xml:space="preserve">، و </w:t>
      </w:r>
      <w:r>
        <w:rPr>
          <w:color w:val="000000"/>
          <w:sz w:val="26"/>
          <w:szCs w:val="26"/>
          <w:rtl/>
        </w:rPr>
        <w:t xml:space="preserve">22.6% قالوا إن مصادرهم </w:t>
      </w:r>
      <w:r>
        <w:rPr>
          <w:sz w:val="26"/>
          <w:szCs w:val="26"/>
          <w:rtl/>
        </w:rPr>
        <w:t>من</w:t>
      </w:r>
      <w:r>
        <w:rPr>
          <w:color w:val="000000"/>
          <w:sz w:val="26"/>
          <w:szCs w:val="26"/>
        </w:rPr>
        <w:t xml:space="preserve"> </w:t>
      </w:r>
      <w:r>
        <w:rPr>
          <w:sz w:val="26"/>
          <w:szCs w:val="26"/>
          <w:rtl/>
        </w:rPr>
        <w:t>المواقع الإلكترونية، و</w:t>
      </w:r>
      <w:r>
        <w:rPr>
          <w:color w:val="000000"/>
          <w:sz w:val="26"/>
          <w:szCs w:val="26"/>
        </w:rPr>
        <w:t xml:space="preserve">22.5% </w:t>
      </w:r>
      <w:r>
        <w:rPr>
          <w:sz w:val="26"/>
          <w:szCs w:val="26"/>
          <w:rtl/>
        </w:rPr>
        <w:t>من التلفزيون و</w:t>
      </w:r>
      <w:r>
        <w:rPr>
          <w:color w:val="000000"/>
          <w:sz w:val="26"/>
          <w:szCs w:val="26"/>
          <w:rtl/>
        </w:rPr>
        <w:t xml:space="preserve"> 4.5% من </w:t>
      </w:r>
      <w:r>
        <w:rPr>
          <w:sz w:val="26"/>
          <w:szCs w:val="26"/>
          <w:rtl/>
        </w:rPr>
        <w:t>الإذاعات</w:t>
      </w:r>
      <w:r>
        <w:rPr>
          <w:color w:val="000000"/>
          <w:sz w:val="26"/>
          <w:szCs w:val="26"/>
          <w:rtl/>
        </w:rPr>
        <w:t>، أما الصحف فهي مصدر الأخبار الأول فقط لما نسبته  1.2% من الشباب.</w:t>
      </w:r>
    </w:p>
    <w:p w:rsidR="000A0C9E" w:rsidRPr="00A11787" w:rsidRDefault="000A0C9E" w:rsidP="003427A8">
      <w:pPr>
        <w:pStyle w:val="Normal1"/>
        <w:bidi/>
        <w:spacing w:line="276" w:lineRule="auto"/>
        <w:jc w:val="both"/>
        <w:rPr>
          <w:rFonts w:cs="Times New Roman"/>
          <w:color w:val="auto"/>
          <w:sz w:val="28"/>
          <w:szCs w:val="28"/>
          <w:rtl/>
        </w:rPr>
      </w:pPr>
    </w:p>
    <w:p w:rsidR="007C6DC0" w:rsidRDefault="007C6DC0" w:rsidP="003427A8">
      <w:pPr>
        <w:pStyle w:val="Normal1"/>
        <w:bidi/>
        <w:spacing w:line="276" w:lineRule="auto"/>
        <w:jc w:val="both"/>
        <w:rPr>
          <w:rFonts w:cs="Times New Roman"/>
          <w:color w:val="auto"/>
          <w:sz w:val="28"/>
          <w:szCs w:val="28"/>
          <w:rtl/>
        </w:rPr>
      </w:pPr>
    </w:p>
    <w:p w:rsidR="007C6DC0" w:rsidRPr="007C6DC0" w:rsidRDefault="007C6DC0" w:rsidP="003427A8">
      <w:pPr>
        <w:pStyle w:val="Normal1"/>
        <w:bidi/>
        <w:spacing w:line="276" w:lineRule="auto"/>
        <w:jc w:val="both"/>
        <w:rPr>
          <w:rFonts w:cs="Times New Roman"/>
          <w:color w:val="FF0000"/>
          <w:sz w:val="24"/>
          <w:szCs w:val="24"/>
          <w:rtl/>
        </w:rPr>
      </w:pPr>
    </w:p>
    <w:p w:rsidR="007C6DC0" w:rsidRPr="00E86C4D" w:rsidRDefault="007C6DC0" w:rsidP="003427A8">
      <w:pPr>
        <w:pStyle w:val="Normal1"/>
        <w:bidi/>
        <w:spacing w:line="276" w:lineRule="auto"/>
        <w:jc w:val="both"/>
        <w:rPr>
          <w:rFonts w:cs="Times New Roman"/>
          <w:color w:val="auto"/>
          <w:sz w:val="24"/>
          <w:szCs w:val="24"/>
          <w:rtl/>
        </w:rPr>
      </w:pPr>
    </w:p>
    <w:p w:rsidR="00E86C4D" w:rsidRDefault="000A0C9E" w:rsidP="003427A8">
      <w:pPr>
        <w:pStyle w:val="Normal1"/>
        <w:tabs>
          <w:tab w:val="left" w:pos="1035"/>
        </w:tabs>
        <w:bidi/>
        <w:spacing w:line="276" w:lineRule="auto"/>
        <w:jc w:val="both"/>
        <w:rPr>
          <w:rFonts w:cs="Times New Roman"/>
          <w:color w:val="FF0000"/>
          <w:sz w:val="24"/>
          <w:szCs w:val="24"/>
          <w:rtl/>
        </w:rPr>
      </w:pPr>
      <w:r>
        <w:rPr>
          <w:rFonts w:cs="Times New Roman"/>
          <w:color w:val="FF0000"/>
          <w:sz w:val="24"/>
          <w:szCs w:val="24"/>
          <w:rtl/>
        </w:rPr>
        <w:tab/>
      </w:r>
    </w:p>
    <w:p w:rsidR="00A3761C" w:rsidRPr="00A3761C" w:rsidRDefault="00A3761C" w:rsidP="003427A8">
      <w:pPr>
        <w:pStyle w:val="Normal1"/>
        <w:bidi/>
        <w:spacing w:line="276" w:lineRule="auto"/>
        <w:jc w:val="both"/>
        <w:rPr>
          <w:rFonts w:cs="Times New Roman"/>
          <w:color w:val="auto"/>
          <w:sz w:val="24"/>
          <w:szCs w:val="24"/>
          <w:rtl/>
        </w:rPr>
      </w:pPr>
    </w:p>
    <w:p w:rsidR="00A358EF" w:rsidRDefault="00A358EF" w:rsidP="003427A8">
      <w:pPr>
        <w:pStyle w:val="Normal1"/>
        <w:bidi/>
        <w:spacing w:line="276" w:lineRule="auto"/>
        <w:jc w:val="both"/>
      </w:pPr>
      <w:r>
        <w:rPr>
          <w:rFonts w:cs="Times New Roman"/>
          <w:rtl/>
        </w:rPr>
        <w:br w:type="page"/>
      </w:r>
    </w:p>
    <w:p w:rsidR="000631EC" w:rsidRPr="005F43E3" w:rsidRDefault="000631EC" w:rsidP="003427A8">
      <w:pPr>
        <w:bidi/>
        <w:jc w:val="both"/>
        <w:rPr>
          <w:rFonts w:ascii="Calibri" w:hAnsi="Calibri" w:cs="Calibri"/>
          <w:sz w:val="24"/>
          <w:szCs w:val="24"/>
          <w:rtl/>
        </w:rPr>
      </w:pPr>
      <w:bookmarkStart w:id="0" w:name="h.y0aset9r7ge9" w:colFirst="0" w:colLast="0"/>
      <w:bookmarkEnd w:id="0"/>
      <w:r w:rsidRPr="005F43E3">
        <w:rPr>
          <w:rFonts w:ascii="Calibri" w:hAnsi="Calibri" w:cs="Simplified Arabic"/>
          <w:sz w:val="24"/>
          <w:szCs w:val="24"/>
          <w:u w:val="single"/>
          <w:rtl/>
          <w:lang w:bidi="ar-JO"/>
        </w:rPr>
        <w:lastRenderedPageBreak/>
        <w:t>الآلية</w:t>
      </w:r>
      <w:r w:rsidRPr="005F43E3">
        <w:rPr>
          <w:rFonts w:ascii="Calibri" w:hAnsi="Calibri" w:cs="Calibri"/>
          <w:sz w:val="24"/>
          <w:szCs w:val="24"/>
          <w:u w:val="single"/>
          <w:rtl/>
          <w:lang w:bidi="ar-JO"/>
        </w:rPr>
        <w:t xml:space="preserve"> :</w:t>
      </w:r>
    </w:p>
    <w:p w:rsidR="005B5EF6" w:rsidRPr="005F43E3" w:rsidRDefault="005B5EF6" w:rsidP="003427A8">
      <w:pPr>
        <w:bidi/>
        <w:jc w:val="both"/>
        <w:rPr>
          <w:rFonts w:ascii="Calibri" w:hAnsi="Calibri" w:cs="Calibri"/>
          <w:sz w:val="24"/>
          <w:szCs w:val="24"/>
          <w:rtl/>
        </w:rPr>
      </w:pPr>
      <w:r w:rsidRPr="005F43E3">
        <w:rPr>
          <w:rFonts w:ascii="Calibri" w:hAnsi="Calibri" w:cs="Simplified Arabic"/>
          <w:sz w:val="24"/>
          <w:szCs w:val="24"/>
          <w:rtl/>
        </w:rPr>
        <w:t>تم</w:t>
      </w:r>
      <w:r w:rsidRPr="005F43E3">
        <w:rPr>
          <w:rFonts w:ascii="Calibri" w:hAnsi="Calibri" w:cs="Calibri"/>
          <w:sz w:val="24"/>
          <w:szCs w:val="24"/>
          <w:rtl/>
        </w:rPr>
        <w:t xml:space="preserve"> </w:t>
      </w:r>
      <w:r w:rsidRPr="005F43E3">
        <w:rPr>
          <w:rFonts w:ascii="Calibri" w:hAnsi="Calibri" w:cs="Simplified Arabic"/>
          <w:sz w:val="24"/>
          <w:szCs w:val="24"/>
          <w:rtl/>
        </w:rPr>
        <w:t>مقابلة</w:t>
      </w:r>
      <w:r w:rsidRPr="005F43E3">
        <w:rPr>
          <w:rFonts w:ascii="Calibri" w:hAnsi="Calibri" w:cs="Calibri"/>
          <w:sz w:val="24"/>
          <w:szCs w:val="24"/>
          <w:rtl/>
        </w:rPr>
        <w:t xml:space="preserve"> </w:t>
      </w:r>
      <w:r w:rsidRPr="005F43E3">
        <w:rPr>
          <w:rFonts w:ascii="Calibri" w:hAnsi="Calibri" w:cs="Simplified Arabic"/>
          <w:sz w:val="24"/>
          <w:szCs w:val="24"/>
          <w:rtl/>
        </w:rPr>
        <w:t>عينة</w:t>
      </w:r>
      <w:r w:rsidRPr="005F43E3">
        <w:rPr>
          <w:rFonts w:ascii="Calibri" w:hAnsi="Calibri" w:cs="Calibri"/>
          <w:sz w:val="24"/>
          <w:szCs w:val="24"/>
          <w:rtl/>
        </w:rPr>
        <w:t xml:space="preserve"> </w:t>
      </w:r>
      <w:r w:rsidRPr="005F43E3">
        <w:rPr>
          <w:rFonts w:ascii="Calibri" w:hAnsi="Calibri" w:cs="Simplified Arabic"/>
          <w:sz w:val="24"/>
          <w:szCs w:val="24"/>
          <w:rtl/>
        </w:rPr>
        <w:t>عشوائية</w:t>
      </w:r>
      <w:r w:rsidRPr="005F43E3">
        <w:rPr>
          <w:rFonts w:ascii="Calibri" w:hAnsi="Calibri" w:cs="Calibri"/>
          <w:sz w:val="24"/>
          <w:szCs w:val="24"/>
          <w:rtl/>
        </w:rPr>
        <w:t xml:space="preserve"> </w:t>
      </w:r>
      <w:r w:rsidRPr="005F43E3">
        <w:rPr>
          <w:rFonts w:ascii="Calibri" w:hAnsi="Calibri" w:cs="Simplified Arabic"/>
          <w:sz w:val="24"/>
          <w:szCs w:val="24"/>
          <w:rtl/>
        </w:rPr>
        <w:t>بلغ</w:t>
      </w:r>
      <w:r w:rsidRPr="005F43E3">
        <w:rPr>
          <w:rFonts w:ascii="Calibri" w:hAnsi="Calibri" w:cs="Calibri"/>
          <w:sz w:val="24"/>
          <w:szCs w:val="24"/>
          <w:rtl/>
        </w:rPr>
        <w:t xml:space="preserve"> </w:t>
      </w:r>
      <w:r w:rsidR="00402BC2" w:rsidRPr="005F43E3">
        <w:rPr>
          <w:rFonts w:ascii="Calibri" w:hAnsi="Calibri" w:cs="Simplified Arabic"/>
          <w:sz w:val="24"/>
          <w:szCs w:val="24"/>
          <w:rtl/>
        </w:rPr>
        <w:t>عددها</w:t>
      </w:r>
      <w:r w:rsidR="00700986" w:rsidRPr="005F43E3">
        <w:rPr>
          <w:rFonts w:ascii="Calibri" w:hAnsi="Calibri" w:cs="Calibri"/>
          <w:sz w:val="24"/>
          <w:szCs w:val="24"/>
          <w:rtl/>
        </w:rPr>
        <w:t xml:space="preserve"> </w:t>
      </w:r>
      <w:r w:rsidR="00632ECB" w:rsidRPr="005F43E3">
        <w:rPr>
          <w:rFonts w:ascii="Calibri" w:hAnsi="Calibri" w:cs="Calibri"/>
          <w:sz w:val="24"/>
          <w:szCs w:val="24"/>
          <w:rtl/>
        </w:rPr>
        <w:t xml:space="preserve"> </w:t>
      </w:r>
      <w:r w:rsidR="003D1A25" w:rsidRPr="005F43E3">
        <w:rPr>
          <w:rFonts w:ascii="Calibri" w:hAnsi="Calibri" w:cs="Calibri" w:hint="cs"/>
          <w:b/>
          <w:bCs/>
          <w:sz w:val="24"/>
          <w:szCs w:val="24"/>
          <w:rtl/>
        </w:rPr>
        <w:t>1000</w:t>
      </w:r>
      <w:r w:rsidR="003D1A25" w:rsidRPr="005F43E3">
        <w:rPr>
          <w:rFonts w:ascii="Calibri" w:hAnsi="Calibri" w:cs="Calibri" w:hint="cs"/>
          <w:sz w:val="24"/>
          <w:szCs w:val="24"/>
          <w:rtl/>
        </w:rPr>
        <w:t xml:space="preserve"> </w:t>
      </w:r>
      <w:r w:rsidR="00632ECB" w:rsidRPr="005F43E3">
        <w:rPr>
          <w:rFonts w:ascii="Calibri" w:hAnsi="Calibri" w:cs="Calibri"/>
          <w:sz w:val="24"/>
          <w:szCs w:val="24"/>
          <w:rtl/>
        </w:rPr>
        <w:t xml:space="preserve"> </w:t>
      </w:r>
      <w:r w:rsidRPr="005F43E3">
        <w:rPr>
          <w:rFonts w:ascii="Calibri" w:hAnsi="Calibri" w:cs="Simplified Arabic"/>
          <w:sz w:val="24"/>
          <w:szCs w:val="24"/>
          <w:rtl/>
        </w:rPr>
        <w:t>شخص</w:t>
      </w:r>
      <w:r w:rsidRPr="005F43E3">
        <w:rPr>
          <w:rFonts w:ascii="Calibri" w:hAnsi="Calibri" w:cs="Calibri"/>
          <w:sz w:val="24"/>
          <w:szCs w:val="24"/>
          <w:rtl/>
        </w:rPr>
        <w:t xml:space="preserve"> </w:t>
      </w:r>
      <w:r w:rsidRPr="005F43E3">
        <w:rPr>
          <w:rFonts w:ascii="Calibri" w:hAnsi="Calibri" w:cs="Simplified Arabic"/>
          <w:sz w:val="24"/>
          <w:szCs w:val="24"/>
          <w:rtl/>
        </w:rPr>
        <w:t>ت</w:t>
      </w:r>
      <w:r w:rsidR="003D1A25" w:rsidRPr="005F43E3">
        <w:rPr>
          <w:rFonts w:ascii="Calibri" w:hAnsi="Calibri" w:cs="Simplified Arabic" w:hint="cs"/>
          <w:sz w:val="24"/>
          <w:szCs w:val="24"/>
          <w:rtl/>
        </w:rPr>
        <w:t>تراوح</w:t>
      </w:r>
      <w:r w:rsidRPr="005F43E3">
        <w:rPr>
          <w:rFonts w:ascii="Calibri" w:hAnsi="Calibri" w:cs="Calibri"/>
          <w:sz w:val="24"/>
          <w:szCs w:val="24"/>
          <w:rtl/>
        </w:rPr>
        <w:t xml:space="preserve"> </w:t>
      </w:r>
      <w:r w:rsidRPr="005F43E3">
        <w:rPr>
          <w:rFonts w:ascii="Calibri" w:hAnsi="Calibri" w:cs="Simplified Arabic"/>
          <w:sz w:val="24"/>
          <w:szCs w:val="24"/>
          <w:rtl/>
        </w:rPr>
        <w:t>أعمارهم</w:t>
      </w:r>
      <w:r w:rsidR="003D1A25" w:rsidRPr="005F43E3">
        <w:rPr>
          <w:rFonts w:ascii="Calibri" w:hAnsi="Calibri" w:cs="Calibri" w:hint="cs"/>
          <w:sz w:val="24"/>
          <w:szCs w:val="24"/>
          <w:rtl/>
        </w:rPr>
        <w:t xml:space="preserve"> </w:t>
      </w:r>
      <w:r w:rsidR="003D1A25" w:rsidRPr="005F43E3">
        <w:rPr>
          <w:rFonts w:ascii="Calibri" w:hAnsi="Calibri" w:cs="Arial" w:hint="cs"/>
          <w:sz w:val="24"/>
          <w:szCs w:val="24"/>
          <w:rtl/>
        </w:rPr>
        <w:t>بين 15-29</w:t>
      </w:r>
      <w:r w:rsidR="003D1A25" w:rsidRPr="005F43E3">
        <w:rPr>
          <w:rFonts w:ascii="Calibri" w:hAnsi="Calibri" w:cs="Calibri" w:hint="cs"/>
          <w:sz w:val="24"/>
          <w:szCs w:val="24"/>
          <w:rtl/>
        </w:rPr>
        <w:t xml:space="preserve"> </w:t>
      </w:r>
      <w:r w:rsidRPr="005F43E3">
        <w:rPr>
          <w:rFonts w:ascii="Calibri" w:hAnsi="Calibri" w:cs="Simplified Arabic"/>
          <w:sz w:val="24"/>
          <w:szCs w:val="24"/>
          <w:rtl/>
        </w:rPr>
        <w:t>سنة</w:t>
      </w:r>
      <w:r w:rsidR="0092269C" w:rsidRPr="005F43E3">
        <w:rPr>
          <w:rFonts w:ascii="Calibri" w:hAnsi="Calibri" w:cs="Simplified Arabic"/>
          <w:sz w:val="24"/>
          <w:szCs w:val="24"/>
        </w:rPr>
        <w:t xml:space="preserve"> </w:t>
      </w:r>
      <w:r w:rsidRPr="005F43E3">
        <w:rPr>
          <w:rFonts w:ascii="Calibri" w:hAnsi="Calibri" w:cs="Calibri"/>
          <w:sz w:val="24"/>
          <w:szCs w:val="24"/>
          <w:rtl/>
        </w:rPr>
        <w:t xml:space="preserve"> </w:t>
      </w:r>
      <w:r w:rsidRPr="005F43E3">
        <w:rPr>
          <w:rFonts w:ascii="Calibri" w:hAnsi="Calibri" w:cs="Simplified Arabic"/>
          <w:sz w:val="24"/>
          <w:szCs w:val="24"/>
          <w:rtl/>
        </w:rPr>
        <w:t>في</w:t>
      </w:r>
      <w:r w:rsidRPr="005F43E3">
        <w:rPr>
          <w:rFonts w:ascii="Calibri" w:hAnsi="Calibri" w:cs="Calibri"/>
          <w:sz w:val="24"/>
          <w:szCs w:val="24"/>
          <w:rtl/>
        </w:rPr>
        <w:t xml:space="preserve"> </w:t>
      </w:r>
      <w:r w:rsidRPr="005F43E3">
        <w:rPr>
          <w:rFonts w:ascii="Calibri" w:hAnsi="Calibri" w:cs="Simplified Arabic"/>
          <w:sz w:val="24"/>
          <w:szCs w:val="24"/>
          <w:rtl/>
        </w:rPr>
        <w:t>الضفة</w:t>
      </w:r>
      <w:r w:rsidRPr="005F43E3">
        <w:rPr>
          <w:rFonts w:ascii="Calibri" w:hAnsi="Calibri" w:cs="Calibri"/>
          <w:sz w:val="24"/>
          <w:szCs w:val="24"/>
          <w:rtl/>
        </w:rPr>
        <w:t xml:space="preserve"> </w:t>
      </w:r>
      <w:r w:rsidRPr="005F43E3">
        <w:rPr>
          <w:rFonts w:ascii="Calibri" w:hAnsi="Calibri" w:cs="Simplified Arabic"/>
          <w:sz w:val="24"/>
          <w:szCs w:val="24"/>
          <w:rtl/>
        </w:rPr>
        <w:t>الغربية</w:t>
      </w:r>
      <w:r w:rsidRPr="005F43E3">
        <w:rPr>
          <w:rFonts w:ascii="Calibri" w:hAnsi="Calibri" w:cs="Calibri"/>
          <w:sz w:val="24"/>
          <w:szCs w:val="24"/>
          <w:rtl/>
        </w:rPr>
        <w:t xml:space="preserve"> </w:t>
      </w:r>
      <w:r w:rsidRPr="005F43E3">
        <w:rPr>
          <w:rFonts w:ascii="Calibri" w:hAnsi="Calibri" w:cs="Simplified Arabic"/>
          <w:sz w:val="24"/>
          <w:szCs w:val="24"/>
          <w:rtl/>
        </w:rPr>
        <w:t>وقطاع</w:t>
      </w:r>
      <w:r w:rsidRPr="005F43E3">
        <w:rPr>
          <w:rFonts w:ascii="Calibri" w:hAnsi="Calibri" w:cs="Calibri"/>
          <w:sz w:val="24"/>
          <w:szCs w:val="24"/>
          <w:rtl/>
        </w:rPr>
        <w:t xml:space="preserve"> </w:t>
      </w:r>
      <w:r w:rsidRPr="005F43E3">
        <w:rPr>
          <w:rFonts w:ascii="Calibri" w:hAnsi="Calibri" w:cs="Simplified Arabic"/>
          <w:sz w:val="24"/>
          <w:szCs w:val="24"/>
          <w:rtl/>
        </w:rPr>
        <w:t>غزة</w:t>
      </w:r>
      <w:r w:rsidRPr="005F43E3">
        <w:rPr>
          <w:rFonts w:ascii="Calibri" w:hAnsi="Calibri" w:cs="Calibri"/>
          <w:sz w:val="24"/>
          <w:szCs w:val="24"/>
          <w:rtl/>
        </w:rPr>
        <w:t xml:space="preserve"> </w:t>
      </w:r>
      <w:r w:rsidR="003C18BB" w:rsidRPr="005F43E3">
        <w:rPr>
          <w:rFonts w:ascii="Calibri" w:hAnsi="Calibri" w:cs="Simplified Arabic"/>
          <w:sz w:val="24"/>
          <w:szCs w:val="24"/>
          <w:rtl/>
        </w:rPr>
        <w:t>بين</w:t>
      </w:r>
      <w:r w:rsidR="00F14949">
        <w:rPr>
          <w:rFonts w:ascii="Calibri" w:hAnsi="Calibri" w:cs="Simplified Arabic" w:hint="cs"/>
          <w:sz w:val="24"/>
          <w:szCs w:val="24"/>
          <w:rtl/>
        </w:rPr>
        <w:t xml:space="preserve"> 28 أيلول و 1 تشرين أول 2016</w:t>
      </w:r>
      <w:r w:rsidR="008F4C06" w:rsidRPr="005F43E3">
        <w:rPr>
          <w:rFonts w:ascii="Calibri" w:hAnsi="Calibri" w:cs="Calibri"/>
          <w:sz w:val="24"/>
          <w:szCs w:val="24"/>
          <w:rtl/>
        </w:rPr>
        <w:t xml:space="preserve"> </w:t>
      </w:r>
      <w:r w:rsidR="00F14949">
        <w:rPr>
          <w:rFonts w:ascii="Calibri" w:hAnsi="Calibri" w:cs="Calibri" w:hint="cs"/>
          <w:sz w:val="24"/>
          <w:szCs w:val="24"/>
          <w:rtl/>
        </w:rPr>
        <w:t xml:space="preserve">. </w:t>
      </w:r>
      <w:r w:rsidR="006460A2" w:rsidRPr="005F43E3">
        <w:rPr>
          <w:rFonts w:ascii="Calibri" w:hAnsi="Calibri" w:cs="Simplified Arabic"/>
          <w:sz w:val="24"/>
          <w:szCs w:val="24"/>
          <w:rtl/>
        </w:rPr>
        <w:t>تمت</w:t>
      </w:r>
      <w:r w:rsidRPr="005F43E3">
        <w:rPr>
          <w:rFonts w:ascii="Calibri" w:hAnsi="Calibri" w:cs="Calibri"/>
          <w:sz w:val="24"/>
          <w:szCs w:val="24"/>
          <w:rtl/>
        </w:rPr>
        <w:t xml:space="preserve"> </w:t>
      </w:r>
      <w:r w:rsidRPr="005F43E3">
        <w:rPr>
          <w:rFonts w:ascii="Calibri" w:hAnsi="Calibri" w:cs="Simplified Arabic"/>
          <w:sz w:val="24"/>
          <w:szCs w:val="24"/>
          <w:rtl/>
        </w:rPr>
        <w:t>المقابلات</w:t>
      </w:r>
      <w:r w:rsidRPr="005F43E3">
        <w:rPr>
          <w:rFonts w:ascii="Calibri" w:hAnsi="Calibri" w:cs="Calibri"/>
          <w:sz w:val="24"/>
          <w:szCs w:val="24"/>
          <w:rtl/>
        </w:rPr>
        <w:t xml:space="preserve"> </w:t>
      </w:r>
      <w:r w:rsidRPr="005F43E3">
        <w:rPr>
          <w:rFonts w:ascii="Calibri" w:hAnsi="Calibri" w:cs="Simplified Arabic"/>
          <w:sz w:val="24"/>
          <w:szCs w:val="24"/>
          <w:rtl/>
        </w:rPr>
        <w:t>في</w:t>
      </w:r>
      <w:r w:rsidRPr="005F43E3">
        <w:rPr>
          <w:rFonts w:ascii="Calibri" w:hAnsi="Calibri" w:cs="Calibri"/>
          <w:sz w:val="24"/>
          <w:szCs w:val="24"/>
          <w:rtl/>
        </w:rPr>
        <w:t xml:space="preserve"> </w:t>
      </w:r>
      <w:r w:rsidRPr="005F43E3">
        <w:rPr>
          <w:rFonts w:ascii="Calibri" w:hAnsi="Calibri" w:cs="Simplified Arabic"/>
          <w:sz w:val="24"/>
          <w:szCs w:val="24"/>
          <w:rtl/>
        </w:rPr>
        <w:t>المنازل</w:t>
      </w:r>
      <w:r w:rsidRPr="005F43E3">
        <w:rPr>
          <w:rFonts w:ascii="Calibri" w:hAnsi="Calibri" w:cs="Calibri"/>
          <w:sz w:val="24"/>
          <w:szCs w:val="24"/>
          <w:rtl/>
        </w:rPr>
        <w:t xml:space="preserve"> </w:t>
      </w:r>
      <w:r w:rsidRPr="005F43E3">
        <w:rPr>
          <w:rFonts w:ascii="Calibri" w:hAnsi="Calibri" w:cs="Simplified Arabic"/>
          <w:sz w:val="24"/>
          <w:szCs w:val="24"/>
          <w:rtl/>
        </w:rPr>
        <w:t>وتم</w:t>
      </w:r>
      <w:r w:rsidRPr="005F43E3">
        <w:rPr>
          <w:rFonts w:ascii="Calibri" w:hAnsi="Calibri" w:cs="Calibri"/>
          <w:sz w:val="24"/>
          <w:szCs w:val="24"/>
          <w:rtl/>
        </w:rPr>
        <w:t xml:space="preserve"> </w:t>
      </w:r>
      <w:r w:rsidRPr="005F43E3">
        <w:rPr>
          <w:rFonts w:ascii="Calibri" w:hAnsi="Calibri" w:cs="Simplified Arabic"/>
          <w:sz w:val="24"/>
          <w:szCs w:val="24"/>
          <w:rtl/>
        </w:rPr>
        <w:t>انتقاء</w:t>
      </w:r>
      <w:r w:rsidRPr="005F43E3">
        <w:rPr>
          <w:rFonts w:ascii="Calibri" w:hAnsi="Calibri" w:cs="Calibri"/>
          <w:sz w:val="24"/>
          <w:szCs w:val="24"/>
          <w:rtl/>
        </w:rPr>
        <w:t xml:space="preserve"> </w:t>
      </w:r>
      <w:r w:rsidRPr="005F43E3">
        <w:rPr>
          <w:rFonts w:ascii="Calibri" w:hAnsi="Calibri" w:cs="Simplified Arabic"/>
          <w:sz w:val="24"/>
          <w:szCs w:val="24"/>
          <w:rtl/>
        </w:rPr>
        <w:t>شخص</w:t>
      </w:r>
      <w:r w:rsidRPr="005F43E3">
        <w:rPr>
          <w:rFonts w:ascii="Calibri" w:hAnsi="Calibri" w:cs="Calibri"/>
          <w:sz w:val="24"/>
          <w:szCs w:val="24"/>
          <w:rtl/>
        </w:rPr>
        <w:t xml:space="preserve"> </w:t>
      </w:r>
      <w:r w:rsidRPr="005F43E3">
        <w:rPr>
          <w:rFonts w:ascii="Calibri" w:hAnsi="Calibri" w:cs="Simplified Arabic"/>
          <w:sz w:val="24"/>
          <w:szCs w:val="24"/>
          <w:rtl/>
        </w:rPr>
        <w:t>من</w:t>
      </w:r>
      <w:r w:rsidRPr="005F43E3">
        <w:rPr>
          <w:rFonts w:ascii="Calibri" w:hAnsi="Calibri" w:cs="Calibri"/>
          <w:sz w:val="24"/>
          <w:szCs w:val="24"/>
          <w:rtl/>
        </w:rPr>
        <w:t xml:space="preserve"> </w:t>
      </w:r>
      <w:r w:rsidRPr="005F43E3">
        <w:rPr>
          <w:rFonts w:ascii="Calibri" w:hAnsi="Calibri" w:cs="Simplified Arabic"/>
          <w:sz w:val="24"/>
          <w:szCs w:val="24"/>
          <w:rtl/>
        </w:rPr>
        <w:t>المنزل</w:t>
      </w:r>
      <w:r w:rsidRPr="005F43E3">
        <w:rPr>
          <w:rFonts w:ascii="Calibri" w:hAnsi="Calibri" w:cs="Calibri"/>
          <w:sz w:val="24"/>
          <w:szCs w:val="24"/>
          <w:rtl/>
        </w:rPr>
        <w:t xml:space="preserve"> </w:t>
      </w:r>
      <w:r w:rsidRPr="005F43E3">
        <w:rPr>
          <w:rFonts w:ascii="Calibri" w:hAnsi="Calibri" w:cs="Simplified Arabic"/>
          <w:sz w:val="24"/>
          <w:szCs w:val="24"/>
          <w:rtl/>
        </w:rPr>
        <w:t>بناءاً</w:t>
      </w:r>
      <w:r w:rsidRPr="005F43E3">
        <w:rPr>
          <w:rFonts w:ascii="Calibri" w:hAnsi="Calibri" w:cs="Calibri"/>
          <w:sz w:val="24"/>
          <w:szCs w:val="24"/>
          <w:rtl/>
        </w:rPr>
        <w:t xml:space="preserve"> </w:t>
      </w:r>
      <w:r w:rsidRPr="005F43E3">
        <w:rPr>
          <w:rFonts w:ascii="Calibri" w:hAnsi="Calibri" w:cs="Simplified Arabic"/>
          <w:sz w:val="24"/>
          <w:szCs w:val="24"/>
          <w:rtl/>
        </w:rPr>
        <w:t>على</w:t>
      </w:r>
      <w:r w:rsidRPr="005F43E3">
        <w:rPr>
          <w:rFonts w:ascii="Calibri" w:hAnsi="Calibri" w:cs="Calibri"/>
          <w:sz w:val="24"/>
          <w:szCs w:val="24"/>
          <w:rtl/>
        </w:rPr>
        <w:t xml:space="preserve"> </w:t>
      </w:r>
      <w:r w:rsidRPr="005F43E3">
        <w:rPr>
          <w:rFonts w:ascii="Calibri" w:hAnsi="Calibri" w:cs="Simplified Arabic"/>
          <w:sz w:val="24"/>
          <w:szCs w:val="24"/>
          <w:rtl/>
        </w:rPr>
        <w:t>جدول</w:t>
      </w:r>
      <w:r w:rsidRPr="005F43E3">
        <w:rPr>
          <w:rFonts w:ascii="Calibri" w:hAnsi="Calibri" w:cs="Calibri"/>
          <w:sz w:val="24"/>
          <w:szCs w:val="24"/>
          <w:rtl/>
        </w:rPr>
        <w:t xml:space="preserve"> </w:t>
      </w:r>
      <w:r w:rsidRPr="005F43E3">
        <w:rPr>
          <w:rFonts w:ascii="Calibri" w:hAnsi="Calibri" w:cs="Calibri"/>
          <w:sz w:val="24"/>
          <w:szCs w:val="24"/>
        </w:rPr>
        <w:t>Kish</w:t>
      </w:r>
      <w:r w:rsidRPr="005F43E3">
        <w:rPr>
          <w:rFonts w:ascii="Calibri" w:hAnsi="Calibri" w:cs="Calibri"/>
          <w:sz w:val="24"/>
          <w:szCs w:val="24"/>
          <w:rtl/>
        </w:rPr>
        <w:t>.</w:t>
      </w:r>
      <w:r w:rsidR="0092269C" w:rsidRPr="005F43E3">
        <w:rPr>
          <w:rFonts w:ascii="Calibri" w:hAnsi="Calibri" w:cs="Calibri" w:hint="cs"/>
          <w:sz w:val="24"/>
          <w:szCs w:val="24"/>
          <w:rtl/>
        </w:rPr>
        <w:t xml:space="preserve"> </w:t>
      </w:r>
      <w:r w:rsidRPr="005F43E3">
        <w:rPr>
          <w:rFonts w:ascii="Calibri" w:hAnsi="Calibri" w:cs="Calibri"/>
          <w:sz w:val="24"/>
          <w:szCs w:val="24"/>
          <w:rtl/>
        </w:rPr>
        <w:t xml:space="preserve"> </w:t>
      </w:r>
      <w:r w:rsidRPr="005F43E3">
        <w:rPr>
          <w:rFonts w:ascii="Calibri" w:hAnsi="Calibri" w:cs="Simplified Arabic"/>
          <w:sz w:val="24"/>
          <w:szCs w:val="24"/>
          <w:rtl/>
        </w:rPr>
        <w:t>لقد</w:t>
      </w:r>
      <w:r w:rsidRPr="005F43E3">
        <w:rPr>
          <w:rFonts w:ascii="Calibri" w:hAnsi="Calibri" w:cs="Calibri"/>
          <w:sz w:val="24"/>
          <w:szCs w:val="24"/>
          <w:rtl/>
        </w:rPr>
        <w:t xml:space="preserve"> </w:t>
      </w:r>
      <w:r w:rsidRPr="005F43E3">
        <w:rPr>
          <w:rFonts w:ascii="Calibri" w:hAnsi="Calibri" w:cs="Simplified Arabic"/>
          <w:sz w:val="24"/>
          <w:szCs w:val="24"/>
          <w:rtl/>
        </w:rPr>
        <w:t>تمت</w:t>
      </w:r>
      <w:r w:rsidRPr="005F43E3">
        <w:rPr>
          <w:rFonts w:ascii="Calibri" w:hAnsi="Calibri" w:cs="Calibri"/>
          <w:sz w:val="24"/>
          <w:szCs w:val="24"/>
          <w:rtl/>
        </w:rPr>
        <w:t xml:space="preserve"> </w:t>
      </w:r>
      <w:r w:rsidRPr="005F43E3">
        <w:rPr>
          <w:rFonts w:ascii="Calibri" w:hAnsi="Calibri" w:cs="Simplified Arabic"/>
          <w:sz w:val="24"/>
          <w:szCs w:val="24"/>
          <w:rtl/>
        </w:rPr>
        <w:t>المقابلات</w:t>
      </w:r>
      <w:r w:rsidRPr="005F43E3">
        <w:rPr>
          <w:rFonts w:ascii="Calibri" w:hAnsi="Calibri" w:cs="Calibri"/>
          <w:sz w:val="24"/>
          <w:szCs w:val="24"/>
          <w:rtl/>
        </w:rPr>
        <w:t xml:space="preserve"> </w:t>
      </w:r>
      <w:r w:rsidRPr="005F43E3">
        <w:rPr>
          <w:rFonts w:ascii="Calibri" w:hAnsi="Calibri" w:cs="Simplified Arabic"/>
          <w:sz w:val="24"/>
          <w:szCs w:val="24"/>
          <w:rtl/>
        </w:rPr>
        <w:t>في</w:t>
      </w:r>
      <w:r w:rsidR="006460A2" w:rsidRPr="005F43E3">
        <w:rPr>
          <w:rFonts w:ascii="Calibri" w:hAnsi="Calibri" w:cs="Calibri"/>
          <w:sz w:val="24"/>
          <w:szCs w:val="24"/>
          <w:rtl/>
        </w:rPr>
        <w:t xml:space="preserve"> </w:t>
      </w:r>
      <w:r w:rsidR="00AB73B1">
        <w:rPr>
          <w:rFonts w:ascii="Calibri" w:hAnsi="Calibri" w:cs="Calibri" w:hint="cs"/>
          <w:sz w:val="24"/>
          <w:szCs w:val="24"/>
          <w:rtl/>
        </w:rPr>
        <w:t>108</w:t>
      </w:r>
      <w:r w:rsidR="00632ECB" w:rsidRPr="005F43E3">
        <w:rPr>
          <w:rFonts w:ascii="Calibri" w:hAnsi="Calibri" w:cs="Calibri"/>
          <w:sz w:val="24"/>
          <w:szCs w:val="24"/>
        </w:rPr>
        <w:t xml:space="preserve">   </w:t>
      </w:r>
      <w:r w:rsidR="00435BDC">
        <w:rPr>
          <w:rFonts w:ascii="Calibri" w:hAnsi="Calibri" w:cs="Simplified Arabic" w:hint="cs"/>
          <w:sz w:val="24"/>
          <w:szCs w:val="24"/>
          <w:rtl/>
        </w:rPr>
        <w:t>مواقع سكنية</w:t>
      </w:r>
      <w:r w:rsidRPr="005F43E3">
        <w:rPr>
          <w:rFonts w:ascii="Calibri" w:hAnsi="Calibri" w:cs="Calibri"/>
          <w:sz w:val="24"/>
          <w:szCs w:val="24"/>
          <w:rtl/>
        </w:rPr>
        <w:t xml:space="preserve"> </w:t>
      </w:r>
      <w:r w:rsidRPr="005F43E3">
        <w:rPr>
          <w:rFonts w:ascii="Calibri" w:hAnsi="Calibri" w:cs="Simplified Arabic"/>
          <w:sz w:val="24"/>
          <w:szCs w:val="24"/>
          <w:rtl/>
        </w:rPr>
        <w:t>بطريقة</w:t>
      </w:r>
      <w:r w:rsidRPr="005F43E3">
        <w:rPr>
          <w:rFonts w:ascii="Calibri" w:hAnsi="Calibri" w:cs="Calibri"/>
          <w:sz w:val="24"/>
          <w:szCs w:val="24"/>
          <w:rtl/>
        </w:rPr>
        <w:t xml:space="preserve"> </w:t>
      </w:r>
      <w:r w:rsidRPr="005F43E3">
        <w:rPr>
          <w:rFonts w:ascii="Calibri" w:hAnsi="Calibri" w:cs="Simplified Arabic"/>
          <w:sz w:val="24"/>
          <w:szCs w:val="24"/>
          <w:rtl/>
        </w:rPr>
        <w:t>عشوائية</w:t>
      </w:r>
      <w:r w:rsidRPr="005F43E3">
        <w:rPr>
          <w:rFonts w:ascii="Calibri" w:hAnsi="Calibri" w:cs="Calibri"/>
          <w:sz w:val="24"/>
          <w:szCs w:val="24"/>
          <w:rtl/>
        </w:rPr>
        <w:t xml:space="preserve"> </w:t>
      </w:r>
      <w:r w:rsidRPr="005F43E3">
        <w:rPr>
          <w:rFonts w:ascii="Calibri" w:hAnsi="Calibri" w:cs="Simplified Arabic"/>
          <w:sz w:val="24"/>
          <w:szCs w:val="24"/>
          <w:rtl/>
        </w:rPr>
        <w:t>بناءاً</w:t>
      </w:r>
      <w:r w:rsidRPr="005F43E3">
        <w:rPr>
          <w:rFonts w:ascii="Calibri" w:hAnsi="Calibri" w:cs="Calibri"/>
          <w:sz w:val="24"/>
          <w:szCs w:val="24"/>
          <w:rtl/>
        </w:rPr>
        <w:t xml:space="preserve"> </w:t>
      </w:r>
      <w:r w:rsidRPr="005F43E3">
        <w:rPr>
          <w:rFonts w:ascii="Calibri" w:hAnsi="Calibri" w:cs="Simplified Arabic"/>
          <w:sz w:val="24"/>
          <w:szCs w:val="24"/>
          <w:rtl/>
        </w:rPr>
        <w:t>على</w:t>
      </w:r>
      <w:r w:rsidRPr="005F43E3">
        <w:rPr>
          <w:rFonts w:ascii="Calibri" w:hAnsi="Calibri" w:cs="Calibri"/>
          <w:sz w:val="24"/>
          <w:szCs w:val="24"/>
          <w:rtl/>
        </w:rPr>
        <w:t xml:space="preserve"> </w:t>
      </w:r>
      <w:r w:rsidRPr="005F43E3">
        <w:rPr>
          <w:rFonts w:ascii="Calibri" w:hAnsi="Calibri" w:cs="Simplified Arabic"/>
          <w:sz w:val="24"/>
          <w:szCs w:val="24"/>
          <w:rtl/>
        </w:rPr>
        <w:t>عدد</w:t>
      </w:r>
      <w:r w:rsidRPr="005F43E3">
        <w:rPr>
          <w:rFonts w:ascii="Calibri" w:hAnsi="Calibri" w:cs="Calibri"/>
          <w:sz w:val="24"/>
          <w:szCs w:val="24"/>
          <w:rtl/>
        </w:rPr>
        <w:t xml:space="preserve"> </w:t>
      </w:r>
      <w:r w:rsidRPr="005F43E3">
        <w:rPr>
          <w:rFonts w:ascii="Calibri" w:hAnsi="Calibri" w:cs="Simplified Arabic"/>
          <w:sz w:val="24"/>
          <w:szCs w:val="24"/>
          <w:rtl/>
        </w:rPr>
        <w:t>السكان</w:t>
      </w:r>
      <w:r w:rsidRPr="005F43E3">
        <w:rPr>
          <w:rFonts w:ascii="Calibri" w:hAnsi="Calibri" w:cs="Calibri"/>
          <w:sz w:val="24"/>
          <w:szCs w:val="24"/>
          <w:rtl/>
        </w:rPr>
        <w:t>.</w:t>
      </w:r>
    </w:p>
    <w:p w:rsidR="00BF2A80" w:rsidRPr="005F43E3" w:rsidRDefault="005B5EF6" w:rsidP="003427A8">
      <w:pPr>
        <w:bidi/>
        <w:jc w:val="both"/>
        <w:rPr>
          <w:rFonts w:ascii="Calibri" w:hAnsi="Calibri" w:cs="Calibri"/>
          <w:sz w:val="24"/>
          <w:szCs w:val="24"/>
          <w:rtl/>
        </w:rPr>
      </w:pPr>
      <w:r w:rsidRPr="005F43E3">
        <w:rPr>
          <w:rFonts w:ascii="Calibri" w:hAnsi="Calibri" w:cs="Simplified Arabic"/>
          <w:b/>
          <w:bCs/>
          <w:sz w:val="24"/>
          <w:szCs w:val="24"/>
          <w:rtl/>
        </w:rPr>
        <w:t>في</w:t>
      </w:r>
      <w:r w:rsidRPr="005F43E3">
        <w:rPr>
          <w:rFonts w:ascii="Calibri" w:hAnsi="Calibri" w:cs="Calibri"/>
          <w:b/>
          <w:bCs/>
          <w:sz w:val="24"/>
          <w:szCs w:val="24"/>
          <w:rtl/>
        </w:rPr>
        <w:t xml:space="preserve"> </w:t>
      </w:r>
      <w:r w:rsidRPr="005F43E3">
        <w:rPr>
          <w:rFonts w:ascii="Calibri" w:hAnsi="Calibri" w:cs="Simplified Arabic"/>
          <w:b/>
          <w:bCs/>
          <w:sz w:val="24"/>
          <w:szCs w:val="24"/>
          <w:u w:val="single"/>
          <w:rtl/>
        </w:rPr>
        <w:t>الضفة</w:t>
      </w:r>
      <w:r w:rsidRPr="005F43E3">
        <w:rPr>
          <w:rFonts w:ascii="Calibri" w:hAnsi="Calibri" w:cs="Calibri"/>
          <w:b/>
          <w:bCs/>
          <w:sz w:val="24"/>
          <w:szCs w:val="24"/>
          <w:u w:val="single"/>
          <w:rtl/>
        </w:rPr>
        <w:t xml:space="preserve"> </w:t>
      </w:r>
      <w:r w:rsidRPr="005F43E3">
        <w:rPr>
          <w:rFonts w:ascii="Calibri" w:hAnsi="Calibri" w:cs="Simplified Arabic"/>
          <w:b/>
          <w:bCs/>
          <w:sz w:val="24"/>
          <w:szCs w:val="24"/>
          <w:u w:val="single"/>
          <w:rtl/>
        </w:rPr>
        <w:t>الغربية</w:t>
      </w:r>
      <w:r w:rsidR="00D33755" w:rsidRPr="005F43E3">
        <w:rPr>
          <w:rFonts w:ascii="Calibri" w:hAnsi="Calibri" w:cs="Simplified Arabic" w:hint="cs"/>
          <w:sz w:val="24"/>
          <w:szCs w:val="24"/>
          <w:rtl/>
        </w:rPr>
        <w:t xml:space="preserve"> </w:t>
      </w:r>
      <w:r w:rsidR="00BF79B2" w:rsidRPr="005F43E3">
        <w:rPr>
          <w:rFonts w:ascii="Calibri" w:hAnsi="Calibri" w:cs="Calibri"/>
          <w:sz w:val="24"/>
          <w:szCs w:val="24"/>
          <w:rtl/>
        </w:rPr>
        <w:t xml:space="preserve"> </w:t>
      </w:r>
      <w:r w:rsidR="00BF79B2" w:rsidRPr="005F43E3">
        <w:rPr>
          <w:rFonts w:ascii="Calibri" w:hAnsi="Calibri" w:cs="Simplified Arabic"/>
          <w:sz w:val="24"/>
          <w:szCs w:val="24"/>
          <w:rtl/>
        </w:rPr>
        <w:t>تم</w:t>
      </w:r>
      <w:r w:rsidR="00BF79B2" w:rsidRPr="005F43E3">
        <w:rPr>
          <w:rFonts w:ascii="Calibri" w:hAnsi="Calibri" w:cs="Calibri"/>
          <w:sz w:val="24"/>
          <w:szCs w:val="24"/>
          <w:rtl/>
        </w:rPr>
        <w:t xml:space="preserve"> </w:t>
      </w:r>
      <w:r w:rsidR="00BF79B2" w:rsidRPr="005F43E3">
        <w:rPr>
          <w:rFonts w:ascii="Calibri" w:hAnsi="Calibri" w:cs="Simplified Arabic"/>
          <w:sz w:val="24"/>
          <w:szCs w:val="24"/>
          <w:rtl/>
        </w:rPr>
        <w:t>جمع</w:t>
      </w:r>
      <w:r w:rsidR="00E15746" w:rsidRPr="005F43E3">
        <w:rPr>
          <w:rFonts w:ascii="Calibri" w:hAnsi="Calibri" w:cs="Calibri"/>
          <w:sz w:val="24"/>
          <w:szCs w:val="24"/>
          <w:rtl/>
        </w:rPr>
        <w:t xml:space="preserve"> </w:t>
      </w:r>
      <w:r w:rsidR="00632ECB" w:rsidRPr="005F43E3">
        <w:rPr>
          <w:rFonts w:ascii="Calibri" w:hAnsi="Calibri" w:cs="Calibri"/>
          <w:sz w:val="24"/>
          <w:szCs w:val="24"/>
          <w:rtl/>
        </w:rPr>
        <w:t xml:space="preserve"> </w:t>
      </w:r>
      <w:r w:rsidR="00281F26">
        <w:rPr>
          <w:rFonts w:ascii="Calibri" w:hAnsi="Calibri" w:cs="Calibri"/>
          <w:b/>
          <w:bCs/>
          <w:sz w:val="24"/>
          <w:szCs w:val="24"/>
        </w:rPr>
        <w:t>625</w:t>
      </w:r>
      <w:r w:rsidR="006460A2" w:rsidRPr="005F43E3">
        <w:rPr>
          <w:rFonts w:ascii="Calibri" w:hAnsi="Calibri" w:cs="Simplified Arabic"/>
          <w:sz w:val="24"/>
          <w:szCs w:val="24"/>
          <w:rtl/>
        </w:rPr>
        <w:t xml:space="preserve"> </w:t>
      </w:r>
      <w:r w:rsidRPr="005F43E3">
        <w:rPr>
          <w:rFonts w:ascii="Calibri" w:hAnsi="Calibri" w:cs="Simplified Arabic"/>
          <w:sz w:val="24"/>
          <w:szCs w:val="24"/>
          <w:rtl/>
        </w:rPr>
        <w:t>استمارة</w:t>
      </w:r>
      <w:r w:rsidRPr="005F43E3">
        <w:rPr>
          <w:rFonts w:ascii="Calibri" w:hAnsi="Calibri" w:cs="Calibri"/>
          <w:sz w:val="24"/>
          <w:szCs w:val="24"/>
          <w:rtl/>
        </w:rPr>
        <w:t xml:space="preserve"> </w:t>
      </w:r>
      <w:r w:rsidRPr="005F43E3">
        <w:rPr>
          <w:rFonts w:ascii="Calibri" w:hAnsi="Calibri" w:cs="Simplified Arabic"/>
          <w:sz w:val="24"/>
          <w:szCs w:val="24"/>
          <w:rtl/>
        </w:rPr>
        <w:t>من</w:t>
      </w:r>
      <w:r w:rsidRPr="005F43E3">
        <w:rPr>
          <w:rFonts w:ascii="Calibri" w:hAnsi="Calibri" w:cs="Calibri"/>
          <w:sz w:val="24"/>
          <w:szCs w:val="24"/>
          <w:rtl/>
        </w:rPr>
        <w:t xml:space="preserve"> </w:t>
      </w:r>
      <w:r w:rsidRPr="005F43E3">
        <w:rPr>
          <w:rFonts w:ascii="Calibri" w:hAnsi="Calibri" w:cs="Simplified Arabic"/>
          <w:sz w:val="24"/>
          <w:szCs w:val="24"/>
          <w:rtl/>
        </w:rPr>
        <w:t>المدن</w:t>
      </w:r>
      <w:r w:rsidRPr="005F43E3">
        <w:rPr>
          <w:rFonts w:ascii="Calibri" w:hAnsi="Calibri" w:cs="Calibri"/>
          <w:sz w:val="24"/>
          <w:szCs w:val="24"/>
          <w:rtl/>
        </w:rPr>
        <w:t xml:space="preserve"> </w:t>
      </w:r>
      <w:r w:rsidRPr="005F43E3">
        <w:rPr>
          <w:rFonts w:ascii="Calibri" w:hAnsi="Calibri" w:cs="Simplified Arabic"/>
          <w:sz w:val="24"/>
          <w:szCs w:val="24"/>
          <w:rtl/>
        </w:rPr>
        <w:t>والقرى</w:t>
      </w:r>
      <w:r w:rsidRPr="005F43E3">
        <w:rPr>
          <w:rFonts w:ascii="Calibri" w:hAnsi="Calibri" w:cs="Calibri"/>
          <w:sz w:val="24"/>
          <w:szCs w:val="24"/>
          <w:rtl/>
        </w:rPr>
        <w:t xml:space="preserve"> </w:t>
      </w:r>
      <w:r w:rsidRPr="005F43E3">
        <w:rPr>
          <w:rFonts w:ascii="Calibri" w:hAnsi="Calibri" w:cs="Simplified Arabic"/>
          <w:sz w:val="24"/>
          <w:szCs w:val="24"/>
          <w:rtl/>
        </w:rPr>
        <w:t>والمخيمات</w:t>
      </w:r>
      <w:r w:rsidRPr="005F43E3">
        <w:rPr>
          <w:rFonts w:ascii="Calibri" w:hAnsi="Calibri" w:cs="Calibri"/>
          <w:sz w:val="24"/>
          <w:szCs w:val="24"/>
          <w:rtl/>
        </w:rPr>
        <w:t xml:space="preserve"> </w:t>
      </w:r>
      <w:r w:rsidRPr="005F43E3">
        <w:rPr>
          <w:rFonts w:ascii="Calibri" w:hAnsi="Calibri" w:cs="Simplified Arabic"/>
          <w:sz w:val="24"/>
          <w:szCs w:val="24"/>
          <w:rtl/>
        </w:rPr>
        <w:t>التالية</w:t>
      </w:r>
      <w:r w:rsidRPr="005F43E3">
        <w:rPr>
          <w:rFonts w:ascii="Calibri" w:hAnsi="Calibri" w:cs="Calibri"/>
          <w:sz w:val="24"/>
          <w:szCs w:val="24"/>
          <w:rtl/>
        </w:rPr>
        <w:t>:</w:t>
      </w:r>
    </w:p>
    <w:p w:rsidR="00243B5C" w:rsidRPr="005F43E3" w:rsidRDefault="00FA7238" w:rsidP="003427A8">
      <w:pPr>
        <w:bidi/>
        <w:jc w:val="both"/>
        <w:rPr>
          <w:rFonts w:ascii="Calibri" w:hAnsi="Calibri" w:cs="Calibri"/>
          <w:sz w:val="24"/>
          <w:szCs w:val="24"/>
          <w:rtl/>
        </w:rPr>
      </w:pPr>
      <w:r w:rsidRPr="005F43E3">
        <w:rPr>
          <w:rFonts w:ascii="Calibri" w:hAnsi="Calibri" w:cs="Simplified Arabic"/>
          <w:bCs/>
          <w:sz w:val="24"/>
          <w:szCs w:val="24"/>
          <w:rtl/>
        </w:rPr>
        <w:t>الخليل</w:t>
      </w:r>
      <w:r w:rsidRPr="005F43E3">
        <w:rPr>
          <w:rFonts w:ascii="Calibri" w:hAnsi="Calibri" w:cs="Calibri"/>
          <w:b/>
          <w:sz w:val="24"/>
          <w:szCs w:val="24"/>
          <w:rtl/>
        </w:rPr>
        <w:t>:</w:t>
      </w:r>
      <w:r w:rsidR="004C11CF" w:rsidRPr="005F43E3">
        <w:rPr>
          <w:rFonts w:ascii="Calibri" w:hAnsi="Calibri" w:cs="Calibri"/>
          <w:sz w:val="24"/>
          <w:szCs w:val="24"/>
          <w:rtl/>
        </w:rPr>
        <w:t xml:space="preserve"> </w:t>
      </w:r>
      <w:r w:rsidR="005F43E3">
        <w:rPr>
          <w:rFonts w:ascii="Calibri" w:hAnsi="Calibri" w:cs="Arial" w:hint="cs"/>
          <w:sz w:val="24"/>
          <w:szCs w:val="24"/>
          <w:rtl/>
        </w:rPr>
        <w:t>الخليل، ترقوميا، الظاهرية، تفوح، بني نعيم، خاراس، بيت كاحل، دورا، سعير، مخيم الفوّار، شيوخ العروب، حدب الفوّار.</w:t>
      </w:r>
      <w:r w:rsidR="005B5EF6" w:rsidRPr="005F43E3">
        <w:rPr>
          <w:rFonts w:ascii="Calibri" w:hAnsi="Calibri" w:cs="Simplified Arabic"/>
          <w:bCs/>
          <w:sz w:val="24"/>
          <w:szCs w:val="24"/>
          <w:rtl/>
        </w:rPr>
        <w:t>جنين</w:t>
      </w:r>
      <w:r w:rsidR="005B5EF6" w:rsidRPr="005F43E3">
        <w:rPr>
          <w:rFonts w:ascii="Calibri" w:hAnsi="Calibri" w:cs="Calibri"/>
          <w:bCs/>
          <w:sz w:val="24"/>
          <w:szCs w:val="24"/>
          <w:rtl/>
        </w:rPr>
        <w:t>:</w:t>
      </w:r>
      <w:r w:rsidR="005F43E3">
        <w:rPr>
          <w:rFonts w:ascii="Calibri" w:hAnsi="Calibri" w:cs="Calibri" w:hint="cs"/>
          <w:bCs/>
          <w:sz w:val="24"/>
          <w:szCs w:val="24"/>
          <w:rtl/>
        </w:rPr>
        <w:t xml:space="preserve"> </w:t>
      </w:r>
      <w:r w:rsidR="005F43E3" w:rsidRPr="005F43E3">
        <w:rPr>
          <w:rFonts w:ascii="Calibri" w:hAnsi="Calibri" w:cs="Arial" w:hint="cs"/>
          <w:b/>
          <w:sz w:val="24"/>
          <w:szCs w:val="24"/>
          <w:rtl/>
        </w:rPr>
        <w:t>برقين، قباطية، جبع، فقوعة، عجة، كفر قود، مخيم جنين</w:t>
      </w:r>
      <w:r w:rsidR="005F43E3">
        <w:rPr>
          <w:rFonts w:ascii="Calibri" w:hAnsi="Calibri" w:cs="Arial" w:hint="cs"/>
          <w:bCs/>
          <w:sz w:val="24"/>
          <w:szCs w:val="24"/>
          <w:rtl/>
        </w:rPr>
        <w:t xml:space="preserve">. طوباس: </w:t>
      </w:r>
      <w:r w:rsidR="005F43E3" w:rsidRPr="005F43E3">
        <w:rPr>
          <w:rFonts w:ascii="Calibri" w:hAnsi="Calibri" w:cs="Arial" w:hint="cs"/>
          <w:b/>
          <w:sz w:val="24"/>
          <w:szCs w:val="24"/>
          <w:rtl/>
        </w:rPr>
        <w:t>طوباس.</w:t>
      </w:r>
      <w:r w:rsidR="005F43E3">
        <w:rPr>
          <w:rFonts w:ascii="Calibri" w:hAnsi="Calibri" w:cs="Arial" w:hint="cs"/>
          <w:bCs/>
          <w:sz w:val="24"/>
          <w:szCs w:val="24"/>
          <w:rtl/>
        </w:rPr>
        <w:t xml:space="preserve"> </w:t>
      </w:r>
      <w:r w:rsidR="005F43E3" w:rsidRPr="005F43E3">
        <w:rPr>
          <w:rFonts w:ascii="Calibri" w:hAnsi="Calibri" w:cs="Simplified Arabic"/>
          <w:b/>
          <w:bCs/>
          <w:sz w:val="24"/>
          <w:szCs w:val="24"/>
          <w:rtl/>
        </w:rPr>
        <w:t>بيت</w:t>
      </w:r>
      <w:r w:rsidR="005F43E3" w:rsidRPr="005F43E3">
        <w:rPr>
          <w:rFonts w:ascii="Calibri" w:hAnsi="Calibri" w:cs="Calibri"/>
          <w:b/>
          <w:bCs/>
          <w:sz w:val="24"/>
          <w:szCs w:val="24"/>
          <w:rtl/>
        </w:rPr>
        <w:t xml:space="preserve"> </w:t>
      </w:r>
      <w:r w:rsidR="005F43E3" w:rsidRPr="005F43E3">
        <w:rPr>
          <w:rFonts w:ascii="Calibri" w:hAnsi="Calibri" w:cs="Simplified Arabic"/>
          <w:b/>
          <w:bCs/>
          <w:sz w:val="24"/>
          <w:szCs w:val="24"/>
          <w:rtl/>
        </w:rPr>
        <w:t>لحم</w:t>
      </w:r>
      <w:r w:rsidR="005F43E3">
        <w:rPr>
          <w:rFonts w:ascii="Calibri" w:hAnsi="Calibri" w:cs="Simplified Arabic" w:hint="cs"/>
          <w:b/>
          <w:bCs/>
          <w:sz w:val="24"/>
          <w:szCs w:val="24"/>
          <w:rtl/>
        </w:rPr>
        <w:t xml:space="preserve">: </w:t>
      </w:r>
      <w:r w:rsidR="005F43E3" w:rsidRPr="005F43E3">
        <w:rPr>
          <w:rFonts w:ascii="Calibri" w:hAnsi="Calibri" w:cs="Simplified Arabic" w:hint="cs"/>
          <w:sz w:val="24"/>
          <w:szCs w:val="24"/>
          <w:rtl/>
        </w:rPr>
        <w:t>بيت لحم، بيت جالا، الدوحة، تقوع، مخيم الدهيشة، أرطاس</w:t>
      </w:r>
      <w:r w:rsidR="005F43E3">
        <w:rPr>
          <w:rFonts w:ascii="Calibri" w:hAnsi="Calibri" w:cs="Simplified Arabic" w:hint="cs"/>
          <w:b/>
          <w:bCs/>
          <w:sz w:val="24"/>
          <w:szCs w:val="24"/>
          <w:rtl/>
        </w:rPr>
        <w:t xml:space="preserve">. </w:t>
      </w:r>
      <w:r w:rsidR="00BF2A80" w:rsidRPr="005F43E3">
        <w:rPr>
          <w:rFonts w:ascii="Calibri" w:hAnsi="Calibri" w:cs="Simplified Arabic"/>
          <w:b/>
          <w:bCs/>
          <w:sz w:val="24"/>
          <w:szCs w:val="24"/>
          <w:rtl/>
        </w:rPr>
        <w:t>رام</w:t>
      </w:r>
      <w:r w:rsidR="00BF2A80" w:rsidRPr="005F43E3">
        <w:rPr>
          <w:rFonts w:ascii="Calibri" w:hAnsi="Calibri" w:cs="Calibri"/>
          <w:b/>
          <w:bCs/>
          <w:sz w:val="24"/>
          <w:szCs w:val="24"/>
          <w:rtl/>
        </w:rPr>
        <w:t xml:space="preserve"> </w:t>
      </w:r>
      <w:r w:rsidR="00BF2A80" w:rsidRPr="005F43E3">
        <w:rPr>
          <w:rFonts w:ascii="Calibri" w:hAnsi="Calibri" w:cs="Simplified Arabic"/>
          <w:b/>
          <w:bCs/>
          <w:sz w:val="24"/>
          <w:szCs w:val="24"/>
          <w:rtl/>
        </w:rPr>
        <w:t>الله</w:t>
      </w:r>
      <w:r w:rsidR="00BF2A80" w:rsidRPr="005F43E3">
        <w:rPr>
          <w:rFonts w:ascii="Calibri" w:hAnsi="Calibri" w:cs="Calibri"/>
          <w:b/>
          <w:bCs/>
          <w:sz w:val="24"/>
          <w:szCs w:val="24"/>
          <w:rtl/>
        </w:rPr>
        <w:t xml:space="preserve"> </w:t>
      </w:r>
      <w:r w:rsidR="00BF2A80" w:rsidRPr="005F43E3">
        <w:rPr>
          <w:rFonts w:ascii="Calibri" w:hAnsi="Calibri" w:cs="Simplified Arabic"/>
          <w:b/>
          <w:bCs/>
          <w:sz w:val="24"/>
          <w:szCs w:val="24"/>
          <w:rtl/>
        </w:rPr>
        <w:t>و</w:t>
      </w:r>
      <w:r w:rsidR="00BF2A80" w:rsidRPr="005F43E3">
        <w:rPr>
          <w:rFonts w:ascii="Calibri" w:hAnsi="Calibri" w:cs="Calibri"/>
          <w:b/>
          <w:bCs/>
          <w:sz w:val="24"/>
          <w:szCs w:val="24"/>
          <w:rtl/>
        </w:rPr>
        <w:t xml:space="preserve"> </w:t>
      </w:r>
      <w:r w:rsidR="00BF2A80" w:rsidRPr="005F43E3">
        <w:rPr>
          <w:rFonts w:ascii="Calibri" w:hAnsi="Calibri" w:cs="Simplified Arabic"/>
          <w:b/>
          <w:bCs/>
          <w:sz w:val="24"/>
          <w:szCs w:val="24"/>
          <w:rtl/>
        </w:rPr>
        <w:t>البيرة</w:t>
      </w:r>
      <w:r w:rsidR="008C608C" w:rsidRPr="005F43E3">
        <w:rPr>
          <w:rFonts w:ascii="Calibri" w:hAnsi="Calibri" w:cs="Calibri"/>
          <w:sz w:val="24"/>
          <w:szCs w:val="24"/>
          <w:rtl/>
        </w:rPr>
        <w:t>:</w:t>
      </w:r>
      <w:r w:rsidR="005F43E3">
        <w:rPr>
          <w:rFonts w:ascii="Calibri" w:hAnsi="Calibri" w:cs="Calibri" w:hint="cs"/>
          <w:sz w:val="24"/>
          <w:szCs w:val="24"/>
          <w:rtl/>
        </w:rPr>
        <w:t xml:space="preserve"> </w:t>
      </w:r>
      <w:r w:rsidR="005F43E3">
        <w:rPr>
          <w:rFonts w:ascii="Calibri" w:hAnsi="Calibri" w:cs="Arial" w:hint="cs"/>
          <w:sz w:val="24"/>
          <w:szCs w:val="24"/>
          <w:rtl/>
        </w:rPr>
        <w:t xml:space="preserve">بيتونيا، بيت عور التحتا، رام الله، البيرة، بيت سيرا، دير جرير، عين يبرود، مخيم الجلزون. </w:t>
      </w:r>
      <w:r w:rsidR="00F43184" w:rsidRPr="005F43E3">
        <w:rPr>
          <w:rFonts w:ascii="Calibri" w:hAnsi="Calibri" w:cs="Simplified Arabic"/>
          <w:b/>
          <w:bCs/>
          <w:sz w:val="24"/>
          <w:szCs w:val="24"/>
          <w:rtl/>
        </w:rPr>
        <w:t>أ</w:t>
      </w:r>
      <w:r w:rsidR="00BF2A80" w:rsidRPr="005F43E3">
        <w:rPr>
          <w:rFonts w:ascii="Calibri" w:hAnsi="Calibri" w:cs="Simplified Arabic"/>
          <w:b/>
          <w:bCs/>
          <w:sz w:val="24"/>
          <w:szCs w:val="24"/>
          <w:rtl/>
        </w:rPr>
        <w:t>ريحا</w:t>
      </w:r>
      <w:r w:rsidR="00BF2A80" w:rsidRPr="005F43E3">
        <w:rPr>
          <w:rFonts w:ascii="Calibri" w:hAnsi="Calibri" w:cs="Calibri"/>
          <w:b/>
          <w:bCs/>
          <w:sz w:val="24"/>
          <w:szCs w:val="24"/>
          <w:rtl/>
        </w:rPr>
        <w:t>:</w:t>
      </w:r>
      <w:r w:rsidR="005F43E3">
        <w:rPr>
          <w:rFonts w:ascii="Calibri" w:hAnsi="Calibri" w:cs="Calibri" w:hint="cs"/>
          <w:b/>
          <w:bCs/>
          <w:sz w:val="24"/>
          <w:szCs w:val="24"/>
          <w:rtl/>
        </w:rPr>
        <w:t xml:space="preserve"> </w:t>
      </w:r>
      <w:r w:rsidR="005F43E3" w:rsidRPr="005F43E3">
        <w:rPr>
          <w:rFonts w:ascii="Calibri" w:hAnsi="Calibri" w:cs="Arial" w:hint="cs"/>
          <w:sz w:val="24"/>
          <w:szCs w:val="24"/>
          <w:rtl/>
        </w:rPr>
        <w:t>أريحا، عين الديوك الفوقا.</w:t>
      </w:r>
      <w:r w:rsidR="005F43E3">
        <w:rPr>
          <w:rFonts w:ascii="Calibri" w:hAnsi="Calibri" w:cs="Arial" w:hint="cs"/>
          <w:b/>
          <w:bCs/>
          <w:sz w:val="24"/>
          <w:szCs w:val="24"/>
          <w:rtl/>
        </w:rPr>
        <w:t xml:space="preserve"> </w:t>
      </w:r>
      <w:r w:rsidR="00BF2A80" w:rsidRPr="005F43E3">
        <w:rPr>
          <w:rFonts w:ascii="Calibri" w:hAnsi="Calibri" w:cs="Simplified Arabic"/>
          <w:b/>
          <w:bCs/>
          <w:sz w:val="24"/>
          <w:szCs w:val="24"/>
          <w:rtl/>
        </w:rPr>
        <w:t>القدس</w:t>
      </w:r>
      <w:r w:rsidR="00BF2A80" w:rsidRPr="005F43E3">
        <w:rPr>
          <w:rFonts w:ascii="Calibri" w:hAnsi="Calibri" w:cs="Calibri"/>
          <w:sz w:val="24"/>
          <w:szCs w:val="24"/>
          <w:rtl/>
        </w:rPr>
        <w:t>:</w:t>
      </w:r>
      <w:r w:rsidR="005F43E3">
        <w:rPr>
          <w:rFonts w:ascii="Calibri" w:hAnsi="Calibri" w:cs="Calibri" w:hint="cs"/>
          <w:sz w:val="24"/>
          <w:szCs w:val="24"/>
          <w:rtl/>
        </w:rPr>
        <w:t xml:space="preserve"> </w:t>
      </w:r>
      <w:r w:rsidR="005F43E3">
        <w:rPr>
          <w:rFonts w:ascii="Calibri" w:hAnsi="Calibri" w:cs="Arial" w:hint="cs"/>
          <w:sz w:val="24"/>
          <w:szCs w:val="24"/>
          <w:rtl/>
        </w:rPr>
        <w:t xml:space="preserve">الضاحية والرام، العيزرية، مخماس، جبع، البلدة القديمة، رأس العامود، سلوان، بيت حنينا، مخيم قلنديا. </w:t>
      </w:r>
      <w:r w:rsidR="005F43E3" w:rsidRPr="005F43E3">
        <w:rPr>
          <w:rFonts w:ascii="Calibri" w:hAnsi="Calibri" w:cs="Arial" w:hint="cs"/>
          <w:b/>
          <w:bCs/>
          <w:sz w:val="24"/>
          <w:szCs w:val="24"/>
          <w:rtl/>
        </w:rPr>
        <w:t xml:space="preserve">نابلس : </w:t>
      </w:r>
      <w:r w:rsidR="005F43E3" w:rsidRPr="005F43E3">
        <w:rPr>
          <w:rFonts w:ascii="Calibri" w:hAnsi="Calibri" w:cs="Arial" w:hint="cs"/>
          <w:sz w:val="24"/>
          <w:szCs w:val="24"/>
          <w:rtl/>
        </w:rPr>
        <w:t>نابلس، بيت فوريك، قبلان، عورتا، عوريف، برقا، مخيم عسكر.</w:t>
      </w:r>
      <w:r w:rsidR="00ED47A6" w:rsidRPr="005F43E3">
        <w:rPr>
          <w:rFonts w:ascii="Calibri" w:hAnsi="Calibri" w:cs="Calibri"/>
          <w:b/>
          <w:bCs/>
          <w:sz w:val="24"/>
          <w:szCs w:val="24"/>
          <w:rtl/>
        </w:rPr>
        <w:t xml:space="preserve"> </w:t>
      </w:r>
      <w:r w:rsidR="005C4034" w:rsidRPr="005F43E3">
        <w:rPr>
          <w:rFonts w:ascii="Calibri" w:hAnsi="Calibri" w:cs="Simplified Arabic"/>
          <w:b/>
          <w:bCs/>
          <w:sz w:val="24"/>
          <w:szCs w:val="24"/>
          <w:rtl/>
        </w:rPr>
        <w:t>سلفيت</w:t>
      </w:r>
      <w:r w:rsidR="005C4034" w:rsidRPr="005F43E3">
        <w:rPr>
          <w:rFonts w:ascii="Calibri" w:hAnsi="Calibri" w:cs="Calibri"/>
          <w:b/>
          <w:bCs/>
          <w:sz w:val="24"/>
          <w:szCs w:val="24"/>
          <w:rtl/>
        </w:rPr>
        <w:t>:</w:t>
      </w:r>
      <w:r w:rsidR="005F43E3">
        <w:rPr>
          <w:rFonts w:ascii="Calibri" w:hAnsi="Calibri" w:cs="Calibri" w:hint="cs"/>
          <w:b/>
          <w:bCs/>
          <w:sz w:val="24"/>
          <w:szCs w:val="24"/>
          <w:rtl/>
        </w:rPr>
        <w:t xml:space="preserve"> </w:t>
      </w:r>
      <w:r w:rsidR="005F43E3" w:rsidRPr="005F43E3">
        <w:rPr>
          <w:rFonts w:ascii="Calibri" w:hAnsi="Calibri" w:cs="Arial" w:hint="cs"/>
          <w:sz w:val="24"/>
          <w:szCs w:val="24"/>
          <w:rtl/>
        </w:rPr>
        <w:t>بديا، مسحة.</w:t>
      </w:r>
      <w:r w:rsidR="005F43E3">
        <w:rPr>
          <w:rFonts w:ascii="Calibri" w:hAnsi="Calibri" w:cs="Arial" w:hint="cs"/>
          <w:sz w:val="24"/>
          <w:szCs w:val="24"/>
          <w:rtl/>
        </w:rPr>
        <w:t xml:space="preserve"> </w:t>
      </w:r>
      <w:r w:rsidR="00E20FE6" w:rsidRPr="005F43E3">
        <w:rPr>
          <w:rFonts w:ascii="Calibri" w:hAnsi="Calibri" w:cs="Simplified Arabic"/>
          <w:b/>
          <w:bCs/>
          <w:sz w:val="24"/>
          <w:szCs w:val="24"/>
          <w:rtl/>
        </w:rPr>
        <w:t>ط</w:t>
      </w:r>
      <w:r w:rsidR="005B5EF6" w:rsidRPr="005F43E3">
        <w:rPr>
          <w:rFonts w:ascii="Calibri" w:hAnsi="Calibri" w:cs="Simplified Arabic"/>
          <w:b/>
          <w:bCs/>
          <w:sz w:val="24"/>
          <w:szCs w:val="24"/>
          <w:rtl/>
        </w:rPr>
        <w:t>ولكرم</w:t>
      </w:r>
      <w:r w:rsidR="00F27801" w:rsidRPr="005F43E3">
        <w:rPr>
          <w:rFonts w:ascii="Calibri" w:hAnsi="Calibri" w:cs="Calibri"/>
          <w:b/>
          <w:bCs/>
          <w:sz w:val="24"/>
          <w:szCs w:val="24"/>
          <w:rtl/>
        </w:rPr>
        <w:t>:</w:t>
      </w:r>
      <w:r w:rsidR="005F43E3">
        <w:rPr>
          <w:rFonts w:ascii="Calibri" w:hAnsi="Calibri" w:cs="Calibri" w:hint="cs"/>
          <w:b/>
          <w:bCs/>
          <w:sz w:val="24"/>
          <w:szCs w:val="24"/>
          <w:rtl/>
        </w:rPr>
        <w:t xml:space="preserve"> </w:t>
      </w:r>
      <w:r w:rsidR="005F43E3" w:rsidRPr="005F43E3">
        <w:rPr>
          <w:rFonts w:ascii="Calibri" w:hAnsi="Calibri" w:cs="Arial" w:hint="cs"/>
          <w:sz w:val="24"/>
          <w:szCs w:val="24"/>
          <w:rtl/>
        </w:rPr>
        <w:t>علار، عتيل، طولكرم، كفر اللبد.</w:t>
      </w:r>
      <w:r w:rsidR="004C11CF" w:rsidRPr="005F43E3">
        <w:rPr>
          <w:rFonts w:ascii="Calibri" w:hAnsi="Calibri" w:cs="Calibri"/>
          <w:b/>
          <w:bCs/>
          <w:sz w:val="24"/>
          <w:szCs w:val="24"/>
          <w:rtl/>
        </w:rPr>
        <w:t xml:space="preserve"> </w:t>
      </w:r>
      <w:r w:rsidR="00243B5C" w:rsidRPr="005F43E3">
        <w:rPr>
          <w:rFonts w:ascii="Calibri" w:hAnsi="Calibri" w:cs="Simplified Arabic"/>
          <w:b/>
          <w:bCs/>
          <w:sz w:val="24"/>
          <w:szCs w:val="24"/>
          <w:rtl/>
        </w:rPr>
        <w:t>قلقيلية</w:t>
      </w:r>
      <w:r w:rsidR="008B7EBB" w:rsidRPr="005F43E3">
        <w:rPr>
          <w:rFonts w:ascii="Calibri" w:hAnsi="Calibri" w:cs="Calibri"/>
          <w:sz w:val="24"/>
          <w:szCs w:val="24"/>
          <w:rtl/>
        </w:rPr>
        <w:t>:</w:t>
      </w:r>
      <w:r w:rsidR="00243B5C" w:rsidRPr="005F43E3">
        <w:rPr>
          <w:rFonts w:ascii="Calibri" w:hAnsi="Calibri" w:cs="Calibri"/>
          <w:sz w:val="24"/>
          <w:szCs w:val="24"/>
          <w:rtl/>
        </w:rPr>
        <w:t xml:space="preserve"> </w:t>
      </w:r>
      <w:r w:rsidR="00ED47A6" w:rsidRPr="005F43E3">
        <w:rPr>
          <w:rFonts w:ascii="Calibri" w:hAnsi="Calibri" w:cs="Simplified Arabic"/>
          <w:sz w:val="24"/>
          <w:szCs w:val="24"/>
          <w:rtl/>
        </w:rPr>
        <w:t>قلقيلية،</w:t>
      </w:r>
      <w:r w:rsidR="005F43E3">
        <w:rPr>
          <w:rFonts w:ascii="Calibri" w:hAnsi="Calibri" w:cs="Simplified Arabic" w:hint="cs"/>
          <w:sz w:val="24"/>
          <w:szCs w:val="24"/>
          <w:rtl/>
        </w:rPr>
        <w:t xml:space="preserve"> عزون، </w:t>
      </w:r>
      <w:r w:rsidR="00406532" w:rsidRPr="005F43E3">
        <w:rPr>
          <w:rFonts w:ascii="Calibri" w:hAnsi="Calibri" w:cs="Simplified Arabic" w:hint="cs"/>
          <w:sz w:val="24"/>
          <w:szCs w:val="24"/>
          <w:rtl/>
        </w:rPr>
        <w:t>جيوس.</w:t>
      </w:r>
      <w:r w:rsidR="004C11CF" w:rsidRPr="005F43E3">
        <w:rPr>
          <w:rFonts w:ascii="Calibri" w:hAnsi="Calibri" w:cs="Calibri"/>
          <w:sz w:val="24"/>
          <w:szCs w:val="24"/>
          <w:rtl/>
        </w:rPr>
        <w:t xml:space="preserve"> </w:t>
      </w:r>
      <w:r w:rsidR="00ED47A6" w:rsidRPr="005F43E3">
        <w:rPr>
          <w:rFonts w:ascii="Calibri" w:hAnsi="Calibri" w:cs="Calibri"/>
          <w:sz w:val="24"/>
          <w:szCs w:val="24"/>
          <w:rtl/>
        </w:rPr>
        <w:t xml:space="preserve"> </w:t>
      </w:r>
    </w:p>
    <w:p w:rsidR="009D7475" w:rsidRPr="005F43E3" w:rsidRDefault="00FD79F7" w:rsidP="003427A8">
      <w:pPr>
        <w:tabs>
          <w:tab w:val="left" w:pos="974"/>
        </w:tabs>
        <w:bidi/>
        <w:jc w:val="both"/>
        <w:rPr>
          <w:rFonts w:ascii="Calibri" w:hAnsi="Calibri" w:cs="Calibri"/>
          <w:sz w:val="24"/>
          <w:szCs w:val="24"/>
          <w:rtl/>
        </w:rPr>
      </w:pPr>
      <w:r>
        <w:rPr>
          <w:rFonts w:ascii="Calibri" w:hAnsi="Calibri"/>
          <w:sz w:val="24"/>
          <w:szCs w:val="24"/>
          <w:rtl/>
        </w:rPr>
        <w:tab/>
      </w:r>
    </w:p>
    <w:p w:rsidR="00AB3E36" w:rsidRPr="005F43E3" w:rsidRDefault="005B5EF6" w:rsidP="003427A8">
      <w:pPr>
        <w:bidi/>
        <w:jc w:val="both"/>
        <w:rPr>
          <w:rFonts w:ascii="Calibri" w:hAnsi="Calibri" w:cs="Calibri"/>
          <w:sz w:val="24"/>
          <w:szCs w:val="24"/>
          <w:rtl/>
        </w:rPr>
      </w:pPr>
      <w:r w:rsidRPr="005F43E3">
        <w:rPr>
          <w:rFonts w:ascii="Calibri" w:hAnsi="Calibri" w:cs="Simplified Arabic"/>
          <w:sz w:val="24"/>
          <w:szCs w:val="24"/>
          <w:rtl/>
        </w:rPr>
        <w:t>وفي</w:t>
      </w:r>
      <w:r w:rsidRPr="005F43E3">
        <w:rPr>
          <w:rFonts w:ascii="Calibri" w:hAnsi="Calibri" w:cs="Calibri"/>
          <w:sz w:val="24"/>
          <w:szCs w:val="24"/>
          <w:rtl/>
        </w:rPr>
        <w:t xml:space="preserve"> </w:t>
      </w:r>
      <w:r w:rsidRPr="005F43E3">
        <w:rPr>
          <w:rFonts w:ascii="Calibri" w:hAnsi="Calibri" w:cs="Simplified Arabic"/>
          <w:sz w:val="24"/>
          <w:szCs w:val="24"/>
          <w:u w:val="single"/>
          <w:rtl/>
        </w:rPr>
        <w:t>قطاع</w:t>
      </w:r>
      <w:r w:rsidRPr="005F43E3">
        <w:rPr>
          <w:rFonts w:ascii="Calibri" w:hAnsi="Calibri" w:cs="Calibri"/>
          <w:sz w:val="24"/>
          <w:szCs w:val="24"/>
          <w:u w:val="single"/>
          <w:rtl/>
        </w:rPr>
        <w:t xml:space="preserve"> </w:t>
      </w:r>
      <w:r w:rsidRPr="005F43E3">
        <w:rPr>
          <w:rFonts w:ascii="Calibri" w:hAnsi="Calibri" w:cs="Simplified Arabic"/>
          <w:sz w:val="24"/>
          <w:szCs w:val="24"/>
          <w:u w:val="single"/>
          <w:rtl/>
        </w:rPr>
        <w:t>غزة</w:t>
      </w:r>
      <w:r w:rsidRPr="005F43E3">
        <w:rPr>
          <w:rFonts w:ascii="Calibri" w:hAnsi="Calibri" w:cs="Calibri"/>
          <w:sz w:val="24"/>
          <w:szCs w:val="24"/>
          <w:u w:val="single"/>
          <w:rtl/>
        </w:rPr>
        <w:t>:</w:t>
      </w:r>
      <w:r w:rsidRPr="005F43E3">
        <w:rPr>
          <w:rFonts w:ascii="Calibri" w:hAnsi="Calibri" w:cs="Calibri"/>
          <w:sz w:val="24"/>
          <w:szCs w:val="24"/>
          <w:rtl/>
        </w:rPr>
        <w:t xml:space="preserve"> </w:t>
      </w:r>
      <w:r w:rsidRPr="005F43E3">
        <w:rPr>
          <w:rFonts w:ascii="Calibri" w:hAnsi="Calibri" w:cs="Simplified Arabic"/>
          <w:sz w:val="24"/>
          <w:szCs w:val="24"/>
          <w:rtl/>
        </w:rPr>
        <w:t>تم</w:t>
      </w:r>
      <w:r w:rsidRPr="005F43E3">
        <w:rPr>
          <w:rFonts w:ascii="Calibri" w:hAnsi="Calibri" w:cs="Calibri"/>
          <w:sz w:val="24"/>
          <w:szCs w:val="24"/>
          <w:rtl/>
        </w:rPr>
        <w:t xml:space="preserve"> </w:t>
      </w:r>
      <w:r w:rsidRPr="005F43E3">
        <w:rPr>
          <w:rFonts w:ascii="Calibri" w:hAnsi="Calibri" w:cs="Simplified Arabic"/>
          <w:sz w:val="24"/>
          <w:szCs w:val="24"/>
          <w:rtl/>
        </w:rPr>
        <w:t>جمع</w:t>
      </w:r>
      <w:r w:rsidRPr="005F43E3">
        <w:rPr>
          <w:rFonts w:ascii="Calibri" w:hAnsi="Calibri" w:cs="Calibri"/>
          <w:sz w:val="24"/>
          <w:szCs w:val="24"/>
          <w:rtl/>
        </w:rPr>
        <w:t xml:space="preserve"> </w:t>
      </w:r>
      <w:r w:rsidR="00281F26">
        <w:rPr>
          <w:rFonts w:ascii="Calibri" w:hAnsi="Calibri" w:cs="Calibri"/>
          <w:b/>
          <w:bCs/>
          <w:sz w:val="24"/>
          <w:szCs w:val="24"/>
        </w:rPr>
        <w:t>375</w:t>
      </w:r>
      <w:r w:rsidR="00A27314" w:rsidRPr="005F43E3">
        <w:rPr>
          <w:rFonts w:ascii="Calibri" w:hAnsi="Calibri" w:cs="Calibri"/>
          <w:b/>
          <w:bCs/>
          <w:sz w:val="24"/>
          <w:szCs w:val="24"/>
        </w:rPr>
        <w:t xml:space="preserve"> </w:t>
      </w:r>
      <w:r w:rsidR="00F14949">
        <w:rPr>
          <w:rFonts w:ascii="Calibri" w:hAnsi="Calibri" w:cs="Calibri" w:hint="cs"/>
          <w:b/>
          <w:bCs/>
          <w:sz w:val="24"/>
          <w:szCs w:val="24"/>
          <w:rtl/>
        </w:rPr>
        <w:t xml:space="preserve"> </w:t>
      </w:r>
      <w:r w:rsidRPr="005F43E3">
        <w:rPr>
          <w:rFonts w:ascii="Calibri" w:hAnsi="Calibri" w:cs="Simplified Arabic"/>
          <w:sz w:val="24"/>
          <w:szCs w:val="24"/>
          <w:rtl/>
        </w:rPr>
        <w:t>استمارة</w:t>
      </w:r>
      <w:r w:rsidRPr="005F43E3">
        <w:rPr>
          <w:rFonts w:ascii="Calibri" w:hAnsi="Calibri" w:cs="Calibri"/>
          <w:sz w:val="24"/>
          <w:szCs w:val="24"/>
          <w:rtl/>
        </w:rPr>
        <w:t xml:space="preserve"> </w:t>
      </w:r>
      <w:r w:rsidRPr="005F43E3">
        <w:rPr>
          <w:rFonts w:ascii="Calibri" w:hAnsi="Calibri" w:cs="Simplified Arabic"/>
          <w:sz w:val="24"/>
          <w:szCs w:val="24"/>
          <w:rtl/>
        </w:rPr>
        <w:t>من</w:t>
      </w:r>
      <w:r w:rsidR="00AB3E36" w:rsidRPr="005F43E3">
        <w:rPr>
          <w:rFonts w:ascii="Calibri" w:hAnsi="Calibri" w:cs="Calibri"/>
          <w:sz w:val="24"/>
          <w:szCs w:val="24"/>
          <w:rtl/>
        </w:rPr>
        <w:t xml:space="preserve"> : </w:t>
      </w:r>
    </w:p>
    <w:p w:rsidR="000E585A" w:rsidRDefault="005B5EF6" w:rsidP="003427A8">
      <w:pPr>
        <w:bidi/>
        <w:jc w:val="both"/>
        <w:rPr>
          <w:rFonts w:ascii="Calibri" w:hAnsi="Calibri" w:cs="Arial"/>
          <w:sz w:val="24"/>
          <w:szCs w:val="24"/>
          <w:rtl/>
        </w:rPr>
      </w:pPr>
      <w:r w:rsidRPr="000E585A">
        <w:rPr>
          <w:rFonts w:ascii="Calibri" w:hAnsi="Calibri" w:cs="Simplified Arabic"/>
          <w:b/>
          <w:bCs/>
          <w:sz w:val="24"/>
          <w:szCs w:val="24"/>
          <w:rtl/>
        </w:rPr>
        <w:t>غزة</w:t>
      </w:r>
      <w:r w:rsidRPr="000E585A">
        <w:rPr>
          <w:rFonts w:ascii="Calibri" w:hAnsi="Calibri" w:cs="Calibri"/>
          <w:b/>
          <w:bCs/>
          <w:sz w:val="24"/>
          <w:szCs w:val="24"/>
          <w:rtl/>
        </w:rPr>
        <w:t>:</w:t>
      </w:r>
      <w:r w:rsidR="007078A0" w:rsidRPr="005F43E3">
        <w:rPr>
          <w:rFonts w:ascii="Calibri" w:hAnsi="Calibri" w:cs="Calibri"/>
          <w:sz w:val="24"/>
          <w:szCs w:val="24"/>
          <w:rtl/>
        </w:rPr>
        <w:t xml:space="preserve"> </w:t>
      </w:r>
      <w:r w:rsidR="000E585A">
        <w:rPr>
          <w:rFonts w:ascii="Calibri" w:hAnsi="Calibri" w:cs="Arial" w:hint="cs"/>
          <w:sz w:val="24"/>
          <w:szCs w:val="24"/>
          <w:rtl/>
        </w:rPr>
        <w:t xml:space="preserve">مخيم الشاطئ، التفاح، الدرج، صبرا، الشيخ عجلين، الزيتون، النصر، الشجاعية، الشعف، الرمال الشمالي، الرمال الجنوبي. </w:t>
      </w:r>
      <w:r w:rsidR="000E585A" w:rsidRPr="000E585A">
        <w:rPr>
          <w:rFonts w:ascii="Calibri" w:hAnsi="Calibri" w:cs="Arial" w:hint="cs"/>
          <w:b/>
          <w:bCs/>
          <w:sz w:val="24"/>
          <w:szCs w:val="24"/>
          <w:rtl/>
        </w:rPr>
        <w:t>خان يونس:</w:t>
      </w:r>
      <w:r w:rsidR="000E585A">
        <w:rPr>
          <w:rFonts w:ascii="Calibri" w:hAnsi="Calibri" w:cs="Arial" w:hint="cs"/>
          <w:sz w:val="24"/>
          <w:szCs w:val="24"/>
          <w:rtl/>
        </w:rPr>
        <w:t xml:space="preserve"> خان يونس، القرارة، بني سهيلا، عبسان الصغيرة، مخيم خان يونس. </w:t>
      </w:r>
      <w:r w:rsidR="000E585A" w:rsidRPr="000E585A">
        <w:rPr>
          <w:rFonts w:ascii="Calibri" w:hAnsi="Calibri" w:cs="Arial" w:hint="cs"/>
          <w:b/>
          <w:bCs/>
          <w:sz w:val="24"/>
          <w:szCs w:val="24"/>
          <w:rtl/>
        </w:rPr>
        <w:t>رفح:</w:t>
      </w:r>
      <w:r w:rsidR="000E585A">
        <w:rPr>
          <w:rFonts w:ascii="Calibri" w:hAnsi="Calibri" w:cs="Arial" w:hint="cs"/>
          <w:sz w:val="24"/>
          <w:szCs w:val="24"/>
          <w:rtl/>
        </w:rPr>
        <w:t xml:space="preserve"> رفح، شوكة الصوفي، مخيم رفح. </w:t>
      </w:r>
    </w:p>
    <w:p w:rsidR="000E585A" w:rsidRPr="00281F26" w:rsidRDefault="000E585A" w:rsidP="003427A8">
      <w:pPr>
        <w:bidi/>
        <w:jc w:val="both"/>
        <w:rPr>
          <w:rFonts w:ascii="Calibri" w:hAnsi="Calibri" w:cs="Arial"/>
          <w:sz w:val="24"/>
          <w:szCs w:val="24"/>
          <w:rtl/>
        </w:rPr>
      </w:pPr>
      <w:r w:rsidRPr="000E585A">
        <w:rPr>
          <w:rFonts w:ascii="Calibri" w:hAnsi="Calibri" w:cs="Arial" w:hint="cs"/>
          <w:b/>
          <w:bCs/>
          <w:sz w:val="24"/>
          <w:szCs w:val="24"/>
          <w:rtl/>
        </w:rPr>
        <w:t xml:space="preserve">شمال غزة: </w:t>
      </w:r>
      <w:r w:rsidRPr="000E585A">
        <w:rPr>
          <w:rFonts w:ascii="Calibri" w:hAnsi="Calibri" w:cs="Arial" w:hint="cs"/>
          <w:sz w:val="24"/>
          <w:szCs w:val="24"/>
          <w:rtl/>
        </w:rPr>
        <w:t>جباليا، بيت لاهيا، بيت حانون، مخيم جباليا.</w:t>
      </w:r>
      <w:r>
        <w:rPr>
          <w:rFonts w:ascii="Calibri" w:hAnsi="Calibri" w:cs="Arial" w:hint="cs"/>
          <w:b/>
          <w:bCs/>
          <w:sz w:val="24"/>
          <w:szCs w:val="24"/>
          <w:rtl/>
        </w:rPr>
        <w:t xml:space="preserve"> </w:t>
      </w:r>
      <w:r w:rsidR="00281F26">
        <w:rPr>
          <w:rFonts w:ascii="Calibri" w:hAnsi="Calibri" w:cs="Arial" w:hint="cs"/>
          <w:b/>
          <w:bCs/>
          <w:sz w:val="24"/>
          <w:szCs w:val="24"/>
          <w:rtl/>
        </w:rPr>
        <w:t xml:space="preserve">دير البلح: </w:t>
      </w:r>
      <w:r w:rsidR="00435BDC">
        <w:rPr>
          <w:rFonts w:ascii="Calibri" w:hAnsi="Calibri" w:cs="Arial" w:hint="cs"/>
          <w:sz w:val="24"/>
          <w:szCs w:val="24"/>
          <w:rtl/>
        </w:rPr>
        <w:t>ال</w:t>
      </w:r>
      <w:r w:rsidR="00281F26" w:rsidRPr="00281F26">
        <w:rPr>
          <w:rFonts w:ascii="Calibri" w:hAnsi="Calibri" w:cs="Arial" w:hint="cs"/>
          <w:sz w:val="24"/>
          <w:szCs w:val="24"/>
          <w:rtl/>
        </w:rPr>
        <w:t xml:space="preserve">نصيرات، الزوايدة، دير البلح، مخيم البريج، مخيم النصيرات. </w:t>
      </w:r>
    </w:p>
    <w:p w:rsidR="005B5EF6" w:rsidRPr="005F43E3" w:rsidRDefault="005B5EF6" w:rsidP="003427A8">
      <w:pPr>
        <w:bidi/>
        <w:jc w:val="both"/>
        <w:rPr>
          <w:rFonts w:ascii="Calibri" w:hAnsi="Calibri" w:cs="Calibri"/>
          <w:sz w:val="24"/>
          <w:szCs w:val="24"/>
          <w:lang w:bidi="ar-JO"/>
        </w:rPr>
      </w:pPr>
      <w:r w:rsidRPr="00281F26">
        <w:rPr>
          <w:rFonts w:ascii="Calibri" w:hAnsi="Calibri" w:cs="Simplified Arabic"/>
          <w:sz w:val="24"/>
          <w:szCs w:val="24"/>
          <w:rtl/>
        </w:rPr>
        <w:t>نسبة</w:t>
      </w:r>
      <w:r w:rsidRPr="00281F26">
        <w:rPr>
          <w:rFonts w:ascii="Calibri" w:hAnsi="Calibri" w:cs="Calibri"/>
          <w:sz w:val="24"/>
          <w:szCs w:val="24"/>
          <w:rtl/>
        </w:rPr>
        <w:t xml:space="preserve"> </w:t>
      </w:r>
      <w:r w:rsidRPr="00281F26">
        <w:rPr>
          <w:rFonts w:ascii="Calibri" w:hAnsi="Calibri" w:cs="Simplified Arabic"/>
          <w:sz w:val="24"/>
          <w:szCs w:val="24"/>
          <w:rtl/>
        </w:rPr>
        <w:t>الخطأ</w:t>
      </w:r>
      <w:r w:rsidRPr="005F43E3">
        <w:rPr>
          <w:rFonts w:ascii="Calibri" w:hAnsi="Calibri" w:cs="Calibri"/>
          <w:sz w:val="24"/>
          <w:szCs w:val="24"/>
          <w:rtl/>
        </w:rPr>
        <w:t xml:space="preserve"> </w:t>
      </w:r>
      <w:r w:rsidRPr="005F43E3">
        <w:rPr>
          <w:rFonts w:ascii="Calibri" w:hAnsi="Calibri" w:cs="Simplified Arabic"/>
          <w:sz w:val="24"/>
          <w:szCs w:val="24"/>
          <w:rtl/>
        </w:rPr>
        <w:t>كانت</w:t>
      </w:r>
      <w:r w:rsidRPr="005F43E3">
        <w:rPr>
          <w:rFonts w:ascii="Calibri" w:hAnsi="Calibri" w:cs="Calibri"/>
          <w:sz w:val="24"/>
          <w:szCs w:val="24"/>
          <w:rtl/>
        </w:rPr>
        <w:t xml:space="preserve"> </w:t>
      </w:r>
      <w:r w:rsidR="004C105C" w:rsidRPr="005F43E3">
        <w:rPr>
          <w:rFonts w:ascii="Calibri" w:hAnsi="Calibri" w:cs="Calibri"/>
          <w:sz w:val="24"/>
          <w:szCs w:val="24"/>
        </w:rPr>
        <w:t>-3</w:t>
      </w:r>
      <w:r w:rsidR="004C105C" w:rsidRPr="005F43E3">
        <w:rPr>
          <w:rFonts w:ascii="Calibri" w:hAnsi="Calibri" w:cs="Simplified Arabic"/>
          <w:sz w:val="24"/>
          <w:szCs w:val="24"/>
          <w:rtl/>
          <w:lang w:bidi="ar-JO"/>
        </w:rPr>
        <w:t>،</w:t>
      </w:r>
      <w:r w:rsidR="004C105C" w:rsidRPr="005F43E3">
        <w:rPr>
          <w:rFonts w:ascii="Calibri" w:hAnsi="Calibri" w:cs="Calibri"/>
          <w:sz w:val="24"/>
          <w:szCs w:val="24"/>
          <w:lang w:bidi="ar-JO"/>
        </w:rPr>
        <w:t>+3</w:t>
      </w:r>
      <w:r w:rsidRPr="005F43E3">
        <w:rPr>
          <w:rFonts w:ascii="Calibri" w:hAnsi="Calibri" w:cs="Calibri"/>
          <w:sz w:val="24"/>
          <w:szCs w:val="24"/>
          <w:rtl/>
        </w:rPr>
        <w:t xml:space="preserve"> </w:t>
      </w:r>
      <w:r w:rsidRPr="005F43E3">
        <w:rPr>
          <w:rFonts w:ascii="Calibri" w:hAnsi="Calibri" w:cs="Calibri"/>
          <w:sz w:val="24"/>
          <w:szCs w:val="24"/>
        </w:rPr>
        <w:t>.</w:t>
      </w:r>
      <w:r w:rsidRPr="005F43E3">
        <w:rPr>
          <w:rFonts w:ascii="Calibri" w:hAnsi="Calibri" w:cs="Simplified Arabic"/>
          <w:sz w:val="24"/>
          <w:szCs w:val="24"/>
          <w:rtl/>
        </w:rPr>
        <w:t>النسبة</w:t>
      </w:r>
      <w:r w:rsidRPr="005F43E3">
        <w:rPr>
          <w:rFonts w:ascii="Calibri" w:hAnsi="Calibri" w:cs="Calibri"/>
          <w:sz w:val="24"/>
          <w:szCs w:val="24"/>
          <w:rtl/>
        </w:rPr>
        <w:t xml:space="preserve"> </w:t>
      </w:r>
      <w:r w:rsidRPr="005F43E3">
        <w:rPr>
          <w:rFonts w:ascii="Calibri" w:hAnsi="Calibri" w:cs="Simplified Arabic"/>
          <w:sz w:val="24"/>
          <w:szCs w:val="24"/>
          <w:rtl/>
        </w:rPr>
        <w:t>المؤكدة</w:t>
      </w:r>
      <w:r w:rsidRPr="005F43E3">
        <w:rPr>
          <w:rFonts w:ascii="Calibri" w:hAnsi="Calibri" w:cs="Calibri"/>
          <w:sz w:val="24"/>
          <w:szCs w:val="24"/>
          <w:rtl/>
        </w:rPr>
        <w:t xml:space="preserve"> </w:t>
      </w:r>
      <w:r w:rsidRPr="005F43E3">
        <w:rPr>
          <w:rFonts w:ascii="Calibri" w:hAnsi="Calibri" w:cs="Simplified Arabic"/>
          <w:sz w:val="24"/>
          <w:szCs w:val="24"/>
          <w:rtl/>
        </w:rPr>
        <w:t>تصل</w:t>
      </w:r>
      <w:r w:rsidRPr="005F43E3">
        <w:rPr>
          <w:rFonts w:ascii="Calibri" w:hAnsi="Calibri" w:cs="Calibri"/>
          <w:sz w:val="24"/>
          <w:szCs w:val="24"/>
          <w:rtl/>
        </w:rPr>
        <w:t xml:space="preserve"> </w:t>
      </w:r>
      <w:r w:rsidRPr="005F43E3">
        <w:rPr>
          <w:rFonts w:ascii="Calibri" w:hAnsi="Calibri" w:cs="Simplified Arabic"/>
          <w:sz w:val="24"/>
          <w:szCs w:val="24"/>
          <w:rtl/>
        </w:rPr>
        <w:t>إلى</w:t>
      </w:r>
      <w:r w:rsidRPr="005F43E3">
        <w:rPr>
          <w:rFonts w:ascii="Calibri" w:hAnsi="Calibri" w:cs="Calibri"/>
          <w:sz w:val="24"/>
          <w:szCs w:val="24"/>
          <w:rtl/>
        </w:rPr>
        <w:t xml:space="preserve"> </w:t>
      </w:r>
      <w:r w:rsidR="004C105C" w:rsidRPr="005F43E3">
        <w:rPr>
          <w:rFonts w:ascii="Calibri" w:hAnsi="Calibri" w:cs="Calibri"/>
          <w:sz w:val="24"/>
          <w:szCs w:val="24"/>
        </w:rPr>
        <w:t>95%</w:t>
      </w:r>
      <w:r w:rsidR="004C105C" w:rsidRPr="005F43E3">
        <w:rPr>
          <w:rFonts w:ascii="Calibri" w:hAnsi="Calibri" w:cs="Calibri"/>
          <w:sz w:val="24"/>
          <w:szCs w:val="24"/>
          <w:rtl/>
          <w:lang w:bidi="ar-JO"/>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6"/>
        <w:gridCol w:w="2520"/>
      </w:tblGrid>
      <w:tr w:rsidR="0092269C" w:rsidRPr="005F43E3" w:rsidTr="00943A2B">
        <w:trPr>
          <w:gridAfter w:val="1"/>
          <w:wAfter w:w="2520" w:type="dxa"/>
        </w:trPr>
        <w:tc>
          <w:tcPr>
            <w:tcW w:w="5246" w:type="dxa"/>
            <w:tcBorders>
              <w:top w:val="nil"/>
              <w:left w:val="nil"/>
              <w:right w:val="nil"/>
            </w:tcBorders>
          </w:tcPr>
          <w:p w:rsidR="0092269C" w:rsidRPr="005F43E3" w:rsidRDefault="0092269C" w:rsidP="003427A8">
            <w:pPr>
              <w:bidi/>
              <w:spacing w:line="276" w:lineRule="auto"/>
              <w:jc w:val="both"/>
              <w:rPr>
                <w:rFonts w:ascii="Calibri" w:hAnsi="Calibri" w:cs="Calibri"/>
                <w:sz w:val="24"/>
                <w:szCs w:val="24"/>
                <w:rtl/>
              </w:rPr>
            </w:pPr>
            <w:r w:rsidRPr="005F43E3">
              <w:rPr>
                <w:rFonts w:ascii="Calibri" w:hAnsi="Calibri" w:cs="Simplified Arabic"/>
                <w:sz w:val="24"/>
                <w:szCs w:val="24"/>
                <w:rtl/>
              </w:rPr>
              <w:t>توزيع</w:t>
            </w:r>
            <w:r w:rsidRPr="005F43E3">
              <w:rPr>
                <w:rFonts w:ascii="Calibri" w:hAnsi="Calibri" w:cs="Calibri"/>
                <w:sz w:val="24"/>
                <w:szCs w:val="24"/>
                <w:rtl/>
              </w:rPr>
              <w:t xml:space="preserve"> </w:t>
            </w:r>
            <w:r w:rsidRPr="005F43E3">
              <w:rPr>
                <w:rFonts w:ascii="Calibri" w:hAnsi="Calibri" w:cs="Simplified Arabic"/>
                <w:sz w:val="24"/>
                <w:szCs w:val="24"/>
                <w:rtl/>
              </w:rPr>
              <w:t>العينة</w:t>
            </w:r>
            <w:r w:rsidRPr="005F43E3">
              <w:rPr>
                <w:rFonts w:ascii="Calibri" w:hAnsi="Calibri" w:cs="Calibri"/>
                <w:sz w:val="24"/>
                <w:szCs w:val="24"/>
                <w:rtl/>
              </w:rPr>
              <w:t>:</w:t>
            </w:r>
          </w:p>
        </w:tc>
      </w:tr>
      <w:tr w:rsidR="0092269C" w:rsidRPr="005F43E3" w:rsidTr="00943A2B">
        <w:tc>
          <w:tcPr>
            <w:tcW w:w="7766" w:type="dxa"/>
            <w:gridSpan w:val="2"/>
          </w:tcPr>
          <w:p w:rsidR="0092269C" w:rsidRPr="005F43E3" w:rsidRDefault="00F14949" w:rsidP="003427A8">
            <w:pPr>
              <w:bidi/>
              <w:spacing w:line="276" w:lineRule="auto"/>
              <w:jc w:val="both"/>
              <w:rPr>
                <w:rFonts w:ascii="Calibri" w:hAnsi="Calibri" w:cs="Calibri"/>
                <w:sz w:val="24"/>
                <w:szCs w:val="24"/>
                <w:rtl/>
              </w:rPr>
            </w:pPr>
            <w:r>
              <w:rPr>
                <w:rFonts w:ascii="Calibri" w:hAnsi="Calibri" w:cs="Calibri" w:hint="cs"/>
                <w:sz w:val="24"/>
                <w:szCs w:val="24"/>
                <w:rtl/>
              </w:rPr>
              <w:t>53.0</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من</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المستجوبين</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كانوا</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من</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الضفة</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الغربية،</w:t>
            </w:r>
            <w:r w:rsidR="0092269C" w:rsidRPr="005F43E3">
              <w:rPr>
                <w:rFonts w:ascii="Calibri" w:hAnsi="Calibri" w:cs="Calibri"/>
                <w:sz w:val="24"/>
                <w:szCs w:val="24"/>
                <w:rtl/>
              </w:rPr>
              <w:t xml:space="preserve">  </w:t>
            </w:r>
            <w:r>
              <w:rPr>
                <w:rFonts w:ascii="Calibri" w:hAnsi="Calibri" w:cs="Calibri" w:hint="cs"/>
                <w:sz w:val="24"/>
                <w:szCs w:val="24"/>
                <w:rtl/>
              </w:rPr>
              <w:t>9.5</w:t>
            </w:r>
            <w:r w:rsidR="0092269C" w:rsidRPr="005F43E3">
              <w:rPr>
                <w:rFonts w:ascii="Calibri" w:hAnsi="Calibri" w:cs="Calibri"/>
                <w:sz w:val="24"/>
                <w:szCs w:val="24"/>
                <w:rtl/>
                <w:lang w:bidi="ar-JO"/>
              </w:rPr>
              <w:t>%</w:t>
            </w:r>
            <w:r w:rsidR="0092269C" w:rsidRPr="005F43E3">
              <w:rPr>
                <w:rFonts w:ascii="Calibri" w:hAnsi="Calibri" w:cs="Simplified Arabic"/>
                <w:sz w:val="24"/>
                <w:szCs w:val="24"/>
                <w:rtl/>
              </w:rPr>
              <w:t>من</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القدس،</w:t>
            </w:r>
            <w:r w:rsidR="0092269C" w:rsidRPr="005F43E3">
              <w:rPr>
                <w:rFonts w:ascii="Calibri" w:hAnsi="Calibri" w:cs="Calibri"/>
                <w:sz w:val="24"/>
                <w:szCs w:val="24"/>
                <w:rtl/>
              </w:rPr>
              <w:t xml:space="preserve"> </w:t>
            </w:r>
            <w:r>
              <w:rPr>
                <w:rFonts w:ascii="Calibri" w:hAnsi="Calibri" w:cs="Calibri" w:hint="cs"/>
                <w:sz w:val="24"/>
                <w:szCs w:val="24"/>
                <w:rtl/>
              </w:rPr>
              <w:t>37.5</w:t>
            </w:r>
            <w:r w:rsidR="007541AD">
              <w:rPr>
                <w:rFonts w:ascii="Calibri" w:hAnsi="Calibri" w:cs="Calibri" w:hint="cs"/>
                <w:sz w:val="24"/>
                <w:szCs w:val="24"/>
                <w:rtl/>
              </w:rPr>
              <w:t xml:space="preserve"> </w:t>
            </w:r>
            <w:r w:rsidR="0092269C" w:rsidRPr="005F43E3">
              <w:rPr>
                <w:rFonts w:ascii="Calibri" w:hAnsi="Calibri" w:cs="Calibri"/>
                <w:sz w:val="24"/>
                <w:szCs w:val="24"/>
                <w:rtl/>
                <w:lang w:bidi="ar-JO"/>
              </w:rPr>
              <w:t>%</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من</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قطاع</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غزه</w:t>
            </w:r>
            <w:r w:rsidR="0092269C" w:rsidRPr="005F43E3">
              <w:rPr>
                <w:rFonts w:ascii="Calibri" w:hAnsi="Calibri" w:cs="Calibri"/>
                <w:sz w:val="24"/>
                <w:szCs w:val="24"/>
                <w:rtl/>
              </w:rPr>
              <w:t>.</w:t>
            </w:r>
          </w:p>
          <w:p w:rsidR="0092269C" w:rsidRPr="005F43E3" w:rsidRDefault="00F14949" w:rsidP="003427A8">
            <w:pPr>
              <w:bidi/>
              <w:spacing w:line="276" w:lineRule="auto"/>
              <w:jc w:val="both"/>
              <w:rPr>
                <w:rFonts w:ascii="Calibri" w:hAnsi="Calibri" w:cs="Calibri"/>
                <w:sz w:val="24"/>
                <w:szCs w:val="24"/>
                <w:rtl/>
              </w:rPr>
            </w:pPr>
            <w:r>
              <w:rPr>
                <w:rFonts w:ascii="Calibri" w:hAnsi="Calibri" w:cs="Calibri" w:hint="cs"/>
                <w:sz w:val="24"/>
                <w:szCs w:val="24"/>
                <w:rtl/>
              </w:rPr>
              <w:t>17.0</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من</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القرى،</w:t>
            </w:r>
            <w:r w:rsidR="0092269C" w:rsidRPr="005F43E3">
              <w:rPr>
                <w:rFonts w:ascii="Calibri" w:hAnsi="Calibri" w:cs="Calibri"/>
                <w:sz w:val="24"/>
                <w:szCs w:val="24"/>
                <w:rtl/>
              </w:rPr>
              <w:t xml:space="preserve"> </w:t>
            </w:r>
            <w:r>
              <w:rPr>
                <w:rFonts w:ascii="Calibri" w:hAnsi="Calibri" w:cs="Calibri" w:hint="cs"/>
                <w:sz w:val="24"/>
                <w:szCs w:val="24"/>
                <w:rtl/>
              </w:rPr>
              <w:t>10.0</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من</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المخيم،</w:t>
            </w:r>
            <w:r w:rsidR="0092269C" w:rsidRPr="005F43E3">
              <w:rPr>
                <w:rFonts w:ascii="Calibri" w:hAnsi="Calibri" w:cs="Calibri"/>
                <w:sz w:val="24"/>
                <w:szCs w:val="24"/>
                <w:rtl/>
              </w:rPr>
              <w:t xml:space="preserve"> </w:t>
            </w:r>
            <w:r w:rsidR="00933B1D">
              <w:rPr>
                <w:rFonts w:ascii="Calibri" w:hAnsi="Calibri" w:cs="Calibri" w:hint="cs"/>
                <w:sz w:val="24"/>
                <w:szCs w:val="24"/>
                <w:rtl/>
              </w:rPr>
              <w:t>73.0</w:t>
            </w:r>
            <w:r w:rsidR="0092269C" w:rsidRPr="005F43E3">
              <w:rPr>
                <w:rFonts w:ascii="Calibri" w:hAnsi="Calibri" w:cs="Calibri"/>
                <w:sz w:val="24"/>
                <w:szCs w:val="24"/>
                <w:rtl/>
              </w:rPr>
              <w:t>%</w:t>
            </w:r>
            <w:r w:rsidR="0092269C" w:rsidRPr="005F43E3">
              <w:rPr>
                <w:rFonts w:ascii="Calibri" w:hAnsi="Calibri" w:cs="Simplified Arabic"/>
                <w:sz w:val="24"/>
                <w:szCs w:val="24"/>
                <w:rtl/>
              </w:rPr>
              <w:t>من</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المدن</w:t>
            </w:r>
            <w:r w:rsidR="0092269C" w:rsidRPr="005F43E3">
              <w:rPr>
                <w:rFonts w:ascii="Calibri" w:hAnsi="Calibri" w:cs="Calibri"/>
                <w:sz w:val="24"/>
                <w:szCs w:val="24"/>
                <w:rtl/>
              </w:rPr>
              <w:t>.</w:t>
            </w:r>
          </w:p>
          <w:p w:rsidR="0092269C" w:rsidRPr="005F43E3" w:rsidRDefault="00F14949" w:rsidP="003427A8">
            <w:pPr>
              <w:bidi/>
              <w:spacing w:line="276" w:lineRule="auto"/>
              <w:jc w:val="both"/>
              <w:rPr>
                <w:rFonts w:ascii="Calibri" w:hAnsi="Calibri" w:cs="Calibri"/>
                <w:sz w:val="24"/>
                <w:szCs w:val="24"/>
                <w:rtl/>
              </w:rPr>
            </w:pPr>
            <w:r>
              <w:rPr>
                <w:rFonts w:ascii="Calibri" w:hAnsi="Calibri" w:cs="Calibri" w:hint="cs"/>
                <w:sz w:val="24"/>
                <w:szCs w:val="24"/>
                <w:rtl/>
              </w:rPr>
              <w:t>49.7</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ذكور،</w:t>
            </w:r>
            <w:r w:rsidR="0092269C" w:rsidRPr="005F43E3">
              <w:rPr>
                <w:rFonts w:ascii="Calibri" w:hAnsi="Calibri" w:cs="Calibri"/>
                <w:sz w:val="24"/>
                <w:szCs w:val="24"/>
                <w:rtl/>
              </w:rPr>
              <w:t xml:space="preserve">  </w:t>
            </w:r>
            <w:r>
              <w:rPr>
                <w:rFonts w:ascii="Calibri" w:hAnsi="Calibri" w:cs="Calibri" w:hint="cs"/>
                <w:sz w:val="24"/>
                <w:szCs w:val="24"/>
                <w:rtl/>
              </w:rPr>
              <w:t>50.3</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إناث</w:t>
            </w:r>
            <w:r w:rsidR="0092269C" w:rsidRPr="005F43E3">
              <w:rPr>
                <w:rFonts w:ascii="Calibri" w:hAnsi="Calibri" w:cs="Calibri"/>
                <w:sz w:val="24"/>
                <w:szCs w:val="24"/>
                <w:rtl/>
              </w:rPr>
              <w:t>.</w:t>
            </w:r>
          </w:p>
          <w:p w:rsidR="0092269C" w:rsidRPr="005F43E3" w:rsidRDefault="00F14949" w:rsidP="003427A8">
            <w:pPr>
              <w:bidi/>
              <w:spacing w:line="276" w:lineRule="auto"/>
              <w:jc w:val="both"/>
              <w:rPr>
                <w:rFonts w:ascii="Calibri" w:hAnsi="Calibri" w:cs="Calibri"/>
                <w:sz w:val="24"/>
                <w:szCs w:val="24"/>
                <w:rtl/>
              </w:rPr>
            </w:pPr>
            <w:r>
              <w:rPr>
                <w:rFonts w:ascii="Calibri" w:hAnsi="Calibri" w:cs="Calibri" w:hint="cs"/>
                <w:sz w:val="24"/>
                <w:szCs w:val="24"/>
                <w:rtl/>
              </w:rPr>
              <w:t>33.5</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متزوجين،</w:t>
            </w:r>
            <w:r w:rsidR="0092269C" w:rsidRPr="005F43E3">
              <w:rPr>
                <w:rFonts w:ascii="Calibri" w:hAnsi="Calibri" w:cs="Calibri"/>
                <w:sz w:val="24"/>
                <w:szCs w:val="24"/>
                <w:rtl/>
              </w:rPr>
              <w:t xml:space="preserve"> </w:t>
            </w:r>
            <w:r>
              <w:rPr>
                <w:rFonts w:ascii="Calibri" w:hAnsi="Calibri" w:cs="Calibri" w:hint="cs"/>
                <w:sz w:val="24"/>
                <w:szCs w:val="24"/>
                <w:rtl/>
              </w:rPr>
              <w:t>64.7</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غير</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متزوجين،</w:t>
            </w:r>
            <w:r>
              <w:rPr>
                <w:rFonts w:ascii="Calibri" w:hAnsi="Calibri" w:cs="Simplified Arabic" w:hint="cs"/>
                <w:sz w:val="24"/>
                <w:szCs w:val="24"/>
                <w:rtl/>
              </w:rPr>
              <w:t xml:space="preserve">0.3 </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أرمل</w:t>
            </w:r>
            <w:r w:rsidR="0092269C" w:rsidRPr="005F43E3">
              <w:rPr>
                <w:rFonts w:ascii="Calibri" w:hAnsi="Calibri" w:cs="Calibri"/>
                <w:sz w:val="24"/>
                <w:szCs w:val="24"/>
                <w:rtl/>
              </w:rPr>
              <w:t>/</w:t>
            </w:r>
            <w:r w:rsidR="0092269C" w:rsidRPr="005F43E3">
              <w:rPr>
                <w:rFonts w:ascii="Calibri" w:hAnsi="Calibri" w:cs="Simplified Arabic"/>
                <w:sz w:val="24"/>
                <w:szCs w:val="24"/>
                <w:rtl/>
              </w:rPr>
              <w:t>ة،</w:t>
            </w:r>
            <w:r w:rsidR="0092269C" w:rsidRPr="005F43E3">
              <w:rPr>
                <w:rFonts w:ascii="Calibri" w:hAnsi="Calibri" w:cs="Calibri"/>
                <w:sz w:val="24"/>
                <w:szCs w:val="24"/>
                <w:rtl/>
              </w:rPr>
              <w:t xml:space="preserve"> </w:t>
            </w:r>
            <w:r>
              <w:rPr>
                <w:rFonts w:ascii="Calibri" w:hAnsi="Calibri" w:cs="Calibri" w:hint="cs"/>
                <w:sz w:val="24"/>
                <w:szCs w:val="24"/>
                <w:rtl/>
              </w:rPr>
              <w:t xml:space="preserve">1.2 </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مطلق</w:t>
            </w:r>
            <w:r w:rsidR="0092269C" w:rsidRPr="005F43E3">
              <w:rPr>
                <w:rFonts w:ascii="Calibri" w:hAnsi="Calibri" w:cs="Calibri"/>
                <w:sz w:val="24"/>
                <w:szCs w:val="24"/>
                <w:rtl/>
              </w:rPr>
              <w:t>/</w:t>
            </w:r>
            <w:r w:rsidR="0092269C" w:rsidRPr="005F43E3">
              <w:rPr>
                <w:rFonts w:ascii="Calibri" w:hAnsi="Calibri" w:cs="Simplified Arabic"/>
                <w:sz w:val="24"/>
                <w:szCs w:val="24"/>
                <w:rtl/>
              </w:rPr>
              <w:t>ة،</w:t>
            </w:r>
            <w:r w:rsidR="0092269C" w:rsidRPr="005F43E3">
              <w:rPr>
                <w:rFonts w:ascii="Calibri" w:hAnsi="Calibri" w:cs="Calibri"/>
                <w:sz w:val="24"/>
                <w:szCs w:val="24"/>
                <w:rtl/>
              </w:rPr>
              <w:t xml:space="preserve">  </w:t>
            </w:r>
            <w:r>
              <w:rPr>
                <w:rFonts w:ascii="Calibri" w:hAnsi="Calibri" w:cs="Calibri" w:hint="cs"/>
                <w:sz w:val="24"/>
                <w:szCs w:val="24"/>
                <w:rtl/>
              </w:rPr>
              <w:t>0.3</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لا</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جواب</w:t>
            </w:r>
          </w:p>
          <w:p w:rsidR="0092269C" w:rsidRPr="005F43E3" w:rsidRDefault="0092269C" w:rsidP="003427A8">
            <w:pPr>
              <w:bidi/>
              <w:spacing w:line="276" w:lineRule="auto"/>
              <w:jc w:val="both"/>
              <w:rPr>
                <w:rFonts w:ascii="Calibri" w:hAnsi="Calibri" w:cs="Calibri"/>
                <w:sz w:val="24"/>
                <w:szCs w:val="24"/>
              </w:rPr>
            </w:pPr>
            <w:r w:rsidRPr="005F43E3">
              <w:rPr>
                <w:rFonts w:ascii="Calibri" w:hAnsi="Calibri" w:cs="Simplified Arabic"/>
                <w:sz w:val="24"/>
                <w:szCs w:val="24"/>
                <w:rtl/>
              </w:rPr>
              <w:t>معدل</w:t>
            </w:r>
            <w:r w:rsidRPr="005F43E3">
              <w:rPr>
                <w:rFonts w:ascii="Calibri" w:hAnsi="Calibri" w:cs="Calibri"/>
                <w:sz w:val="24"/>
                <w:szCs w:val="24"/>
                <w:rtl/>
              </w:rPr>
              <w:t xml:space="preserve"> </w:t>
            </w:r>
            <w:r w:rsidRPr="005F43E3">
              <w:rPr>
                <w:rFonts w:ascii="Calibri" w:hAnsi="Calibri" w:cs="Simplified Arabic"/>
                <w:sz w:val="24"/>
                <w:szCs w:val="24"/>
                <w:rtl/>
              </w:rPr>
              <w:t>عمر</w:t>
            </w:r>
            <w:r w:rsidRPr="005F43E3">
              <w:rPr>
                <w:rFonts w:ascii="Calibri" w:hAnsi="Calibri" w:cs="Calibri"/>
                <w:sz w:val="24"/>
                <w:szCs w:val="24"/>
                <w:rtl/>
              </w:rPr>
              <w:t xml:space="preserve"> </w:t>
            </w:r>
            <w:r w:rsidRPr="005F43E3">
              <w:rPr>
                <w:rFonts w:ascii="Calibri" w:hAnsi="Calibri" w:cs="Simplified Arabic"/>
                <w:sz w:val="24"/>
                <w:szCs w:val="24"/>
                <w:rtl/>
              </w:rPr>
              <w:t>المستجوبين</w:t>
            </w:r>
            <w:r w:rsidR="001F053A" w:rsidRPr="005F43E3">
              <w:rPr>
                <w:rFonts w:ascii="Calibri" w:hAnsi="Calibri" w:cs="Simplified Arabic" w:hint="cs"/>
                <w:sz w:val="24"/>
                <w:szCs w:val="24"/>
                <w:rtl/>
              </w:rPr>
              <w:t xml:space="preserve"> </w:t>
            </w:r>
            <w:r w:rsidR="001F053A" w:rsidRPr="005F43E3">
              <w:rPr>
                <w:rFonts w:ascii="Calibri" w:hAnsi="Calibri" w:cs="Simplified Arabic" w:hint="cs"/>
                <w:b/>
                <w:bCs/>
                <w:sz w:val="24"/>
                <w:szCs w:val="24"/>
                <w:rtl/>
              </w:rPr>
              <w:t>22</w:t>
            </w:r>
            <w:r w:rsidRPr="005F43E3">
              <w:rPr>
                <w:rFonts w:ascii="Calibri" w:hAnsi="Calibri" w:cs="Calibri"/>
                <w:sz w:val="24"/>
                <w:szCs w:val="24"/>
                <w:rtl/>
              </w:rPr>
              <w:t xml:space="preserve">  </w:t>
            </w:r>
            <w:r w:rsidRPr="005F43E3">
              <w:rPr>
                <w:rFonts w:ascii="Calibri" w:hAnsi="Calibri" w:cs="Simplified Arabic"/>
                <w:b/>
                <w:bCs/>
                <w:sz w:val="24"/>
                <w:szCs w:val="24"/>
                <w:rtl/>
              </w:rPr>
              <w:t>سنة</w:t>
            </w:r>
            <w:r w:rsidRPr="005F43E3">
              <w:rPr>
                <w:rFonts w:ascii="Calibri" w:hAnsi="Calibri" w:cs="Calibri"/>
                <w:b/>
                <w:bCs/>
                <w:sz w:val="24"/>
                <w:szCs w:val="24"/>
                <w:rtl/>
              </w:rPr>
              <w:t>.</w:t>
            </w:r>
          </w:p>
        </w:tc>
      </w:tr>
    </w:tbl>
    <w:p w:rsidR="0092269C" w:rsidRPr="005F43E3" w:rsidRDefault="0092269C" w:rsidP="003427A8">
      <w:pPr>
        <w:bidi/>
        <w:spacing w:line="276" w:lineRule="auto"/>
        <w:jc w:val="both"/>
        <w:rPr>
          <w:rFonts w:ascii="Calibri" w:hAnsi="Calibri" w:cs="Calibri"/>
          <w:sz w:val="24"/>
          <w:szCs w:val="24"/>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054"/>
        <w:gridCol w:w="3518"/>
      </w:tblGrid>
      <w:tr w:rsidR="0092269C" w:rsidRPr="005F43E3" w:rsidTr="00943A2B">
        <w:trPr>
          <w:gridAfter w:val="1"/>
          <w:wAfter w:w="3518" w:type="dxa"/>
        </w:trPr>
        <w:tc>
          <w:tcPr>
            <w:tcW w:w="4248" w:type="dxa"/>
            <w:gridSpan w:val="2"/>
            <w:tcBorders>
              <w:top w:val="nil"/>
              <w:left w:val="nil"/>
              <w:right w:val="nil"/>
            </w:tcBorders>
          </w:tcPr>
          <w:p w:rsidR="0092269C" w:rsidRPr="005F43E3" w:rsidRDefault="0092269C" w:rsidP="003427A8">
            <w:pPr>
              <w:bidi/>
              <w:spacing w:line="276" w:lineRule="auto"/>
              <w:jc w:val="both"/>
              <w:rPr>
                <w:rFonts w:ascii="Calibri" w:hAnsi="Calibri" w:cs="Calibri"/>
                <w:sz w:val="24"/>
                <w:szCs w:val="24"/>
              </w:rPr>
            </w:pPr>
            <w:r w:rsidRPr="005F43E3">
              <w:rPr>
                <w:rFonts w:ascii="Calibri" w:hAnsi="Calibri" w:cs="Simplified Arabic"/>
                <w:sz w:val="24"/>
                <w:szCs w:val="24"/>
                <w:rtl/>
              </w:rPr>
              <w:t>وظيفة</w:t>
            </w:r>
            <w:r w:rsidRPr="005F43E3">
              <w:rPr>
                <w:rFonts w:ascii="Calibri" w:hAnsi="Calibri" w:cs="Calibri"/>
                <w:sz w:val="24"/>
                <w:szCs w:val="24"/>
                <w:rtl/>
              </w:rPr>
              <w:t xml:space="preserve"> </w:t>
            </w:r>
            <w:r w:rsidRPr="005F43E3">
              <w:rPr>
                <w:rFonts w:ascii="Calibri" w:hAnsi="Calibri" w:cs="Simplified Arabic"/>
                <w:sz w:val="24"/>
                <w:szCs w:val="24"/>
                <w:rtl/>
              </w:rPr>
              <w:t>المستجوبين</w:t>
            </w:r>
            <w:r w:rsidRPr="005F43E3">
              <w:rPr>
                <w:rFonts w:ascii="Calibri" w:hAnsi="Calibri" w:cs="Calibri"/>
                <w:sz w:val="24"/>
                <w:szCs w:val="24"/>
                <w:rtl/>
              </w:rPr>
              <w:t>:</w:t>
            </w:r>
          </w:p>
        </w:tc>
      </w:tr>
      <w:tr w:rsidR="0092269C" w:rsidRPr="005F43E3" w:rsidTr="00943A2B">
        <w:tc>
          <w:tcPr>
            <w:tcW w:w="2194" w:type="dxa"/>
          </w:tcPr>
          <w:p w:rsidR="0092269C" w:rsidRPr="005F43E3" w:rsidRDefault="00F14949" w:rsidP="003427A8">
            <w:pPr>
              <w:bidi/>
              <w:spacing w:line="276" w:lineRule="auto"/>
              <w:jc w:val="both"/>
              <w:rPr>
                <w:rFonts w:ascii="Calibri" w:hAnsi="Calibri" w:cs="Calibri"/>
                <w:sz w:val="24"/>
                <w:szCs w:val="24"/>
              </w:rPr>
            </w:pPr>
            <w:r>
              <w:rPr>
                <w:rFonts w:ascii="Calibri" w:hAnsi="Calibri" w:cs="Calibri" w:hint="cs"/>
                <w:sz w:val="24"/>
                <w:szCs w:val="24"/>
                <w:rtl/>
              </w:rPr>
              <w:t>39.9</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طالب</w:t>
            </w:r>
          </w:p>
          <w:p w:rsidR="0092269C" w:rsidRPr="005F43E3" w:rsidRDefault="00F14949" w:rsidP="003427A8">
            <w:pPr>
              <w:bidi/>
              <w:spacing w:line="276" w:lineRule="auto"/>
              <w:jc w:val="both"/>
              <w:rPr>
                <w:rFonts w:ascii="Calibri" w:hAnsi="Calibri" w:cs="Calibri"/>
                <w:sz w:val="24"/>
                <w:szCs w:val="24"/>
              </w:rPr>
            </w:pPr>
            <w:r>
              <w:rPr>
                <w:rFonts w:ascii="Calibri" w:hAnsi="Calibri" w:cs="Calibri" w:hint="cs"/>
                <w:sz w:val="24"/>
                <w:szCs w:val="24"/>
                <w:rtl/>
              </w:rPr>
              <w:t>11.6</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عامل</w:t>
            </w:r>
          </w:p>
          <w:p w:rsidR="0092269C" w:rsidRPr="005F43E3" w:rsidRDefault="00F14949" w:rsidP="003427A8">
            <w:pPr>
              <w:bidi/>
              <w:spacing w:line="276" w:lineRule="auto"/>
              <w:jc w:val="both"/>
              <w:rPr>
                <w:rFonts w:ascii="Calibri" w:hAnsi="Calibri" w:cs="Calibri"/>
                <w:sz w:val="24"/>
                <w:szCs w:val="24"/>
              </w:rPr>
            </w:pPr>
            <w:r>
              <w:rPr>
                <w:rFonts w:ascii="Calibri" w:hAnsi="Calibri" w:cs="Calibri" w:hint="cs"/>
                <w:sz w:val="24"/>
                <w:szCs w:val="24"/>
                <w:rtl/>
              </w:rPr>
              <w:t>22.3</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ربة</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بيت</w:t>
            </w:r>
          </w:p>
          <w:p w:rsidR="0092269C" w:rsidRPr="005F43E3" w:rsidRDefault="00F14949" w:rsidP="003427A8">
            <w:pPr>
              <w:bidi/>
              <w:spacing w:line="276" w:lineRule="auto"/>
              <w:jc w:val="both"/>
              <w:rPr>
                <w:rFonts w:ascii="Calibri" w:hAnsi="Calibri" w:cs="Calibri"/>
                <w:sz w:val="24"/>
                <w:szCs w:val="24"/>
                <w:rtl/>
              </w:rPr>
            </w:pPr>
            <w:r>
              <w:rPr>
                <w:rFonts w:ascii="Calibri" w:hAnsi="Calibri" w:cs="Calibri" w:hint="cs"/>
                <w:sz w:val="24"/>
                <w:szCs w:val="24"/>
                <w:rtl/>
              </w:rPr>
              <w:t>1.1</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مزارع</w:t>
            </w:r>
            <w:r w:rsidR="0092269C" w:rsidRPr="005F43E3">
              <w:rPr>
                <w:rFonts w:ascii="Calibri" w:hAnsi="Calibri" w:cs="Calibri"/>
                <w:sz w:val="24"/>
                <w:szCs w:val="24"/>
                <w:rtl/>
              </w:rPr>
              <w:t>/</w:t>
            </w:r>
            <w:r w:rsidR="0092269C" w:rsidRPr="005F43E3">
              <w:rPr>
                <w:rFonts w:ascii="Calibri" w:hAnsi="Calibri" w:cs="Simplified Arabic"/>
                <w:sz w:val="24"/>
                <w:szCs w:val="24"/>
                <w:rtl/>
              </w:rPr>
              <w:t>صياد</w:t>
            </w:r>
          </w:p>
          <w:p w:rsidR="0092269C" w:rsidRPr="005F43E3" w:rsidRDefault="00F14949" w:rsidP="003427A8">
            <w:pPr>
              <w:bidi/>
              <w:spacing w:line="276" w:lineRule="auto"/>
              <w:jc w:val="both"/>
              <w:rPr>
                <w:rFonts w:ascii="Calibri" w:hAnsi="Calibri" w:cs="Calibri"/>
                <w:sz w:val="24"/>
                <w:szCs w:val="24"/>
              </w:rPr>
            </w:pPr>
            <w:r>
              <w:rPr>
                <w:rFonts w:ascii="Calibri" w:hAnsi="Calibri" w:cs="Calibri" w:hint="cs"/>
                <w:sz w:val="24"/>
                <w:szCs w:val="24"/>
                <w:rtl/>
              </w:rPr>
              <w:t>1.2</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فني</w:t>
            </w:r>
          </w:p>
          <w:p w:rsidR="0092269C" w:rsidRPr="005F43E3" w:rsidRDefault="00F14949" w:rsidP="003427A8">
            <w:pPr>
              <w:bidi/>
              <w:spacing w:line="276" w:lineRule="auto"/>
              <w:jc w:val="both"/>
              <w:rPr>
                <w:rFonts w:ascii="Calibri" w:hAnsi="Calibri" w:cs="Calibri"/>
                <w:sz w:val="24"/>
                <w:szCs w:val="24"/>
                <w:rtl/>
              </w:rPr>
            </w:pPr>
            <w:r>
              <w:rPr>
                <w:rFonts w:ascii="Calibri" w:hAnsi="Calibri" w:cs="Calibri" w:hint="cs"/>
                <w:sz w:val="24"/>
                <w:szCs w:val="24"/>
                <w:rtl/>
              </w:rPr>
              <w:t>7.6</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عاطل</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عن</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العمل</w:t>
            </w:r>
          </w:p>
          <w:p w:rsidR="0092269C" w:rsidRPr="005F43E3" w:rsidRDefault="0092269C" w:rsidP="003427A8">
            <w:pPr>
              <w:bidi/>
              <w:spacing w:line="276" w:lineRule="auto"/>
              <w:jc w:val="both"/>
              <w:rPr>
                <w:rFonts w:ascii="Calibri" w:hAnsi="Calibri" w:cs="Calibri"/>
                <w:sz w:val="24"/>
                <w:szCs w:val="24"/>
              </w:rPr>
            </w:pPr>
          </w:p>
        </w:tc>
        <w:tc>
          <w:tcPr>
            <w:tcW w:w="5572" w:type="dxa"/>
            <w:gridSpan w:val="2"/>
          </w:tcPr>
          <w:p w:rsidR="0092269C" w:rsidRPr="005F43E3" w:rsidRDefault="00F14949" w:rsidP="003427A8">
            <w:pPr>
              <w:bidi/>
              <w:spacing w:line="276" w:lineRule="auto"/>
              <w:jc w:val="both"/>
              <w:rPr>
                <w:rFonts w:ascii="Calibri" w:hAnsi="Calibri" w:cs="Calibri"/>
                <w:sz w:val="24"/>
                <w:szCs w:val="24"/>
              </w:rPr>
            </w:pPr>
            <w:r>
              <w:rPr>
                <w:rFonts w:ascii="Calibri" w:hAnsi="Calibri" w:cs="Calibri" w:hint="cs"/>
                <w:sz w:val="24"/>
                <w:szCs w:val="24"/>
                <w:rtl/>
              </w:rPr>
              <w:t>6.0</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رجل</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أعمال</w:t>
            </w:r>
          </w:p>
          <w:p w:rsidR="0092269C" w:rsidRPr="005F43E3" w:rsidRDefault="00F14949" w:rsidP="003427A8">
            <w:pPr>
              <w:bidi/>
              <w:spacing w:line="276" w:lineRule="auto"/>
              <w:jc w:val="both"/>
              <w:rPr>
                <w:rFonts w:ascii="Calibri" w:hAnsi="Calibri" w:cs="Calibri"/>
                <w:sz w:val="24"/>
                <w:szCs w:val="24"/>
                <w:rtl/>
              </w:rPr>
            </w:pPr>
            <w:r>
              <w:rPr>
                <w:rFonts w:ascii="Calibri" w:hAnsi="Calibri" w:cs="Calibri" w:hint="cs"/>
                <w:sz w:val="24"/>
                <w:szCs w:val="24"/>
                <w:rtl/>
              </w:rPr>
              <w:t>4.0</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موظف</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حكومي</w:t>
            </w:r>
          </w:p>
          <w:p w:rsidR="0092269C" w:rsidRPr="005F43E3" w:rsidRDefault="00F14949" w:rsidP="003427A8">
            <w:pPr>
              <w:bidi/>
              <w:spacing w:line="276" w:lineRule="auto"/>
              <w:jc w:val="both"/>
              <w:rPr>
                <w:rFonts w:ascii="Calibri" w:hAnsi="Calibri" w:cs="Calibri"/>
                <w:sz w:val="24"/>
                <w:szCs w:val="24"/>
                <w:rtl/>
              </w:rPr>
            </w:pPr>
            <w:r>
              <w:rPr>
                <w:rFonts w:ascii="Calibri" w:hAnsi="Calibri" w:cs="Calibri" w:hint="cs"/>
                <w:sz w:val="24"/>
                <w:szCs w:val="24"/>
                <w:rtl/>
              </w:rPr>
              <w:t>4.9</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موظف</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قطاع</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خاص</w:t>
            </w:r>
          </w:p>
          <w:p w:rsidR="0092269C" w:rsidRDefault="00F14949" w:rsidP="003427A8">
            <w:pPr>
              <w:bidi/>
              <w:spacing w:line="276" w:lineRule="auto"/>
              <w:jc w:val="both"/>
              <w:rPr>
                <w:rFonts w:ascii="Calibri" w:hAnsi="Calibri" w:cs="Calibri"/>
                <w:sz w:val="24"/>
                <w:szCs w:val="24"/>
                <w:rtl/>
              </w:rPr>
            </w:pPr>
            <w:r>
              <w:rPr>
                <w:rFonts w:ascii="Calibri" w:hAnsi="Calibri" w:cs="Calibri" w:hint="cs"/>
                <w:sz w:val="24"/>
                <w:szCs w:val="24"/>
                <w:rtl/>
              </w:rPr>
              <w:t>1.2</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مهني</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دكتور،</w:t>
            </w:r>
            <w:r w:rsidR="0092269C" w:rsidRPr="005F43E3">
              <w:rPr>
                <w:rFonts w:ascii="Calibri" w:hAnsi="Calibri" w:cs="Calibri"/>
                <w:sz w:val="24"/>
                <w:szCs w:val="24"/>
                <w:rtl/>
              </w:rPr>
              <w:t xml:space="preserve"> </w:t>
            </w:r>
            <w:r w:rsidR="0092269C" w:rsidRPr="005F43E3">
              <w:rPr>
                <w:rFonts w:ascii="Calibri" w:hAnsi="Calibri" w:cs="Simplified Arabic"/>
                <w:sz w:val="24"/>
                <w:szCs w:val="24"/>
                <w:rtl/>
              </w:rPr>
              <w:t>محامي،</w:t>
            </w:r>
            <w:r w:rsidR="0092269C" w:rsidRPr="005F43E3">
              <w:rPr>
                <w:rFonts w:ascii="Calibri" w:hAnsi="Calibri" w:cs="Calibri"/>
                <w:sz w:val="24"/>
                <w:szCs w:val="24"/>
                <w:rtl/>
              </w:rPr>
              <w:t>…)</w:t>
            </w:r>
          </w:p>
          <w:p w:rsidR="00F14949" w:rsidRPr="00F14949" w:rsidRDefault="00F14949" w:rsidP="003427A8">
            <w:pPr>
              <w:bidi/>
              <w:spacing w:line="276" w:lineRule="auto"/>
              <w:jc w:val="both"/>
              <w:rPr>
                <w:rFonts w:ascii="Calibri" w:hAnsi="Calibri" w:cs="Arial"/>
                <w:sz w:val="24"/>
                <w:szCs w:val="24"/>
              </w:rPr>
            </w:pPr>
            <w:r>
              <w:rPr>
                <w:rFonts w:ascii="Calibri" w:hAnsi="Calibri" w:cs="Calibri" w:hint="cs"/>
                <w:sz w:val="24"/>
                <w:szCs w:val="24"/>
                <w:rtl/>
              </w:rPr>
              <w:t xml:space="preserve">0.2% </w:t>
            </w:r>
            <w:r>
              <w:rPr>
                <w:rFonts w:ascii="Calibri" w:hAnsi="Calibri" w:cs="Arial" w:hint="cs"/>
                <w:sz w:val="24"/>
                <w:szCs w:val="24"/>
                <w:rtl/>
              </w:rPr>
              <w:t xml:space="preserve">لا جواب </w:t>
            </w:r>
          </w:p>
          <w:p w:rsidR="0092269C" w:rsidRPr="005F43E3" w:rsidRDefault="0092269C" w:rsidP="003427A8">
            <w:pPr>
              <w:bidi/>
              <w:spacing w:line="276" w:lineRule="auto"/>
              <w:jc w:val="both"/>
              <w:rPr>
                <w:rFonts w:ascii="Calibri" w:hAnsi="Calibri" w:cs="Calibri"/>
                <w:sz w:val="24"/>
                <w:szCs w:val="24"/>
                <w:rtl/>
              </w:rPr>
            </w:pPr>
          </w:p>
        </w:tc>
      </w:tr>
    </w:tbl>
    <w:p w:rsidR="00A15BC5" w:rsidRDefault="00A15BC5" w:rsidP="003427A8">
      <w:pPr>
        <w:bidi/>
        <w:spacing w:line="276" w:lineRule="auto"/>
        <w:jc w:val="both"/>
        <w:rPr>
          <w:rFonts w:ascii="Calibri" w:hAnsi="Calibri" w:cs="Calibri"/>
          <w:sz w:val="22"/>
          <w:szCs w:val="22"/>
          <w:rtl/>
          <w:lang w:bidi="ar-JO"/>
        </w:rPr>
      </w:pPr>
    </w:p>
    <w:p w:rsidR="00A15BC5" w:rsidRDefault="00A15BC5">
      <w:pPr>
        <w:rPr>
          <w:rFonts w:ascii="Calibri" w:hAnsi="Calibri" w:cs="Calibri"/>
          <w:sz w:val="22"/>
          <w:szCs w:val="22"/>
          <w:rtl/>
          <w:lang w:bidi="ar-JO"/>
        </w:rPr>
      </w:pPr>
      <w:r>
        <w:rPr>
          <w:rFonts w:ascii="Calibri" w:hAnsi="Calibri" w:cs="Calibri"/>
          <w:sz w:val="22"/>
          <w:szCs w:val="22"/>
          <w:rtl/>
          <w:lang w:bidi="ar-JO"/>
        </w:rPr>
        <w:br w:type="page"/>
      </w:r>
    </w:p>
    <w:p w:rsidR="0092269C" w:rsidRPr="0092269C" w:rsidRDefault="0092269C" w:rsidP="003427A8">
      <w:pPr>
        <w:bidi/>
        <w:spacing w:line="276" w:lineRule="auto"/>
        <w:jc w:val="both"/>
        <w:rPr>
          <w:rFonts w:ascii="Calibri" w:hAnsi="Calibri" w:cs="Calibri"/>
          <w:sz w:val="22"/>
          <w:szCs w:val="22"/>
          <w:lang w:bidi="ar-JO"/>
        </w:rPr>
      </w:pPr>
    </w:p>
    <w:p w:rsidR="00AD33CA" w:rsidRPr="003427A8" w:rsidRDefault="000631EC" w:rsidP="003427A8">
      <w:pPr>
        <w:bidi/>
        <w:spacing w:line="276" w:lineRule="auto"/>
        <w:jc w:val="both"/>
        <w:rPr>
          <w:b/>
          <w:bCs/>
          <w:sz w:val="22"/>
          <w:szCs w:val="22"/>
          <w:u w:val="single"/>
          <w:rtl/>
        </w:rPr>
      </w:pPr>
      <w:r w:rsidRPr="003427A8">
        <w:rPr>
          <w:b/>
          <w:bCs/>
          <w:sz w:val="24"/>
          <w:szCs w:val="24"/>
          <w:u w:val="single"/>
          <w:rtl/>
        </w:rPr>
        <w:t>النتائج</w:t>
      </w:r>
      <w:r w:rsidRPr="003427A8">
        <w:rPr>
          <w:b/>
          <w:bCs/>
          <w:sz w:val="22"/>
          <w:szCs w:val="22"/>
          <w:u w:val="single"/>
          <w:rtl/>
        </w:rPr>
        <w:t xml:space="preserve">: </w:t>
      </w:r>
    </w:p>
    <w:p w:rsidR="00714D63" w:rsidRPr="00D464D7" w:rsidRDefault="00714D63" w:rsidP="003427A8">
      <w:pPr>
        <w:bidi/>
        <w:spacing w:line="276" w:lineRule="auto"/>
        <w:jc w:val="both"/>
        <w:rPr>
          <w:color w:val="FF0000"/>
          <w:sz w:val="22"/>
          <w:szCs w:val="22"/>
          <w:lang w:bidi="ar-EG"/>
        </w:rPr>
      </w:pPr>
      <w:r w:rsidRPr="00D464D7">
        <w:rPr>
          <w:sz w:val="22"/>
          <w:szCs w:val="22"/>
          <w:u w:val="single"/>
          <w:rtl/>
        </w:rPr>
        <w:br/>
      </w:r>
      <w:r w:rsidRPr="00D464D7">
        <w:rPr>
          <w:sz w:val="22"/>
          <w:szCs w:val="22"/>
          <w:rtl/>
          <w:lang w:bidi="ar-JO"/>
        </w:rPr>
        <w:t>1. بشكل عام، ما هو مدى تفاؤلك بالمستقبل الفلسطيني، هل تقول أنك متفائل/ة، متفائل/ة بحذر، أم متشائم/ة؟</w:t>
      </w:r>
      <w:r w:rsidRPr="00D464D7">
        <w:rPr>
          <w:sz w:val="22"/>
          <w:szCs w:val="22"/>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070"/>
        <w:gridCol w:w="2594"/>
        <w:gridCol w:w="2464"/>
      </w:tblGrid>
      <w:tr w:rsidR="005C5AA4" w:rsidRPr="00D464D7" w:rsidTr="0008637B">
        <w:tc>
          <w:tcPr>
            <w:tcW w:w="2726" w:type="dxa"/>
            <w:tcBorders>
              <w:top w:val="nil"/>
              <w:left w:val="nil"/>
              <w:bottom w:val="nil"/>
            </w:tcBorders>
          </w:tcPr>
          <w:p w:rsidR="005C5AA4" w:rsidRPr="00D464D7" w:rsidRDefault="005C5AA4" w:rsidP="003427A8">
            <w:pPr>
              <w:bidi/>
              <w:spacing w:line="276" w:lineRule="auto"/>
              <w:jc w:val="both"/>
              <w:rPr>
                <w:sz w:val="22"/>
                <w:szCs w:val="22"/>
                <w:rtl/>
              </w:rPr>
            </w:pPr>
          </w:p>
        </w:tc>
        <w:tc>
          <w:tcPr>
            <w:tcW w:w="2070" w:type="dxa"/>
            <w:tcBorders>
              <w:bottom w:val="single" w:sz="4" w:space="0" w:color="auto"/>
            </w:tcBorders>
          </w:tcPr>
          <w:p w:rsidR="005C5AA4" w:rsidRPr="00D464D7" w:rsidRDefault="005C5AA4" w:rsidP="003427A8">
            <w:pPr>
              <w:bidi/>
              <w:spacing w:line="276" w:lineRule="auto"/>
              <w:jc w:val="center"/>
              <w:rPr>
                <w:b/>
                <w:bCs/>
                <w:sz w:val="22"/>
                <w:szCs w:val="22"/>
                <w:rtl/>
              </w:rPr>
            </w:pPr>
            <w:r w:rsidRPr="00D464D7">
              <w:rPr>
                <w:b/>
                <w:bCs/>
                <w:sz w:val="22"/>
                <w:szCs w:val="22"/>
                <w:rtl/>
              </w:rPr>
              <w:t>المجموع</w:t>
            </w:r>
          </w:p>
        </w:tc>
        <w:tc>
          <w:tcPr>
            <w:tcW w:w="2594" w:type="dxa"/>
            <w:tcBorders>
              <w:bottom w:val="single" w:sz="4" w:space="0" w:color="auto"/>
            </w:tcBorders>
          </w:tcPr>
          <w:p w:rsidR="005C5AA4" w:rsidRPr="00D464D7" w:rsidRDefault="005C5AA4" w:rsidP="003427A8">
            <w:pPr>
              <w:bidi/>
              <w:spacing w:line="276" w:lineRule="auto"/>
              <w:jc w:val="center"/>
              <w:rPr>
                <w:b/>
                <w:bCs/>
                <w:sz w:val="22"/>
                <w:szCs w:val="22"/>
                <w:rtl/>
              </w:rPr>
            </w:pPr>
            <w:r w:rsidRPr="00D464D7">
              <w:rPr>
                <w:b/>
                <w:bCs/>
                <w:sz w:val="22"/>
                <w:szCs w:val="22"/>
                <w:rtl/>
              </w:rPr>
              <w:t>الضفة الغربية</w:t>
            </w:r>
          </w:p>
        </w:tc>
        <w:tc>
          <w:tcPr>
            <w:tcW w:w="2464" w:type="dxa"/>
            <w:tcBorders>
              <w:bottom w:val="single" w:sz="4" w:space="0" w:color="auto"/>
            </w:tcBorders>
          </w:tcPr>
          <w:p w:rsidR="005C5AA4" w:rsidRPr="00D464D7" w:rsidRDefault="005C5AA4" w:rsidP="003427A8">
            <w:pPr>
              <w:bidi/>
              <w:spacing w:line="276" w:lineRule="auto"/>
              <w:jc w:val="center"/>
              <w:rPr>
                <w:b/>
                <w:bCs/>
                <w:sz w:val="22"/>
                <w:szCs w:val="22"/>
                <w:rtl/>
              </w:rPr>
            </w:pPr>
            <w:r w:rsidRPr="00D464D7">
              <w:rPr>
                <w:b/>
                <w:bCs/>
                <w:sz w:val="22"/>
                <w:szCs w:val="22"/>
                <w:rtl/>
              </w:rPr>
              <w:t>غزة</w:t>
            </w:r>
          </w:p>
        </w:tc>
      </w:tr>
      <w:tr w:rsidR="005C5AA4" w:rsidRPr="00D464D7" w:rsidTr="0008637B">
        <w:tc>
          <w:tcPr>
            <w:tcW w:w="2726" w:type="dxa"/>
            <w:tcBorders>
              <w:top w:val="nil"/>
              <w:left w:val="nil"/>
              <w:bottom w:val="single" w:sz="4" w:space="0" w:color="auto"/>
              <w:right w:val="single" w:sz="4" w:space="0" w:color="auto"/>
            </w:tcBorders>
          </w:tcPr>
          <w:p w:rsidR="005C5AA4" w:rsidRPr="00D464D7" w:rsidRDefault="005C5AA4" w:rsidP="003427A8">
            <w:pPr>
              <w:bidi/>
              <w:spacing w:line="276" w:lineRule="auto"/>
              <w:jc w:val="both"/>
              <w:rPr>
                <w:sz w:val="22"/>
                <w:szCs w:val="22"/>
                <w:rtl/>
              </w:rPr>
            </w:pPr>
          </w:p>
        </w:tc>
        <w:tc>
          <w:tcPr>
            <w:tcW w:w="2070" w:type="dxa"/>
            <w:tcBorders>
              <w:top w:val="single" w:sz="4" w:space="0" w:color="auto"/>
              <w:left w:val="single" w:sz="4" w:space="0" w:color="auto"/>
              <w:bottom w:val="single" w:sz="4" w:space="0" w:color="auto"/>
              <w:right w:val="single" w:sz="4" w:space="0" w:color="auto"/>
            </w:tcBorders>
          </w:tcPr>
          <w:p w:rsidR="005C5AA4" w:rsidRPr="00D464D7" w:rsidRDefault="005C5AA4" w:rsidP="003427A8">
            <w:pPr>
              <w:bidi/>
              <w:spacing w:line="276" w:lineRule="auto"/>
              <w:jc w:val="center"/>
              <w:rPr>
                <w:b/>
                <w:bCs/>
                <w:sz w:val="22"/>
                <w:szCs w:val="22"/>
                <w:rtl/>
                <w:lang w:bidi="ar-JO"/>
              </w:rPr>
            </w:pPr>
            <w:r w:rsidRPr="00D464D7">
              <w:rPr>
                <w:b/>
                <w:bCs/>
                <w:sz w:val="22"/>
                <w:szCs w:val="22"/>
                <w:rtl/>
              </w:rPr>
              <w:t>العدد =</w:t>
            </w:r>
            <w:r w:rsidR="001042C2" w:rsidRPr="00D464D7">
              <w:rPr>
                <w:b/>
                <w:bCs/>
                <w:sz w:val="22"/>
                <w:szCs w:val="22"/>
                <w:rtl/>
              </w:rPr>
              <w:t xml:space="preserve"> </w:t>
            </w:r>
            <w:r w:rsidR="00792AA4">
              <w:rPr>
                <w:b/>
                <w:bCs/>
                <w:sz w:val="22"/>
                <w:szCs w:val="22"/>
              </w:rPr>
              <w:t>1000</w:t>
            </w:r>
          </w:p>
        </w:tc>
        <w:tc>
          <w:tcPr>
            <w:tcW w:w="2594" w:type="dxa"/>
            <w:tcBorders>
              <w:top w:val="single" w:sz="4" w:space="0" w:color="auto"/>
              <w:left w:val="single" w:sz="4" w:space="0" w:color="auto"/>
              <w:bottom w:val="single" w:sz="4" w:space="0" w:color="auto"/>
            </w:tcBorders>
          </w:tcPr>
          <w:p w:rsidR="005C5AA4" w:rsidRPr="00D464D7" w:rsidRDefault="005C5AA4" w:rsidP="003427A8">
            <w:pPr>
              <w:bidi/>
              <w:spacing w:line="276" w:lineRule="auto"/>
              <w:jc w:val="center"/>
              <w:rPr>
                <w:b/>
                <w:bCs/>
                <w:sz w:val="22"/>
                <w:szCs w:val="22"/>
                <w:rtl/>
                <w:lang w:bidi="ar-JO"/>
              </w:rPr>
            </w:pPr>
            <w:r w:rsidRPr="00D464D7">
              <w:rPr>
                <w:b/>
                <w:bCs/>
                <w:sz w:val="22"/>
                <w:szCs w:val="22"/>
                <w:rtl/>
              </w:rPr>
              <w:t>العدد =</w:t>
            </w:r>
            <w:r w:rsidR="008B3AD0">
              <w:rPr>
                <w:rFonts w:hint="cs"/>
                <w:b/>
                <w:bCs/>
                <w:sz w:val="22"/>
                <w:szCs w:val="22"/>
                <w:rtl/>
              </w:rPr>
              <w:t>625</w:t>
            </w:r>
          </w:p>
        </w:tc>
        <w:tc>
          <w:tcPr>
            <w:tcW w:w="2464" w:type="dxa"/>
            <w:tcBorders>
              <w:top w:val="single" w:sz="4" w:space="0" w:color="auto"/>
            </w:tcBorders>
          </w:tcPr>
          <w:p w:rsidR="005C5AA4" w:rsidRPr="00D464D7" w:rsidRDefault="005C5AA4" w:rsidP="003427A8">
            <w:pPr>
              <w:bidi/>
              <w:spacing w:line="276" w:lineRule="auto"/>
              <w:jc w:val="center"/>
              <w:rPr>
                <w:b/>
                <w:bCs/>
                <w:sz w:val="22"/>
                <w:szCs w:val="22"/>
                <w:lang w:bidi="ar-JO"/>
              </w:rPr>
            </w:pPr>
            <w:r w:rsidRPr="00D464D7">
              <w:rPr>
                <w:b/>
                <w:bCs/>
                <w:sz w:val="22"/>
                <w:szCs w:val="22"/>
                <w:rtl/>
              </w:rPr>
              <w:t>العدد =</w:t>
            </w:r>
            <w:r w:rsidR="009C4AC5">
              <w:rPr>
                <w:rFonts w:hint="cs"/>
                <w:b/>
                <w:bCs/>
                <w:sz w:val="22"/>
                <w:szCs w:val="22"/>
                <w:rtl/>
              </w:rPr>
              <w:t>375</w:t>
            </w:r>
          </w:p>
        </w:tc>
      </w:tr>
      <w:tr w:rsidR="005C5AA4" w:rsidRPr="00D464D7" w:rsidTr="0008637B">
        <w:tc>
          <w:tcPr>
            <w:tcW w:w="2726" w:type="dxa"/>
            <w:tcBorders>
              <w:top w:val="single" w:sz="4" w:space="0" w:color="auto"/>
            </w:tcBorders>
          </w:tcPr>
          <w:p w:rsidR="005C5AA4" w:rsidRPr="00D464D7" w:rsidRDefault="00714D63" w:rsidP="003427A8">
            <w:pPr>
              <w:bidi/>
              <w:spacing w:line="276" w:lineRule="auto"/>
              <w:jc w:val="both"/>
              <w:rPr>
                <w:sz w:val="22"/>
                <w:szCs w:val="22"/>
                <w:rtl/>
              </w:rPr>
            </w:pPr>
            <w:r w:rsidRPr="00D464D7">
              <w:rPr>
                <w:sz w:val="22"/>
                <w:szCs w:val="22"/>
                <w:rtl/>
                <w:lang w:bidi="ar-JO"/>
              </w:rPr>
              <w:t>متفائل/ة</w:t>
            </w:r>
          </w:p>
        </w:tc>
        <w:tc>
          <w:tcPr>
            <w:tcW w:w="2070" w:type="dxa"/>
            <w:tcBorders>
              <w:top w:val="single" w:sz="4" w:space="0" w:color="auto"/>
            </w:tcBorders>
          </w:tcPr>
          <w:p w:rsidR="005C5AA4" w:rsidRPr="00D464D7" w:rsidRDefault="00F76FB1" w:rsidP="003427A8">
            <w:pPr>
              <w:bidi/>
              <w:spacing w:line="276" w:lineRule="auto"/>
              <w:jc w:val="center"/>
              <w:rPr>
                <w:sz w:val="22"/>
                <w:szCs w:val="22"/>
                <w:lang w:bidi="ar-JO"/>
              </w:rPr>
            </w:pPr>
            <w:r>
              <w:rPr>
                <w:sz w:val="22"/>
                <w:szCs w:val="22"/>
                <w:lang w:bidi="ar-JO"/>
              </w:rPr>
              <w:t>35.3</w:t>
            </w:r>
          </w:p>
        </w:tc>
        <w:tc>
          <w:tcPr>
            <w:tcW w:w="2594" w:type="dxa"/>
            <w:tcBorders>
              <w:top w:val="single" w:sz="4" w:space="0" w:color="auto"/>
            </w:tcBorders>
          </w:tcPr>
          <w:p w:rsidR="005C5AA4" w:rsidRPr="00D464D7" w:rsidRDefault="008B3AD0" w:rsidP="003427A8">
            <w:pPr>
              <w:bidi/>
              <w:spacing w:line="276" w:lineRule="auto"/>
              <w:jc w:val="center"/>
              <w:rPr>
                <w:sz w:val="22"/>
                <w:szCs w:val="22"/>
                <w:lang w:bidi="ar-JO"/>
              </w:rPr>
            </w:pPr>
            <w:r>
              <w:rPr>
                <w:rFonts w:hint="cs"/>
                <w:sz w:val="22"/>
                <w:szCs w:val="22"/>
                <w:rtl/>
                <w:lang w:bidi="ar-JO"/>
              </w:rPr>
              <w:t>41.0</w:t>
            </w:r>
          </w:p>
        </w:tc>
        <w:tc>
          <w:tcPr>
            <w:tcW w:w="2464" w:type="dxa"/>
          </w:tcPr>
          <w:p w:rsidR="005C5AA4" w:rsidRPr="00D464D7" w:rsidRDefault="009C4AC5" w:rsidP="003427A8">
            <w:pPr>
              <w:bidi/>
              <w:spacing w:line="276" w:lineRule="auto"/>
              <w:jc w:val="center"/>
              <w:rPr>
                <w:sz w:val="22"/>
                <w:szCs w:val="22"/>
                <w:lang w:bidi="ar-JO"/>
              </w:rPr>
            </w:pPr>
            <w:r>
              <w:rPr>
                <w:rFonts w:hint="cs"/>
                <w:sz w:val="22"/>
                <w:szCs w:val="22"/>
                <w:rtl/>
                <w:lang w:bidi="ar-JO"/>
              </w:rPr>
              <w:t>25.9</w:t>
            </w:r>
          </w:p>
        </w:tc>
      </w:tr>
      <w:tr w:rsidR="005C5AA4" w:rsidRPr="00D464D7" w:rsidTr="0008637B">
        <w:tc>
          <w:tcPr>
            <w:tcW w:w="2726" w:type="dxa"/>
          </w:tcPr>
          <w:p w:rsidR="005C5AA4" w:rsidRPr="00D464D7" w:rsidRDefault="00714D63" w:rsidP="003427A8">
            <w:pPr>
              <w:bidi/>
              <w:spacing w:line="276" w:lineRule="auto"/>
              <w:jc w:val="both"/>
              <w:rPr>
                <w:sz w:val="22"/>
                <w:szCs w:val="22"/>
                <w:rtl/>
              </w:rPr>
            </w:pPr>
            <w:r w:rsidRPr="00D464D7">
              <w:rPr>
                <w:sz w:val="22"/>
                <w:szCs w:val="22"/>
                <w:rtl/>
                <w:lang w:bidi="ar-JO"/>
              </w:rPr>
              <w:t>متفائل/ة بحذر</w:t>
            </w:r>
          </w:p>
        </w:tc>
        <w:tc>
          <w:tcPr>
            <w:tcW w:w="2070" w:type="dxa"/>
          </w:tcPr>
          <w:p w:rsidR="005C5AA4" w:rsidRPr="00D464D7" w:rsidRDefault="00F76FB1" w:rsidP="003427A8">
            <w:pPr>
              <w:bidi/>
              <w:spacing w:line="276" w:lineRule="auto"/>
              <w:jc w:val="center"/>
              <w:rPr>
                <w:sz w:val="22"/>
                <w:szCs w:val="22"/>
              </w:rPr>
            </w:pPr>
            <w:r>
              <w:rPr>
                <w:sz w:val="22"/>
                <w:szCs w:val="22"/>
              </w:rPr>
              <w:t>31.8</w:t>
            </w:r>
          </w:p>
        </w:tc>
        <w:tc>
          <w:tcPr>
            <w:tcW w:w="2594" w:type="dxa"/>
          </w:tcPr>
          <w:p w:rsidR="005C5AA4" w:rsidRPr="00D464D7" w:rsidRDefault="008B3AD0" w:rsidP="003427A8">
            <w:pPr>
              <w:bidi/>
              <w:spacing w:line="276" w:lineRule="auto"/>
              <w:jc w:val="center"/>
              <w:rPr>
                <w:sz w:val="22"/>
                <w:szCs w:val="22"/>
                <w:lang w:bidi="ar-JO"/>
              </w:rPr>
            </w:pPr>
            <w:r>
              <w:rPr>
                <w:rFonts w:hint="cs"/>
                <w:sz w:val="22"/>
                <w:szCs w:val="22"/>
                <w:rtl/>
                <w:lang w:bidi="ar-JO"/>
              </w:rPr>
              <w:t>29.4</w:t>
            </w:r>
          </w:p>
        </w:tc>
        <w:tc>
          <w:tcPr>
            <w:tcW w:w="2464" w:type="dxa"/>
          </w:tcPr>
          <w:p w:rsidR="005C5AA4" w:rsidRPr="00D464D7" w:rsidRDefault="009C4AC5" w:rsidP="003427A8">
            <w:pPr>
              <w:bidi/>
              <w:spacing w:line="276" w:lineRule="auto"/>
              <w:jc w:val="center"/>
              <w:rPr>
                <w:sz w:val="22"/>
                <w:szCs w:val="22"/>
                <w:lang w:bidi="ar-JO"/>
              </w:rPr>
            </w:pPr>
            <w:r>
              <w:rPr>
                <w:rFonts w:hint="cs"/>
                <w:sz w:val="22"/>
                <w:szCs w:val="22"/>
                <w:rtl/>
                <w:lang w:bidi="ar-JO"/>
              </w:rPr>
              <w:t>35.7</w:t>
            </w:r>
          </w:p>
        </w:tc>
      </w:tr>
      <w:tr w:rsidR="005C5AA4" w:rsidRPr="00D464D7" w:rsidTr="0008637B">
        <w:tc>
          <w:tcPr>
            <w:tcW w:w="2726" w:type="dxa"/>
          </w:tcPr>
          <w:p w:rsidR="005C5AA4" w:rsidRPr="00D464D7" w:rsidRDefault="00714D63" w:rsidP="003427A8">
            <w:pPr>
              <w:bidi/>
              <w:spacing w:line="276" w:lineRule="auto"/>
              <w:jc w:val="both"/>
              <w:rPr>
                <w:sz w:val="22"/>
                <w:szCs w:val="22"/>
                <w:rtl/>
              </w:rPr>
            </w:pPr>
            <w:r w:rsidRPr="00D464D7">
              <w:rPr>
                <w:sz w:val="22"/>
                <w:szCs w:val="22"/>
                <w:rtl/>
                <w:lang w:bidi="ar-JO"/>
              </w:rPr>
              <w:t>متشائم/ة</w:t>
            </w:r>
          </w:p>
        </w:tc>
        <w:tc>
          <w:tcPr>
            <w:tcW w:w="2070" w:type="dxa"/>
          </w:tcPr>
          <w:p w:rsidR="005C5AA4" w:rsidRPr="00D464D7" w:rsidRDefault="00F76FB1" w:rsidP="003427A8">
            <w:pPr>
              <w:bidi/>
              <w:spacing w:line="276" w:lineRule="auto"/>
              <w:jc w:val="center"/>
              <w:rPr>
                <w:sz w:val="22"/>
                <w:szCs w:val="22"/>
                <w:lang w:bidi="ar-JO"/>
              </w:rPr>
            </w:pPr>
            <w:r>
              <w:rPr>
                <w:sz w:val="22"/>
                <w:szCs w:val="22"/>
                <w:lang w:bidi="ar-JO"/>
              </w:rPr>
              <w:t>32.4</w:t>
            </w:r>
          </w:p>
        </w:tc>
        <w:tc>
          <w:tcPr>
            <w:tcW w:w="2594" w:type="dxa"/>
          </w:tcPr>
          <w:p w:rsidR="005C5AA4" w:rsidRPr="00D464D7" w:rsidRDefault="008B3AD0" w:rsidP="003427A8">
            <w:pPr>
              <w:bidi/>
              <w:spacing w:line="276" w:lineRule="auto"/>
              <w:jc w:val="center"/>
              <w:rPr>
                <w:sz w:val="22"/>
                <w:szCs w:val="22"/>
                <w:lang w:bidi="ar-JO"/>
              </w:rPr>
            </w:pPr>
            <w:r>
              <w:rPr>
                <w:rFonts w:hint="cs"/>
                <w:sz w:val="22"/>
                <w:szCs w:val="22"/>
                <w:rtl/>
                <w:lang w:bidi="ar-JO"/>
              </w:rPr>
              <w:t>29.0</w:t>
            </w:r>
          </w:p>
        </w:tc>
        <w:tc>
          <w:tcPr>
            <w:tcW w:w="2464" w:type="dxa"/>
          </w:tcPr>
          <w:p w:rsidR="005C5AA4" w:rsidRPr="00D464D7" w:rsidRDefault="009C4AC5" w:rsidP="003427A8">
            <w:pPr>
              <w:bidi/>
              <w:spacing w:line="276" w:lineRule="auto"/>
              <w:jc w:val="center"/>
              <w:rPr>
                <w:sz w:val="22"/>
                <w:szCs w:val="22"/>
                <w:lang w:bidi="ar-JO"/>
              </w:rPr>
            </w:pPr>
            <w:r>
              <w:rPr>
                <w:rFonts w:hint="cs"/>
                <w:sz w:val="22"/>
                <w:szCs w:val="22"/>
                <w:rtl/>
                <w:lang w:bidi="ar-JO"/>
              </w:rPr>
              <w:t>38.1</w:t>
            </w:r>
          </w:p>
        </w:tc>
      </w:tr>
      <w:tr w:rsidR="005C5AA4" w:rsidRPr="00D464D7" w:rsidTr="0008637B">
        <w:tc>
          <w:tcPr>
            <w:tcW w:w="2726" w:type="dxa"/>
          </w:tcPr>
          <w:p w:rsidR="005C5AA4" w:rsidRPr="00D464D7" w:rsidRDefault="003C7D92" w:rsidP="003427A8">
            <w:pPr>
              <w:bidi/>
              <w:spacing w:line="276" w:lineRule="auto"/>
              <w:jc w:val="both"/>
              <w:rPr>
                <w:sz w:val="22"/>
                <w:szCs w:val="22"/>
                <w:rtl/>
              </w:rPr>
            </w:pPr>
            <w:r w:rsidRPr="00D464D7">
              <w:rPr>
                <w:sz w:val="22"/>
                <w:szCs w:val="22"/>
                <w:rtl/>
              </w:rPr>
              <w:t>لا جواب</w:t>
            </w:r>
          </w:p>
        </w:tc>
        <w:tc>
          <w:tcPr>
            <w:tcW w:w="2070" w:type="dxa"/>
          </w:tcPr>
          <w:p w:rsidR="005C5AA4" w:rsidRPr="00D464D7" w:rsidRDefault="00F76FB1" w:rsidP="003427A8">
            <w:pPr>
              <w:bidi/>
              <w:spacing w:line="276" w:lineRule="auto"/>
              <w:jc w:val="center"/>
              <w:rPr>
                <w:sz w:val="22"/>
                <w:szCs w:val="22"/>
                <w:lang w:bidi="ar-JO"/>
              </w:rPr>
            </w:pPr>
            <w:r>
              <w:rPr>
                <w:sz w:val="22"/>
                <w:szCs w:val="22"/>
                <w:lang w:bidi="ar-JO"/>
              </w:rPr>
              <w:t>0.5</w:t>
            </w:r>
          </w:p>
        </w:tc>
        <w:tc>
          <w:tcPr>
            <w:tcW w:w="2594" w:type="dxa"/>
          </w:tcPr>
          <w:p w:rsidR="005C5AA4" w:rsidRPr="00D464D7" w:rsidRDefault="008B3AD0" w:rsidP="003427A8">
            <w:pPr>
              <w:bidi/>
              <w:spacing w:line="276" w:lineRule="auto"/>
              <w:jc w:val="center"/>
              <w:rPr>
                <w:sz w:val="22"/>
                <w:szCs w:val="22"/>
                <w:lang w:bidi="ar-JO"/>
              </w:rPr>
            </w:pPr>
            <w:r>
              <w:rPr>
                <w:rFonts w:hint="cs"/>
                <w:sz w:val="22"/>
                <w:szCs w:val="22"/>
                <w:rtl/>
                <w:lang w:bidi="ar-JO"/>
              </w:rPr>
              <w:t>0.6</w:t>
            </w:r>
          </w:p>
        </w:tc>
        <w:tc>
          <w:tcPr>
            <w:tcW w:w="2464" w:type="dxa"/>
          </w:tcPr>
          <w:p w:rsidR="005C5AA4" w:rsidRPr="00D464D7" w:rsidRDefault="009C4AC5" w:rsidP="003427A8">
            <w:pPr>
              <w:bidi/>
              <w:spacing w:line="276" w:lineRule="auto"/>
              <w:jc w:val="center"/>
              <w:rPr>
                <w:sz w:val="22"/>
                <w:szCs w:val="22"/>
                <w:lang w:bidi="ar-JO"/>
              </w:rPr>
            </w:pPr>
            <w:r>
              <w:rPr>
                <w:rFonts w:hint="cs"/>
                <w:sz w:val="22"/>
                <w:szCs w:val="22"/>
                <w:rtl/>
                <w:lang w:bidi="ar-JO"/>
              </w:rPr>
              <w:t>0.3</w:t>
            </w:r>
          </w:p>
        </w:tc>
      </w:tr>
    </w:tbl>
    <w:p w:rsidR="00AC216E" w:rsidRDefault="00AC216E" w:rsidP="003427A8">
      <w:pPr>
        <w:bidi/>
        <w:spacing w:line="360" w:lineRule="auto"/>
        <w:jc w:val="both"/>
        <w:rPr>
          <w:sz w:val="22"/>
          <w:szCs w:val="22"/>
        </w:rPr>
      </w:pPr>
    </w:p>
    <w:p w:rsidR="003427A8" w:rsidRDefault="00CB1308" w:rsidP="003427A8">
      <w:pPr>
        <w:bidi/>
        <w:spacing w:line="360" w:lineRule="auto"/>
        <w:jc w:val="both"/>
        <w:rPr>
          <w:noProof/>
          <w:sz w:val="22"/>
          <w:szCs w:val="22"/>
        </w:rPr>
      </w:pPr>
      <w:r w:rsidRPr="00CB1308">
        <w:rPr>
          <w:noProof/>
          <w:sz w:val="22"/>
          <w:szCs w:val="22"/>
          <w:rtl/>
        </w:rPr>
        <w:drawing>
          <wp:inline distT="0" distB="0" distL="0" distR="0">
            <wp:extent cx="5943600" cy="337566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5D14" w:rsidRDefault="00BA5D14">
      <w:pPr>
        <w:rPr>
          <w:sz w:val="22"/>
          <w:szCs w:val="22"/>
          <w:rtl/>
        </w:rPr>
      </w:pPr>
      <w:r>
        <w:rPr>
          <w:sz w:val="22"/>
          <w:szCs w:val="22"/>
          <w:rtl/>
        </w:rPr>
        <w:br w:type="page"/>
      </w:r>
    </w:p>
    <w:p w:rsidR="003427A8" w:rsidRPr="00D464D7" w:rsidRDefault="003427A8" w:rsidP="003427A8">
      <w:pPr>
        <w:bidi/>
        <w:spacing w:line="276" w:lineRule="auto"/>
        <w:jc w:val="both"/>
        <w:rPr>
          <w:sz w:val="22"/>
          <w:szCs w:val="22"/>
        </w:rPr>
      </w:pPr>
    </w:p>
    <w:p w:rsidR="003C7D92" w:rsidRPr="00D464D7" w:rsidRDefault="00A06580" w:rsidP="003427A8">
      <w:pPr>
        <w:bidi/>
        <w:spacing w:line="276" w:lineRule="auto"/>
        <w:jc w:val="both"/>
        <w:rPr>
          <w:sz w:val="22"/>
          <w:szCs w:val="22"/>
          <w:rtl/>
          <w:lang w:bidi="ar-JO"/>
        </w:rPr>
      </w:pPr>
      <w:r w:rsidRPr="00D464D7">
        <w:rPr>
          <w:sz w:val="22"/>
          <w:szCs w:val="22"/>
          <w:rtl/>
        </w:rPr>
        <w:t>2</w:t>
      </w:r>
      <w:r w:rsidR="00714D63" w:rsidRPr="00D464D7">
        <w:rPr>
          <w:sz w:val="22"/>
          <w:szCs w:val="22"/>
          <w:rtl/>
        </w:rPr>
        <w:t xml:space="preserve">. </w:t>
      </w:r>
      <w:r w:rsidR="00714D63" w:rsidRPr="00D464D7">
        <w:rPr>
          <w:color w:val="000000"/>
          <w:sz w:val="22"/>
          <w:szCs w:val="22"/>
          <w:rtl/>
        </w:rPr>
        <w:t>البعض يعتقد أن صيغة الدولتين هي الحل المفضل للنزاع الإسرائيلي الفلسطيني، بينما يعتقد البعض الآخر أن فلسطين التاريخية لا يمكن تقسيمها إلى دولتين وبالتالي فإن الحل المفضل هو دولة واحدة ثنائية القومية في كل فلسطين يتمتع بها الفلسطينيون والإسرائيليون بتمثيل متساو وحقوق متساوية، أي من هذين الحلين تفضل؟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200"/>
        <w:gridCol w:w="2464"/>
        <w:gridCol w:w="2464"/>
      </w:tblGrid>
      <w:tr w:rsidR="003C7D92" w:rsidRPr="00D464D7" w:rsidTr="00133FC2">
        <w:tc>
          <w:tcPr>
            <w:tcW w:w="2726" w:type="dxa"/>
            <w:tcBorders>
              <w:top w:val="nil"/>
              <w:left w:val="nil"/>
              <w:bottom w:val="nil"/>
            </w:tcBorders>
          </w:tcPr>
          <w:p w:rsidR="003C7D92" w:rsidRPr="00D464D7" w:rsidRDefault="003C7D92" w:rsidP="003427A8">
            <w:pPr>
              <w:bidi/>
              <w:spacing w:line="276" w:lineRule="auto"/>
              <w:jc w:val="both"/>
              <w:rPr>
                <w:sz w:val="22"/>
                <w:szCs w:val="22"/>
                <w:rtl/>
              </w:rPr>
            </w:pPr>
            <w:r w:rsidRPr="00D464D7">
              <w:rPr>
                <w:sz w:val="22"/>
                <w:szCs w:val="22"/>
                <w:rtl/>
                <w:lang w:bidi="ar-JO"/>
              </w:rPr>
              <w:t xml:space="preserve"> </w:t>
            </w:r>
          </w:p>
        </w:tc>
        <w:tc>
          <w:tcPr>
            <w:tcW w:w="2200" w:type="dxa"/>
            <w:tcBorders>
              <w:bottom w:val="single" w:sz="4" w:space="0" w:color="auto"/>
            </w:tcBorders>
          </w:tcPr>
          <w:p w:rsidR="003C7D92" w:rsidRPr="00D464D7" w:rsidRDefault="003C7D92" w:rsidP="003427A8">
            <w:pPr>
              <w:bidi/>
              <w:spacing w:line="276" w:lineRule="auto"/>
              <w:jc w:val="center"/>
              <w:rPr>
                <w:b/>
                <w:bCs/>
                <w:sz w:val="22"/>
                <w:szCs w:val="22"/>
                <w:rtl/>
              </w:rPr>
            </w:pPr>
            <w:r w:rsidRPr="00D464D7">
              <w:rPr>
                <w:b/>
                <w:bCs/>
                <w:sz w:val="22"/>
                <w:szCs w:val="22"/>
                <w:rtl/>
              </w:rPr>
              <w:t>المجموع</w:t>
            </w:r>
          </w:p>
        </w:tc>
        <w:tc>
          <w:tcPr>
            <w:tcW w:w="2464" w:type="dxa"/>
            <w:tcBorders>
              <w:bottom w:val="single" w:sz="4" w:space="0" w:color="auto"/>
            </w:tcBorders>
          </w:tcPr>
          <w:p w:rsidR="003C7D92" w:rsidRPr="00D464D7" w:rsidRDefault="003C7D92" w:rsidP="003427A8">
            <w:pPr>
              <w:bidi/>
              <w:spacing w:line="276" w:lineRule="auto"/>
              <w:jc w:val="center"/>
              <w:rPr>
                <w:b/>
                <w:bCs/>
                <w:sz w:val="22"/>
                <w:szCs w:val="22"/>
                <w:rtl/>
              </w:rPr>
            </w:pPr>
            <w:r w:rsidRPr="00D464D7">
              <w:rPr>
                <w:b/>
                <w:bCs/>
                <w:sz w:val="22"/>
                <w:szCs w:val="22"/>
                <w:rtl/>
              </w:rPr>
              <w:t>الضفة الغربية</w:t>
            </w:r>
          </w:p>
        </w:tc>
        <w:tc>
          <w:tcPr>
            <w:tcW w:w="2464" w:type="dxa"/>
            <w:tcBorders>
              <w:bottom w:val="single" w:sz="4" w:space="0" w:color="auto"/>
            </w:tcBorders>
          </w:tcPr>
          <w:p w:rsidR="003C7D92" w:rsidRPr="00D464D7" w:rsidRDefault="003C7D92" w:rsidP="003427A8">
            <w:pPr>
              <w:bidi/>
              <w:spacing w:line="276" w:lineRule="auto"/>
              <w:jc w:val="center"/>
              <w:rPr>
                <w:b/>
                <w:bCs/>
                <w:sz w:val="22"/>
                <w:szCs w:val="22"/>
                <w:rtl/>
              </w:rPr>
            </w:pPr>
            <w:r w:rsidRPr="00D464D7">
              <w:rPr>
                <w:b/>
                <w:bCs/>
                <w:sz w:val="22"/>
                <w:szCs w:val="22"/>
                <w:rtl/>
              </w:rPr>
              <w:t>غزة</w:t>
            </w:r>
          </w:p>
        </w:tc>
      </w:tr>
      <w:tr w:rsidR="003C7D92" w:rsidRPr="00D464D7" w:rsidTr="00133FC2">
        <w:tc>
          <w:tcPr>
            <w:tcW w:w="2726" w:type="dxa"/>
            <w:tcBorders>
              <w:top w:val="nil"/>
              <w:left w:val="nil"/>
              <w:bottom w:val="single" w:sz="4" w:space="0" w:color="auto"/>
              <w:right w:val="single" w:sz="4" w:space="0" w:color="auto"/>
            </w:tcBorders>
          </w:tcPr>
          <w:p w:rsidR="003C7D92" w:rsidRPr="00D464D7" w:rsidRDefault="003C7D92" w:rsidP="003427A8">
            <w:pPr>
              <w:bidi/>
              <w:spacing w:line="276" w:lineRule="auto"/>
              <w:jc w:val="both"/>
              <w:rPr>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3C7D92" w:rsidRPr="00D464D7" w:rsidRDefault="003C7D92" w:rsidP="003427A8">
            <w:pPr>
              <w:bidi/>
              <w:spacing w:line="276" w:lineRule="auto"/>
              <w:jc w:val="center"/>
              <w:rPr>
                <w:b/>
                <w:bCs/>
                <w:sz w:val="22"/>
                <w:szCs w:val="22"/>
                <w:lang w:bidi="ar-JO"/>
              </w:rPr>
            </w:pPr>
            <w:r w:rsidRPr="00D464D7">
              <w:rPr>
                <w:b/>
                <w:bCs/>
                <w:sz w:val="22"/>
                <w:szCs w:val="22"/>
                <w:rtl/>
              </w:rPr>
              <w:t>العدد =</w:t>
            </w:r>
            <w:r w:rsidR="00F76FB1">
              <w:rPr>
                <w:b/>
                <w:bCs/>
                <w:sz w:val="22"/>
                <w:szCs w:val="22"/>
              </w:rPr>
              <w:t>1000</w:t>
            </w:r>
          </w:p>
        </w:tc>
        <w:tc>
          <w:tcPr>
            <w:tcW w:w="2464" w:type="dxa"/>
            <w:tcBorders>
              <w:top w:val="single" w:sz="4" w:space="0" w:color="auto"/>
              <w:left w:val="single" w:sz="4" w:space="0" w:color="auto"/>
              <w:bottom w:val="single" w:sz="4" w:space="0" w:color="auto"/>
            </w:tcBorders>
          </w:tcPr>
          <w:p w:rsidR="003C7D92" w:rsidRPr="00D464D7" w:rsidRDefault="003C7D92" w:rsidP="003427A8">
            <w:pPr>
              <w:bidi/>
              <w:spacing w:line="276" w:lineRule="auto"/>
              <w:jc w:val="center"/>
              <w:rPr>
                <w:b/>
                <w:bCs/>
                <w:sz w:val="22"/>
                <w:szCs w:val="22"/>
                <w:rtl/>
                <w:lang w:bidi="ar-JO"/>
              </w:rPr>
            </w:pPr>
            <w:r w:rsidRPr="00D464D7">
              <w:rPr>
                <w:b/>
                <w:bCs/>
                <w:sz w:val="22"/>
                <w:szCs w:val="22"/>
                <w:rtl/>
              </w:rPr>
              <w:t>العدد =</w:t>
            </w:r>
            <w:r w:rsidR="008B3AD0">
              <w:rPr>
                <w:rFonts w:hint="cs"/>
                <w:b/>
                <w:bCs/>
                <w:sz w:val="22"/>
                <w:szCs w:val="22"/>
                <w:rtl/>
              </w:rPr>
              <w:t>625</w:t>
            </w:r>
          </w:p>
        </w:tc>
        <w:tc>
          <w:tcPr>
            <w:tcW w:w="2464" w:type="dxa"/>
            <w:tcBorders>
              <w:top w:val="single" w:sz="4" w:space="0" w:color="auto"/>
            </w:tcBorders>
          </w:tcPr>
          <w:p w:rsidR="003C7D92" w:rsidRPr="00D464D7" w:rsidRDefault="003C7D92" w:rsidP="003427A8">
            <w:pPr>
              <w:bidi/>
              <w:spacing w:line="276" w:lineRule="auto"/>
              <w:jc w:val="center"/>
              <w:rPr>
                <w:b/>
                <w:bCs/>
                <w:sz w:val="22"/>
                <w:szCs w:val="22"/>
                <w:lang w:bidi="ar-JO"/>
              </w:rPr>
            </w:pPr>
            <w:r w:rsidRPr="00D464D7">
              <w:rPr>
                <w:b/>
                <w:bCs/>
                <w:sz w:val="22"/>
                <w:szCs w:val="22"/>
                <w:rtl/>
              </w:rPr>
              <w:t>العدد =</w:t>
            </w:r>
            <w:r w:rsidR="009C4AC5">
              <w:rPr>
                <w:rFonts w:hint="cs"/>
                <w:b/>
                <w:bCs/>
                <w:sz w:val="22"/>
                <w:szCs w:val="22"/>
                <w:rtl/>
              </w:rPr>
              <w:t>375</w:t>
            </w:r>
          </w:p>
        </w:tc>
      </w:tr>
      <w:tr w:rsidR="003C7D92" w:rsidRPr="00D464D7" w:rsidTr="00133FC2">
        <w:tc>
          <w:tcPr>
            <w:tcW w:w="2726" w:type="dxa"/>
            <w:tcBorders>
              <w:top w:val="single" w:sz="4" w:space="0" w:color="auto"/>
            </w:tcBorders>
          </w:tcPr>
          <w:p w:rsidR="003C7D92" w:rsidRPr="00D464D7" w:rsidRDefault="00E0381C" w:rsidP="003427A8">
            <w:pPr>
              <w:tabs>
                <w:tab w:val="right" w:pos="252"/>
              </w:tabs>
              <w:bidi/>
              <w:spacing w:line="276" w:lineRule="auto"/>
              <w:rPr>
                <w:sz w:val="22"/>
                <w:szCs w:val="22"/>
                <w:rtl/>
              </w:rPr>
            </w:pPr>
            <w:r w:rsidRPr="00D464D7">
              <w:rPr>
                <w:sz w:val="22"/>
                <w:szCs w:val="22"/>
                <w:rtl/>
              </w:rPr>
              <w:t xml:space="preserve"> </w:t>
            </w:r>
            <w:r w:rsidRPr="00D464D7">
              <w:rPr>
                <w:color w:val="000000"/>
                <w:sz w:val="22"/>
                <w:szCs w:val="22"/>
                <w:rtl/>
              </w:rPr>
              <w:t>أفضل حل الدولتين: فلسطينية وإسرائيلية</w:t>
            </w:r>
          </w:p>
        </w:tc>
        <w:tc>
          <w:tcPr>
            <w:tcW w:w="2200" w:type="dxa"/>
            <w:tcBorders>
              <w:top w:val="single" w:sz="4" w:space="0" w:color="auto"/>
            </w:tcBorders>
          </w:tcPr>
          <w:p w:rsidR="003C7D92" w:rsidRPr="00D464D7" w:rsidRDefault="00F76FB1" w:rsidP="003427A8">
            <w:pPr>
              <w:bidi/>
              <w:spacing w:line="276" w:lineRule="auto"/>
              <w:jc w:val="center"/>
              <w:rPr>
                <w:sz w:val="22"/>
                <w:szCs w:val="22"/>
                <w:lang w:bidi="ar-JO"/>
              </w:rPr>
            </w:pPr>
            <w:r>
              <w:rPr>
                <w:sz w:val="22"/>
                <w:szCs w:val="22"/>
                <w:lang w:bidi="ar-JO"/>
              </w:rPr>
              <w:t>44.4</w:t>
            </w:r>
          </w:p>
        </w:tc>
        <w:tc>
          <w:tcPr>
            <w:tcW w:w="2464" w:type="dxa"/>
            <w:tcBorders>
              <w:top w:val="single" w:sz="4" w:space="0" w:color="auto"/>
            </w:tcBorders>
          </w:tcPr>
          <w:p w:rsidR="003C7D92" w:rsidRPr="00D464D7" w:rsidRDefault="008B3AD0" w:rsidP="003427A8">
            <w:pPr>
              <w:bidi/>
              <w:spacing w:line="276" w:lineRule="auto"/>
              <w:jc w:val="center"/>
              <w:rPr>
                <w:sz w:val="22"/>
                <w:szCs w:val="22"/>
                <w:lang w:bidi="ar-JO"/>
              </w:rPr>
            </w:pPr>
            <w:r>
              <w:rPr>
                <w:rFonts w:hint="cs"/>
                <w:sz w:val="22"/>
                <w:szCs w:val="22"/>
                <w:rtl/>
                <w:lang w:bidi="ar-JO"/>
              </w:rPr>
              <w:t>41.3</w:t>
            </w:r>
          </w:p>
        </w:tc>
        <w:tc>
          <w:tcPr>
            <w:tcW w:w="2464" w:type="dxa"/>
          </w:tcPr>
          <w:p w:rsidR="003C7D92" w:rsidRPr="00D464D7" w:rsidRDefault="009C4AC5" w:rsidP="003427A8">
            <w:pPr>
              <w:bidi/>
              <w:spacing w:line="276" w:lineRule="auto"/>
              <w:jc w:val="center"/>
              <w:rPr>
                <w:sz w:val="22"/>
                <w:szCs w:val="22"/>
                <w:lang w:bidi="ar-JO"/>
              </w:rPr>
            </w:pPr>
            <w:r>
              <w:rPr>
                <w:rFonts w:hint="cs"/>
                <w:sz w:val="22"/>
                <w:szCs w:val="22"/>
                <w:rtl/>
                <w:lang w:bidi="ar-JO"/>
              </w:rPr>
              <w:t>49.6</w:t>
            </w:r>
          </w:p>
        </w:tc>
      </w:tr>
      <w:tr w:rsidR="003C7D92" w:rsidRPr="00D464D7" w:rsidTr="00133FC2">
        <w:tc>
          <w:tcPr>
            <w:tcW w:w="2726" w:type="dxa"/>
          </w:tcPr>
          <w:p w:rsidR="003C7D92" w:rsidRPr="00D464D7" w:rsidRDefault="00E0381C" w:rsidP="003427A8">
            <w:pPr>
              <w:bidi/>
              <w:spacing w:line="276" w:lineRule="auto"/>
              <w:jc w:val="both"/>
              <w:rPr>
                <w:sz w:val="22"/>
                <w:szCs w:val="22"/>
                <w:rtl/>
              </w:rPr>
            </w:pPr>
            <w:r w:rsidRPr="00D464D7">
              <w:rPr>
                <w:color w:val="000000"/>
                <w:sz w:val="22"/>
                <w:szCs w:val="22"/>
                <w:rtl/>
              </w:rPr>
              <w:t>أفضل حل الدولة الواحدة ثنائية القومية في كل فلسطين</w:t>
            </w:r>
          </w:p>
        </w:tc>
        <w:tc>
          <w:tcPr>
            <w:tcW w:w="2200" w:type="dxa"/>
          </w:tcPr>
          <w:p w:rsidR="003C7D92" w:rsidRPr="00D464D7" w:rsidRDefault="00F76FB1" w:rsidP="003427A8">
            <w:pPr>
              <w:bidi/>
              <w:spacing w:line="276" w:lineRule="auto"/>
              <w:jc w:val="center"/>
              <w:rPr>
                <w:sz w:val="22"/>
                <w:szCs w:val="22"/>
              </w:rPr>
            </w:pPr>
            <w:r>
              <w:rPr>
                <w:sz w:val="22"/>
                <w:szCs w:val="22"/>
              </w:rPr>
              <w:t>21.4</w:t>
            </w:r>
          </w:p>
        </w:tc>
        <w:tc>
          <w:tcPr>
            <w:tcW w:w="2464" w:type="dxa"/>
          </w:tcPr>
          <w:p w:rsidR="003C7D92" w:rsidRPr="00D464D7" w:rsidRDefault="008B3AD0" w:rsidP="003427A8">
            <w:pPr>
              <w:bidi/>
              <w:spacing w:line="276" w:lineRule="auto"/>
              <w:jc w:val="center"/>
              <w:rPr>
                <w:sz w:val="22"/>
                <w:szCs w:val="22"/>
                <w:lang w:bidi="ar-JO"/>
              </w:rPr>
            </w:pPr>
            <w:r>
              <w:rPr>
                <w:rFonts w:hint="cs"/>
                <w:sz w:val="22"/>
                <w:szCs w:val="22"/>
                <w:rtl/>
                <w:lang w:bidi="ar-JO"/>
              </w:rPr>
              <w:t>23.8</w:t>
            </w:r>
          </w:p>
        </w:tc>
        <w:tc>
          <w:tcPr>
            <w:tcW w:w="2464" w:type="dxa"/>
          </w:tcPr>
          <w:p w:rsidR="003C7D92" w:rsidRPr="00D464D7" w:rsidRDefault="009C4AC5" w:rsidP="003427A8">
            <w:pPr>
              <w:bidi/>
              <w:spacing w:line="276" w:lineRule="auto"/>
              <w:jc w:val="center"/>
              <w:rPr>
                <w:sz w:val="22"/>
                <w:szCs w:val="22"/>
                <w:lang w:bidi="ar-JO"/>
              </w:rPr>
            </w:pPr>
            <w:r>
              <w:rPr>
                <w:rFonts w:hint="cs"/>
                <w:sz w:val="22"/>
                <w:szCs w:val="22"/>
                <w:rtl/>
                <w:lang w:bidi="ar-JO"/>
              </w:rPr>
              <w:t>17.3</w:t>
            </w:r>
          </w:p>
        </w:tc>
      </w:tr>
      <w:tr w:rsidR="00D47A7D" w:rsidRPr="00D464D7" w:rsidTr="00133FC2">
        <w:tc>
          <w:tcPr>
            <w:tcW w:w="2726" w:type="dxa"/>
          </w:tcPr>
          <w:p w:rsidR="00D47A7D" w:rsidRPr="00D464D7" w:rsidRDefault="00D47A7D" w:rsidP="003427A8">
            <w:pPr>
              <w:bidi/>
              <w:spacing w:line="276" w:lineRule="auto"/>
              <w:jc w:val="both"/>
              <w:rPr>
                <w:sz w:val="22"/>
                <w:szCs w:val="22"/>
                <w:rtl/>
              </w:rPr>
            </w:pPr>
            <w:r w:rsidRPr="00D464D7">
              <w:rPr>
                <w:color w:val="000000"/>
                <w:sz w:val="22"/>
                <w:szCs w:val="22"/>
                <w:rtl/>
              </w:rPr>
              <w:t>لا يوجد حل</w:t>
            </w:r>
          </w:p>
        </w:tc>
        <w:tc>
          <w:tcPr>
            <w:tcW w:w="2200" w:type="dxa"/>
          </w:tcPr>
          <w:p w:rsidR="00D47A7D" w:rsidRPr="00D464D7" w:rsidRDefault="00F76FB1" w:rsidP="003427A8">
            <w:pPr>
              <w:bidi/>
              <w:spacing w:line="276" w:lineRule="auto"/>
              <w:jc w:val="center"/>
              <w:rPr>
                <w:sz w:val="22"/>
                <w:szCs w:val="22"/>
                <w:lang w:bidi="ar-JO"/>
              </w:rPr>
            </w:pPr>
            <w:r>
              <w:rPr>
                <w:sz w:val="22"/>
                <w:szCs w:val="22"/>
                <w:lang w:bidi="ar-JO"/>
              </w:rPr>
              <w:t>14.3</w:t>
            </w:r>
          </w:p>
        </w:tc>
        <w:tc>
          <w:tcPr>
            <w:tcW w:w="2464" w:type="dxa"/>
          </w:tcPr>
          <w:p w:rsidR="00D47A7D" w:rsidRPr="00D464D7" w:rsidRDefault="008B3AD0" w:rsidP="003427A8">
            <w:pPr>
              <w:bidi/>
              <w:spacing w:line="276" w:lineRule="auto"/>
              <w:jc w:val="center"/>
              <w:rPr>
                <w:sz w:val="22"/>
                <w:szCs w:val="22"/>
                <w:lang w:bidi="ar-JO"/>
              </w:rPr>
            </w:pPr>
            <w:r>
              <w:rPr>
                <w:rFonts w:hint="cs"/>
                <w:sz w:val="22"/>
                <w:szCs w:val="22"/>
                <w:rtl/>
                <w:lang w:bidi="ar-JO"/>
              </w:rPr>
              <w:t>13.1</w:t>
            </w:r>
          </w:p>
        </w:tc>
        <w:tc>
          <w:tcPr>
            <w:tcW w:w="2464" w:type="dxa"/>
          </w:tcPr>
          <w:p w:rsidR="00D47A7D" w:rsidRPr="00D464D7" w:rsidRDefault="009C4AC5" w:rsidP="003427A8">
            <w:pPr>
              <w:bidi/>
              <w:spacing w:line="276" w:lineRule="auto"/>
              <w:jc w:val="center"/>
              <w:rPr>
                <w:sz w:val="22"/>
                <w:szCs w:val="22"/>
                <w:lang w:bidi="ar-JO"/>
              </w:rPr>
            </w:pPr>
            <w:r>
              <w:rPr>
                <w:rFonts w:hint="cs"/>
                <w:sz w:val="22"/>
                <w:szCs w:val="22"/>
                <w:rtl/>
                <w:lang w:bidi="ar-JO"/>
              </w:rPr>
              <w:t>16.3</w:t>
            </w:r>
          </w:p>
        </w:tc>
      </w:tr>
      <w:tr w:rsidR="00A1463B" w:rsidRPr="00D464D7" w:rsidTr="00133FC2">
        <w:tc>
          <w:tcPr>
            <w:tcW w:w="2726" w:type="dxa"/>
          </w:tcPr>
          <w:p w:rsidR="00A1463B" w:rsidRPr="00D464D7" w:rsidRDefault="00A1463B" w:rsidP="003427A8">
            <w:pPr>
              <w:bidi/>
              <w:spacing w:line="276" w:lineRule="auto"/>
              <w:jc w:val="both"/>
              <w:rPr>
                <w:sz w:val="22"/>
                <w:szCs w:val="22"/>
                <w:rtl/>
              </w:rPr>
            </w:pPr>
            <w:r w:rsidRPr="00D464D7">
              <w:rPr>
                <w:color w:val="000000"/>
                <w:sz w:val="22"/>
                <w:szCs w:val="22"/>
                <w:rtl/>
              </w:rPr>
              <w:t>أفضل حل آخر</w:t>
            </w:r>
          </w:p>
        </w:tc>
        <w:tc>
          <w:tcPr>
            <w:tcW w:w="2200" w:type="dxa"/>
          </w:tcPr>
          <w:p w:rsidR="00A1463B" w:rsidRPr="00D464D7" w:rsidRDefault="00F76FB1" w:rsidP="003427A8">
            <w:pPr>
              <w:bidi/>
              <w:spacing w:line="276" w:lineRule="auto"/>
              <w:jc w:val="center"/>
              <w:rPr>
                <w:sz w:val="22"/>
                <w:szCs w:val="22"/>
                <w:lang w:bidi="ar-JO"/>
              </w:rPr>
            </w:pPr>
            <w:r>
              <w:rPr>
                <w:sz w:val="22"/>
                <w:szCs w:val="22"/>
                <w:lang w:bidi="ar-JO"/>
              </w:rPr>
              <w:t>0.3</w:t>
            </w:r>
          </w:p>
        </w:tc>
        <w:tc>
          <w:tcPr>
            <w:tcW w:w="2464" w:type="dxa"/>
          </w:tcPr>
          <w:p w:rsidR="00A1463B" w:rsidRPr="00D464D7" w:rsidRDefault="008B3AD0" w:rsidP="003427A8">
            <w:pPr>
              <w:bidi/>
              <w:spacing w:line="276" w:lineRule="auto"/>
              <w:jc w:val="center"/>
              <w:rPr>
                <w:sz w:val="22"/>
                <w:szCs w:val="22"/>
                <w:lang w:bidi="ar-JO"/>
              </w:rPr>
            </w:pPr>
            <w:r>
              <w:rPr>
                <w:rFonts w:hint="cs"/>
                <w:sz w:val="22"/>
                <w:szCs w:val="22"/>
                <w:rtl/>
                <w:lang w:bidi="ar-JO"/>
              </w:rPr>
              <w:t>0.3</w:t>
            </w:r>
          </w:p>
        </w:tc>
        <w:tc>
          <w:tcPr>
            <w:tcW w:w="2464" w:type="dxa"/>
          </w:tcPr>
          <w:p w:rsidR="00A1463B" w:rsidRPr="00D464D7" w:rsidRDefault="009C4AC5" w:rsidP="003427A8">
            <w:pPr>
              <w:bidi/>
              <w:spacing w:line="276" w:lineRule="auto"/>
              <w:jc w:val="center"/>
              <w:rPr>
                <w:sz w:val="22"/>
                <w:szCs w:val="22"/>
                <w:lang w:bidi="ar-JO"/>
              </w:rPr>
            </w:pPr>
            <w:r>
              <w:rPr>
                <w:rFonts w:hint="cs"/>
                <w:sz w:val="22"/>
                <w:szCs w:val="22"/>
                <w:rtl/>
                <w:lang w:bidi="ar-JO"/>
              </w:rPr>
              <w:t>0.3</w:t>
            </w:r>
          </w:p>
        </w:tc>
      </w:tr>
      <w:tr w:rsidR="00F76FB1" w:rsidRPr="00D464D7" w:rsidTr="00133FC2">
        <w:tc>
          <w:tcPr>
            <w:tcW w:w="2726" w:type="dxa"/>
          </w:tcPr>
          <w:p w:rsidR="00F76FB1" w:rsidRPr="00D464D7" w:rsidRDefault="00F76FB1" w:rsidP="003427A8">
            <w:pPr>
              <w:bidi/>
              <w:spacing w:line="276" w:lineRule="auto"/>
              <w:jc w:val="both"/>
              <w:rPr>
                <w:color w:val="000000"/>
                <w:sz w:val="22"/>
                <w:szCs w:val="22"/>
                <w:rtl/>
              </w:rPr>
            </w:pPr>
            <w:r>
              <w:rPr>
                <w:rFonts w:hint="cs"/>
                <w:color w:val="000000"/>
                <w:sz w:val="22"/>
                <w:szCs w:val="22"/>
                <w:rtl/>
              </w:rPr>
              <w:t xml:space="preserve">دولة فلسطينية </w:t>
            </w:r>
            <w:r w:rsidR="00435BDC">
              <w:rPr>
                <w:rFonts w:hint="cs"/>
                <w:color w:val="000000"/>
                <w:sz w:val="22"/>
                <w:szCs w:val="22"/>
                <w:rtl/>
              </w:rPr>
              <w:t>*</w:t>
            </w:r>
          </w:p>
        </w:tc>
        <w:tc>
          <w:tcPr>
            <w:tcW w:w="2200" w:type="dxa"/>
          </w:tcPr>
          <w:p w:rsidR="00F76FB1" w:rsidRDefault="00F76FB1" w:rsidP="003427A8">
            <w:pPr>
              <w:bidi/>
              <w:spacing w:line="276" w:lineRule="auto"/>
              <w:jc w:val="center"/>
              <w:rPr>
                <w:sz w:val="22"/>
                <w:szCs w:val="22"/>
                <w:lang w:bidi="ar-JO"/>
              </w:rPr>
            </w:pPr>
            <w:r>
              <w:rPr>
                <w:rFonts w:hint="cs"/>
                <w:sz w:val="22"/>
                <w:szCs w:val="22"/>
                <w:rtl/>
                <w:lang w:bidi="ar-JO"/>
              </w:rPr>
              <w:t>15.9</w:t>
            </w:r>
          </w:p>
        </w:tc>
        <w:tc>
          <w:tcPr>
            <w:tcW w:w="2464" w:type="dxa"/>
          </w:tcPr>
          <w:p w:rsidR="00F76FB1" w:rsidRPr="00D464D7" w:rsidRDefault="008B3AD0" w:rsidP="003427A8">
            <w:pPr>
              <w:bidi/>
              <w:spacing w:line="276" w:lineRule="auto"/>
              <w:jc w:val="center"/>
              <w:rPr>
                <w:sz w:val="22"/>
                <w:szCs w:val="22"/>
                <w:lang w:bidi="ar-JO"/>
              </w:rPr>
            </w:pPr>
            <w:r>
              <w:rPr>
                <w:rFonts w:hint="cs"/>
                <w:sz w:val="22"/>
                <w:szCs w:val="22"/>
                <w:rtl/>
                <w:lang w:bidi="ar-JO"/>
              </w:rPr>
              <w:t>17.3</w:t>
            </w:r>
          </w:p>
        </w:tc>
        <w:tc>
          <w:tcPr>
            <w:tcW w:w="2464" w:type="dxa"/>
          </w:tcPr>
          <w:p w:rsidR="00F76FB1" w:rsidRPr="00D464D7" w:rsidRDefault="009C4AC5" w:rsidP="003427A8">
            <w:pPr>
              <w:bidi/>
              <w:spacing w:line="276" w:lineRule="auto"/>
              <w:jc w:val="center"/>
              <w:rPr>
                <w:sz w:val="22"/>
                <w:szCs w:val="22"/>
                <w:lang w:bidi="ar-JO"/>
              </w:rPr>
            </w:pPr>
            <w:r>
              <w:rPr>
                <w:rFonts w:hint="cs"/>
                <w:sz w:val="22"/>
                <w:szCs w:val="22"/>
                <w:rtl/>
                <w:lang w:bidi="ar-JO"/>
              </w:rPr>
              <w:t>13.6</w:t>
            </w:r>
          </w:p>
        </w:tc>
      </w:tr>
      <w:tr w:rsidR="00F76FB1" w:rsidRPr="00D464D7" w:rsidTr="00133FC2">
        <w:tc>
          <w:tcPr>
            <w:tcW w:w="2726" w:type="dxa"/>
          </w:tcPr>
          <w:p w:rsidR="00F76FB1" w:rsidRPr="00D464D7" w:rsidRDefault="00F76FB1" w:rsidP="003427A8">
            <w:pPr>
              <w:bidi/>
              <w:spacing w:line="276" w:lineRule="auto"/>
              <w:jc w:val="both"/>
              <w:rPr>
                <w:color w:val="000000"/>
                <w:sz w:val="22"/>
                <w:szCs w:val="22"/>
                <w:rtl/>
              </w:rPr>
            </w:pPr>
            <w:r>
              <w:rPr>
                <w:rFonts w:hint="cs"/>
                <w:color w:val="000000"/>
                <w:sz w:val="22"/>
                <w:szCs w:val="22"/>
                <w:rtl/>
              </w:rPr>
              <w:t xml:space="preserve">دولة إسلامية </w:t>
            </w:r>
            <w:r w:rsidR="00435BDC">
              <w:rPr>
                <w:rFonts w:hint="cs"/>
                <w:color w:val="000000"/>
                <w:sz w:val="22"/>
                <w:szCs w:val="22"/>
                <w:rtl/>
              </w:rPr>
              <w:t>*</w:t>
            </w:r>
          </w:p>
        </w:tc>
        <w:tc>
          <w:tcPr>
            <w:tcW w:w="2200" w:type="dxa"/>
          </w:tcPr>
          <w:p w:rsidR="00F76FB1" w:rsidRDefault="00F76FB1" w:rsidP="003427A8">
            <w:pPr>
              <w:bidi/>
              <w:spacing w:line="276" w:lineRule="auto"/>
              <w:jc w:val="center"/>
              <w:rPr>
                <w:sz w:val="22"/>
                <w:szCs w:val="22"/>
                <w:lang w:bidi="ar-JO"/>
              </w:rPr>
            </w:pPr>
            <w:r>
              <w:rPr>
                <w:rFonts w:hint="cs"/>
                <w:sz w:val="22"/>
                <w:szCs w:val="22"/>
                <w:rtl/>
                <w:lang w:bidi="ar-JO"/>
              </w:rPr>
              <w:t>1.1</w:t>
            </w:r>
          </w:p>
        </w:tc>
        <w:tc>
          <w:tcPr>
            <w:tcW w:w="2464" w:type="dxa"/>
          </w:tcPr>
          <w:p w:rsidR="00F76FB1" w:rsidRPr="00D464D7" w:rsidRDefault="008B3AD0" w:rsidP="003427A8">
            <w:pPr>
              <w:bidi/>
              <w:spacing w:line="276" w:lineRule="auto"/>
              <w:jc w:val="center"/>
              <w:rPr>
                <w:sz w:val="22"/>
                <w:szCs w:val="22"/>
                <w:lang w:bidi="ar-JO"/>
              </w:rPr>
            </w:pPr>
            <w:r>
              <w:rPr>
                <w:rFonts w:hint="cs"/>
                <w:sz w:val="22"/>
                <w:szCs w:val="22"/>
                <w:rtl/>
                <w:lang w:bidi="ar-JO"/>
              </w:rPr>
              <w:t>1.6</w:t>
            </w:r>
          </w:p>
        </w:tc>
        <w:tc>
          <w:tcPr>
            <w:tcW w:w="2464" w:type="dxa"/>
          </w:tcPr>
          <w:p w:rsidR="00F76FB1" w:rsidRPr="00D464D7" w:rsidRDefault="009C4AC5" w:rsidP="003427A8">
            <w:pPr>
              <w:bidi/>
              <w:spacing w:line="276" w:lineRule="auto"/>
              <w:jc w:val="center"/>
              <w:rPr>
                <w:sz w:val="22"/>
                <w:szCs w:val="22"/>
                <w:lang w:bidi="ar-JO"/>
              </w:rPr>
            </w:pPr>
            <w:r>
              <w:rPr>
                <w:rFonts w:hint="cs"/>
                <w:sz w:val="22"/>
                <w:szCs w:val="22"/>
                <w:rtl/>
                <w:lang w:bidi="ar-JO"/>
              </w:rPr>
              <w:t>0.3</w:t>
            </w:r>
          </w:p>
        </w:tc>
      </w:tr>
      <w:tr w:rsidR="003C7D92" w:rsidRPr="00D464D7" w:rsidTr="00133FC2">
        <w:tc>
          <w:tcPr>
            <w:tcW w:w="2726" w:type="dxa"/>
          </w:tcPr>
          <w:p w:rsidR="003C7D92" w:rsidRPr="00D464D7" w:rsidRDefault="00E0381C" w:rsidP="003427A8">
            <w:pPr>
              <w:bidi/>
              <w:spacing w:line="276" w:lineRule="auto"/>
              <w:jc w:val="both"/>
              <w:rPr>
                <w:sz w:val="22"/>
                <w:szCs w:val="22"/>
                <w:rtl/>
              </w:rPr>
            </w:pPr>
            <w:r w:rsidRPr="00D464D7">
              <w:rPr>
                <w:color w:val="000000"/>
                <w:sz w:val="22"/>
                <w:szCs w:val="22"/>
                <w:rtl/>
              </w:rPr>
              <w:t>لا أعرف</w:t>
            </w:r>
            <w:r w:rsidR="007F59E5" w:rsidRPr="00D464D7">
              <w:rPr>
                <w:color w:val="000000"/>
                <w:sz w:val="22"/>
                <w:szCs w:val="22"/>
                <w:rtl/>
              </w:rPr>
              <w:t xml:space="preserve"> / لا جواب </w:t>
            </w:r>
          </w:p>
        </w:tc>
        <w:tc>
          <w:tcPr>
            <w:tcW w:w="2200" w:type="dxa"/>
          </w:tcPr>
          <w:p w:rsidR="003C7D92" w:rsidRPr="00D464D7" w:rsidRDefault="00F76FB1" w:rsidP="003427A8">
            <w:pPr>
              <w:bidi/>
              <w:spacing w:line="276" w:lineRule="auto"/>
              <w:jc w:val="center"/>
              <w:rPr>
                <w:sz w:val="22"/>
                <w:szCs w:val="22"/>
                <w:lang w:bidi="ar-JO"/>
              </w:rPr>
            </w:pPr>
            <w:r>
              <w:rPr>
                <w:rFonts w:hint="cs"/>
                <w:sz w:val="22"/>
                <w:szCs w:val="22"/>
                <w:rtl/>
                <w:lang w:bidi="ar-JO"/>
              </w:rPr>
              <w:t>2.6</w:t>
            </w:r>
          </w:p>
        </w:tc>
        <w:tc>
          <w:tcPr>
            <w:tcW w:w="2464" w:type="dxa"/>
          </w:tcPr>
          <w:p w:rsidR="003C7D92" w:rsidRPr="00D464D7" w:rsidRDefault="008B3AD0" w:rsidP="003427A8">
            <w:pPr>
              <w:bidi/>
              <w:spacing w:line="276" w:lineRule="auto"/>
              <w:jc w:val="center"/>
              <w:rPr>
                <w:sz w:val="22"/>
                <w:szCs w:val="22"/>
                <w:lang w:bidi="ar-JO"/>
              </w:rPr>
            </w:pPr>
            <w:r>
              <w:rPr>
                <w:rFonts w:hint="cs"/>
                <w:sz w:val="22"/>
                <w:szCs w:val="22"/>
                <w:rtl/>
                <w:lang w:bidi="ar-JO"/>
              </w:rPr>
              <w:t>2.6</w:t>
            </w:r>
          </w:p>
        </w:tc>
        <w:tc>
          <w:tcPr>
            <w:tcW w:w="2464" w:type="dxa"/>
          </w:tcPr>
          <w:p w:rsidR="007F59E5" w:rsidRPr="00D464D7" w:rsidRDefault="009C4AC5" w:rsidP="003427A8">
            <w:pPr>
              <w:bidi/>
              <w:spacing w:line="276" w:lineRule="auto"/>
              <w:jc w:val="center"/>
              <w:rPr>
                <w:sz w:val="22"/>
                <w:szCs w:val="22"/>
                <w:lang w:bidi="ar-JO"/>
              </w:rPr>
            </w:pPr>
            <w:r>
              <w:rPr>
                <w:rFonts w:hint="cs"/>
                <w:sz w:val="22"/>
                <w:szCs w:val="22"/>
                <w:rtl/>
                <w:lang w:bidi="ar-JO"/>
              </w:rPr>
              <w:t>2.6</w:t>
            </w:r>
          </w:p>
        </w:tc>
      </w:tr>
    </w:tbl>
    <w:p w:rsidR="00D8648B" w:rsidRPr="00D464D7" w:rsidRDefault="00D8648B" w:rsidP="003427A8">
      <w:pPr>
        <w:bidi/>
        <w:spacing w:line="276" w:lineRule="auto"/>
        <w:jc w:val="both"/>
        <w:rPr>
          <w:sz w:val="22"/>
          <w:szCs w:val="22"/>
          <w:rtl/>
          <w:lang w:bidi="ar-JO"/>
        </w:rPr>
      </w:pPr>
    </w:p>
    <w:p w:rsidR="001042C2" w:rsidRPr="00D464D7" w:rsidRDefault="001042C2" w:rsidP="003427A8">
      <w:pPr>
        <w:numPr>
          <w:ilvl w:val="0"/>
          <w:numId w:val="10"/>
        </w:numPr>
        <w:bidi/>
        <w:spacing w:line="276" w:lineRule="auto"/>
        <w:ind w:left="-172"/>
        <w:rPr>
          <w:b/>
          <w:bCs/>
          <w:sz w:val="22"/>
          <w:szCs w:val="22"/>
          <w:rtl/>
        </w:rPr>
      </w:pPr>
      <w:r w:rsidRPr="00D464D7">
        <w:rPr>
          <w:b/>
          <w:bCs/>
          <w:sz w:val="22"/>
          <w:szCs w:val="22"/>
          <w:rtl/>
        </w:rPr>
        <w:t>هذه الإجابات لم تكن من ضمن الخيارات المعطاه للمستفتى</w:t>
      </w:r>
    </w:p>
    <w:p w:rsidR="003C7D92" w:rsidRDefault="003C7D92" w:rsidP="003427A8">
      <w:pPr>
        <w:bidi/>
        <w:spacing w:line="276" w:lineRule="auto"/>
        <w:ind w:left="720"/>
        <w:jc w:val="both"/>
        <w:rPr>
          <w:sz w:val="22"/>
          <w:szCs w:val="22"/>
          <w:lang w:bidi="ar-JO"/>
        </w:rPr>
      </w:pPr>
    </w:p>
    <w:p w:rsidR="005C586F" w:rsidRDefault="005C586F" w:rsidP="005C586F">
      <w:pPr>
        <w:bidi/>
        <w:spacing w:line="276" w:lineRule="auto"/>
        <w:ind w:left="720"/>
        <w:jc w:val="both"/>
        <w:rPr>
          <w:sz w:val="22"/>
          <w:szCs w:val="22"/>
          <w:lang w:bidi="ar-JO"/>
        </w:rPr>
      </w:pPr>
    </w:p>
    <w:p w:rsidR="005C586F" w:rsidRDefault="005C586F" w:rsidP="005C586F">
      <w:pPr>
        <w:bidi/>
        <w:spacing w:line="276" w:lineRule="auto"/>
        <w:ind w:left="720"/>
        <w:jc w:val="both"/>
        <w:rPr>
          <w:sz w:val="22"/>
          <w:szCs w:val="22"/>
          <w:lang w:bidi="ar-JO"/>
        </w:rPr>
      </w:pPr>
    </w:p>
    <w:p w:rsidR="005C586F" w:rsidRDefault="005C586F" w:rsidP="005C586F">
      <w:pPr>
        <w:bidi/>
        <w:spacing w:line="276" w:lineRule="auto"/>
        <w:ind w:left="-1"/>
        <w:jc w:val="both"/>
        <w:rPr>
          <w:sz w:val="22"/>
          <w:szCs w:val="22"/>
          <w:lang w:bidi="ar-JO"/>
        </w:rPr>
      </w:pPr>
      <w:r w:rsidRPr="005C586F">
        <w:rPr>
          <w:noProof/>
          <w:sz w:val="22"/>
          <w:szCs w:val="22"/>
          <w:rtl/>
        </w:rPr>
        <w:drawing>
          <wp:inline distT="0" distB="0" distL="0" distR="0">
            <wp:extent cx="5943600" cy="5172075"/>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586F" w:rsidRDefault="005C586F" w:rsidP="005C586F">
      <w:pPr>
        <w:bidi/>
        <w:spacing w:line="276" w:lineRule="auto"/>
        <w:ind w:left="720"/>
        <w:jc w:val="both"/>
        <w:rPr>
          <w:sz w:val="22"/>
          <w:szCs w:val="22"/>
          <w:lang w:bidi="ar-JO"/>
        </w:rPr>
      </w:pPr>
    </w:p>
    <w:p w:rsidR="008C02B0" w:rsidRDefault="008C02B0" w:rsidP="008C02B0">
      <w:pPr>
        <w:bidi/>
        <w:spacing w:line="276" w:lineRule="auto"/>
        <w:ind w:left="720"/>
        <w:jc w:val="both"/>
        <w:rPr>
          <w:sz w:val="22"/>
          <w:szCs w:val="22"/>
          <w:lang w:bidi="ar-JO"/>
        </w:rPr>
      </w:pPr>
    </w:p>
    <w:p w:rsidR="008C02B0" w:rsidRDefault="008C02B0" w:rsidP="008C02B0">
      <w:pPr>
        <w:bidi/>
        <w:spacing w:line="276" w:lineRule="auto"/>
        <w:ind w:left="720"/>
        <w:jc w:val="both"/>
        <w:rPr>
          <w:sz w:val="22"/>
          <w:szCs w:val="22"/>
          <w:lang w:bidi="ar-JO"/>
        </w:rPr>
      </w:pPr>
    </w:p>
    <w:p w:rsidR="00A06580" w:rsidRDefault="00A06580" w:rsidP="003427A8">
      <w:pPr>
        <w:bidi/>
        <w:spacing w:line="276" w:lineRule="auto"/>
        <w:rPr>
          <w:sz w:val="22"/>
          <w:szCs w:val="22"/>
        </w:rPr>
      </w:pPr>
      <w:r w:rsidRPr="00D464D7">
        <w:rPr>
          <w:sz w:val="22"/>
          <w:szCs w:val="22"/>
          <w:rtl/>
        </w:rPr>
        <w:t>3. من ناحية المبدأ, هل تؤيد بشدة او تؤيد نوعا ما, او تعارض نوعا ما</w:t>
      </w:r>
      <w:r w:rsidR="00281F26">
        <w:rPr>
          <w:rFonts w:hint="cs"/>
          <w:sz w:val="22"/>
          <w:szCs w:val="22"/>
          <w:rtl/>
        </w:rPr>
        <w:t xml:space="preserve"> أو </w:t>
      </w:r>
      <w:r w:rsidRPr="00D464D7">
        <w:rPr>
          <w:sz w:val="22"/>
          <w:szCs w:val="22"/>
          <w:rtl/>
        </w:rPr>
        <w:t xml:space="preserve"> تعارض بشدة استئناف مفاوضات السلام بين الفلسطينيين واسرائيل؟</w:t>
      </w:r>
    </w:p>
    <w:p w:rsidR="008C02B0" w:rsidRPr="00D464D7" w:rsidRDefault="008C02B0" w:rsidP="008C02B0">
      <w:pPr>
        <w:bidi/>
        <w:spacing w:line="276" w:lineRule="auto"/>
        <w:rPr>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80"/>
        <w:gridCol w:w="2464"/>
        <w:gridCol w:w="2464"/>
      </w:tblGrid>
      <w:tr w:rsidR="00A06580" w:rsidRPr="00D464D7" w:rsidTr="00D464D7">
        <w:tc>
          <w:tcPr>
            <w:tcW w:w="2546" w:type="dxa"/>
            <w:tcBorders>
              <w:top w:val="nil"/>
              <w:left w:val="nil"/>
              <w:bottom w:val="nil"/>
            </w:tcBorders>
          </w:tcPr>
          <w:p w:rsidR="00A06580" w:rsidRPr="00D464D7" w:rsidRDefault="00A06580" w:rsidP="003427A8">
            <w:pPr>
              <w:bidi/>
              <w:spacing w:line="276" w:lineRule="auto"/>
              <w:jc w:val="both"/>
              <w:rPr>
                <w:sz w:val="22"/>
                <w:szCs w:val="22"/>
                <w:rtl/>
              </w:rPr>
            </w:pPr>
          </w:p>
        </w:tc>
        <w:tc>
          <w:tcPr>
            <w:tcW w:w="2380" w:type="dxa"/>
          </w:tcPr>
          <w:p w:rsidR="00A06580" w:rsidRPr="00D464D7" w:rsidRDefault="00A06580" w:rsidP="003427A8">
            <w:pPr>
              <w:bidi/>
              <w:spacing w:line="276" w:lineRule="auto"/>
              <w:jc w:val="center"/>
              <w:rPr>
                <w:b/>
                <w:bCs/>
                <w:sz w:val="22"/>
                <w:szCs w:val="22"/>
                <w:rtl/>
              </w:rPr>
            </w:pPr>
            <w:r w:rsidRPr="00D464D7">
              <w:rPr>
                <w:b/>
                <w:bCs/>
                <w:sz w:val="22"/>
                <w:szCs w:val="22"/>
                <w:rtl/>
              </w:rPr>
              <w:t>المجموع</w:t>
            </w:r>
          </w:p>
        </w:tc>
        <w:tc>
          <w:tcPr>
            <w:tcW w:w="2464" w:type="dxa"/>
          </w:tcPr>
          <w:p w:rsidR="00A06580" w:rsidRPr="00D464D7" w:rsidRDefault="00A06580" w:rsidP="003427A8">
            <w:pPr>
              <w:bidi/>
              <w:spacing w:line="276" w:lineRule="auto"/>
              <w:jc w:val="center"/>
              <w:rPr>
                <w:b/>
                <w:bCs/>
                <w:sz w:val="22"/>
                <w:szCs w:val="22"/>
                <w:rtl/>
              </w:rPr>
            </w:pPr>
            <w:r w:rsidRPr="00D464D7">
              <w:rPr>
                <w:b/>
                <w:bCs/>
                <w:sz w:val="22"/>
                <w:szCs w:val="22"/>
                <w:rtl/>
              </w:rPr>
              <w:t>الضفة الغربية</w:t>
            </w:r>
          </w:p>
        </w:tc>
        <w:tc>
          <w:tcPr>
            <w:tcW w:w="2464" w:type="dxa"/>
          </w:tcPr>
          <w:p w:rsidR="00A06580" w:rsidRPr="00D464D7" w:rsidRDefault="00A06580" w:rsidP="003427A8">
            <w:pPr>
              <w:bidi/>
              <w:spacing w:line="276" w:lineRule="auto"/>
              <w:jc w:val="center"/>
              <w:rPr>
                <w:b/>
                <w:bCs/>
                <w:sz w:val="22"/>
                <w:szCs w:val="22"/>
                <w:rtl/>
              </w:rPr>
            </w:pPr>
            <w:r w:rsidRPr="00D464D7">
              <w:rPr>
                <w:b/>
                <w:bCs/>
                <w:sz w:val="22"/>
                <w:szCs w:val="22"/>
                <w:rtl/>
              </w:rPr>
              <w:t>غزة</w:t>
            </w:r>
          </w:p>
        </w:tc>
      </w:tr>
      <w:tr w:rsidR="00A06580" w:rsidRPr="00D464D7" w:rsidTr="00D464D7">
        <w:trPr>
          <w:trHeight w:val="58"/>
        </w:trPr>
        <w:tc>
          <w:tcPr>
            <w:tcW w:w="2546" w:type="dxa"/>
            <w:tcBorders>
              <w:top w:val="nil"/>
              <w:left w:val="nil"/>
            </w:tcBorders>
          </w:tcPr>
          <w:p w:rsidR="00A06580" w:rsidRPr="00D464D7" w:rsidRDefault="00A06580" w:rsidP="003427A8">
            <w:pPr>
              <w:bidi/>
              <w:spacing w:line="276" w:lineRule="auto"/>
              <w:jc w:val="both"/>
              <w:rPr>
                <w:sz w:val="22"/>
                <w:szCs w:val="22"/>
                <w:rtl/>
              </w:rPr>
            </w:pPr>
          </w:p>
        </w:tc>
        <w:tc>
          <w:tcPr>
            <w:tcW w:w="2380" w:type="dxa"/>
          </w:tcPr>
          <w:p w:rsidR="00A06580" w:rsidRPr="00D464D7" w:rsidRDefault="00A06580" w:rsidP="003427A8">
            <w:pPr>
              <w:bidi/>
              <w:spacing w:line="276" w:lineRule="auto"/>
              <w:jc w:val="center"/>
              <w:rPr>
                <w:b/>
                <w:bCs/>
                <w:sz w:val="22"/>
                <w:szCs w:val="22"/>
                <w:lang w:bidi="ar-JO"/>
              </w:rPr>
            </w:pPr>
            <w:r w:rsidRPr="00D464D7">
              <w:rPr>
                <w:b/>
                <w:bCs/>
                <w:sz w:val="22"/>
                <w:szCs w:val="22"/>
                <w:rtl/>
              </w:rPr>
              <w:t>العدد =</w:t>
            </w:r>
            <w:r w:rsidR="00F76FB1">
              <w:rPr>
                <w:rFonts w:hint="cs"/>
                <w:b/>
                <w:bCs/>
                <w:sz w:val="22"/>
                <w:szCs w:val="22"/>
                <w:rtl/>
              </w:rPr>
              <w:t>1000</w:t>
            </w:r>
          </w:p>
        </w:tc>
        <w:tc>
          <w:tcPr>
            <w:tcW w:w="2464" w:type="dxa"/>
          </w:tcPr>
          <w:p w:rsidR="00A06580" w:rsidRPr="00D464D7" w:rsidRDefault="00A06580" w:rsidP="003427A8">
            <w:pPr>
              <w:bidi/>
              <w:spacing w:line="276" w:lineRule="auto"/>
              <w:jc w:val="center"/>
              <w:rPr>
                <w:b/>
                <w:bCs/>
                <w:sz w:val="22"/>
                <w:szCs w:val="22"/>
                <w:lang w:bidi="ar-JO"/>
              </w:rPr>
            </w:pPr>
            <w:r w:rsidRPr="00D464D7">
              <w:rPr>
                <w:b/>
                <w:bCs/>
                <w:sz w:val="22"/>
                <w:szCs w:val="22"/>
                <w:rtl/>
              </w:rPr>
              <w:t>العدد =</w:t>
            </w:r>
            <w:r w:rsidR="008B3AD0">
              <w:rPr>
                <w:rFonts w:hint="cs"/>
                <w:b/>
                <w:bCs/>
                <w:sz w:val="22"/>
                <w:szCs w:val="22"/>
                <w:rtl/>
              </w:rPr>
              <w:t>625</w:t>
            </w:r>
          </w:p>
        </w:tc>
        <w:tc>
          <w:tcPr>
            <w:tcW w:w="2464" w:type="dxa"/>
          </w:tcPr>
          <w:p w:rsidR="00A06580" w:rsidRPr="00D464D7" w:rsidRDefault="00A06580" w:rsidP="003427A8">
            <w:pPr>
              <w:bidi/>
              <w:spacing w:line="276" w:lineRule="auto"/>
              <w:jc w:val="center"/>
              <w:rPr>
                <w:b/>
                <w:bCs/>
                <w:sz w:val="22"/>
                <w:szCs w:val="22"/>
                <w:lang w:bidi="ar-JO"/>
              </w:rPr>
            </w:pPr>
            <w:r w:rsidRPr="00D464D7">
              <w:rPr>
                <w:b/>
                <w:bCs/>
                <w:sz w:val="22"/>
                <w:szCs w:val="22"/>
                <w:rtl/>
              </w:rPr>
              <w:t>العدد =</w:t>
            </w:r>
            <w:r w:rsidR="009C4AC5">
              <w:rPr>
                <w:rFonts w:hint="cs"/>
                <w:b/>
                <w:bCs/>
                <w:sz w:val="22"/>
                <w:szCs w:val="22"/>
                <w:rtl/>
              </w:rPr>
              <w:t>375</w:t>
            </w:r>
          </w:p>
        </w:tc>
      </w:tr>
      <w:tr w:rsidR="00A06580" w:rsidRPr="00D464D7" w:rsidTr="00D464D7">
        <w:tc>
          <w:tcPr>
            <w:tcW w:w="2546" w:type="dxa"/>
          </w:tcPr>
          <w:p w:rsidR="00A06580" w:rsidRPr="00D464D7" w:rsidRDefault="00A06580" w:rsidP="003427A8">
            <w:pPr>
              <w:bidi/>
              <w:spacing w:line="276" w:lineRule="auto"/>
              <w:jc w:val="both"/>
              <w:rPr>
                <w:sz w:val="22"/>
                <w:szCs w:val="22"/>
                <w:rtl/>
              </w:rPr>
            </w:pPr>
            <w:r w:rsidRPr="00D464D7">
              <w:rPr>
                <w:sz w:val="22"/>
                <w:szCs w:val="22"/>
                <w:rtl/>
              </w:rPr>
              <w:t xml:space="preserve">اؤيدها بشدة </w:t>
            </w:r>
          </w:p>
        </w:tc>
        <w:tc>
          <w:tcPr>
            <w:tcW w:w="2380" w:type="dxa"/>
          </w:tcPr>
          <w:p w:rsidR="00A06580" w:rsidRPr="00D464D7" w:rsidRDefault="00F76FB1" w:rsidP="003427A8">
            <w:pPr>
              <w:bidi/>
              <w:spacing w:line="276" w:lineRule="auto"/>
              <w:jc w:val="center"/>
              <w:rPr>
                <w:sz w:val="22"/>
                <w:szCs w:val="22"/>
                <w:lang w:bidi="ar-JO"/>
              </w:rPr>
            </w:pPr>
            <w:r>
              <w:rPr>
                <w:rFonts w:hint="cs"/>
                <w:sz w:val="22"/>
                <w:szCs w:val="22"/>
                <w:rtl/>
                <w:lang w:bidi="ar-JO"/>
              </w:rPr>
              <w:t>13.8</w:t>
            </w:r>
          </w:p>
        </w:tc>
        <w:tc>
          <w:tcPr>
            <w:tcW w:w="2464" w:type="dxa"/>
          </w:tcPr>
          <w:p w:rsidR="00A06580" w:rsidRPr="00D464D7" w:rsidRDefault="008B3AD0" w:rsidP="003427A8">
            <w:pPr>
              <w:bidi/>
              <w:spacing w:line="276" w:lineRule="auto"/>
              <w:jc w:val="center"/>
              <w:rPr>
                <w:sz w:val="22"/>
                <w:szCs w:val="22"/>
                <w:lang w:bidi="ar-JO"/>
              </w:rPr>
            </w:pPr>
            <w:r>
              <w:rPr>
                <w:rFonts w:hint="cs"/>
                <w:sz w:val="22"/>
                <w:szCs w:val="22"/>
                <w:rtl/>
                <w:lang w:bidi="ar-JO"/>
              </w:rPr>
              <w:t>14.7</w:t>
            </w:r>
          </w:p>
        </w:tc>
        <w:tc>
          <w:tcPr>
            <w:tcW w:w="2464" w:type="dxa"/>
          </w:tcPr>
          <w:p w:rsidR="00A06580" w:rsidRPr="00D464D7" w:rsidRDefault="009C4AC5" w:rsidP="003427A8">
            <w:pPr>
              <w:bidi/>
              <w:spacing w:line="276" w:lineRule="auto"/>
              <w:jc w:val="center"/>
              <w:rPr>
                <w:sz w:val="22"/>
                <w:szCs w:val="22"/>
                <w:lang w:bidi="ar-JO"/>
              </w:rPr>
            </w:pPr>
            <w:r>
              <w:rPr>
                <w:rFonts w:hint="cs"/>
                <w:sz w:val="22"/>
                <w:szCs w:val="22"/>
                <w:rtl/>
                <w:lang w:bidi="ar-JO"/>
              </w:rPr>
              <w:t>12.3</w:t>
            </w:r>
          </w:p>
        </w:tc>
      </w:tr>
      <w:tr w:rsidR="00A06580" w:rsidRPr="00D464D7" w:rsidTr="00D464D7">
        <w:tc>
          <w:tcPr>
            <w:tcW w:w="2546" w:type="dxa"/>
          </w:tcPr>
          <w:p w:rsidR="00A06580" w:rsidRPr="00D464D7" w:rsidRDefault="00A06580" w:rsidP="003427A8">
            <w:pPr>
              <w:bidi/>
              <w:spacing w:line="276" w:lineRule="auto"/>
              <w:jc w:val="both"/>
              <w:rPr>
                <w:sz w:val="22"/>
                <w:szCs w:val="22"/>
                <w:rtl/>
              </w:rPr>
            </w:pPr>
            <w:r w:rsidRPr="00D464D7">
              <w:rPr>
                <w:sz w:val="22"/>
                <w:szCs w:val="22"/>
                <w:rtl/>
              </w:rPr>
              <w:t>اؤيدها نوعا ما</w:t>
            </w:r>
          </w:p>
        </w:tc>
        <w:tc>
          <w:tcPr>
            <w:tcW w:w="2380" w:type="dxa"/>
          </w:tcPr>
          <w:p w:rsidR="00A06580" w:rsidRPr="00D464D7" w:rsidRDefault="00F76FB1" w:rsidP="003427A8">
            <w:pPr>
              <w:bidi/>
              <w:spacing w:line="276" w:lineRule="auto"/>
              <w:jc w:val="center"/>
              <w:rPr>
                <w:sz w:val="22"/>
                <w:szCs w:val="22"/>
                <w:rtl/>
                <w:lang w:bidi="ar-JO"/>
              </w:rPr>
            </w:pPr>
            <w:r>
              <w:rPr>
                <w:rFonts w:hint="cs"/>
                <w:sz w:val="22"/>
                <w:szCs w:val="22"/>
                <w:rtl/>
                <w:lang w:bidi="ar-JO"/>
              </w:rPr>
              <w:t>36.4</w:t>
            </w:r>
          </w:p>
        </w:tc>
        <w:tc>
          <w:tcPr>
            <w:tcW w:w="2464" w:type="dxa"/>
          </w:tcPr>
          <w:p w:rsidR="00A06580" w:rsidRPr="00D464D7" w:rsidRDefault="008B3AD0" w:rsidP="003427A8">
            <w:pPr>
              <w:bidi/>
              <w:spacing w:line="276" w:lineRule="auto"/>
              <w:jc w:val="center"/>
              <w:rPr>
                <w:sz w:val="22"/>
                <w:szCs w:val="22"/>
                <w:rtl/>
                <w:lang w:bidi="ar-JO"/>
              </w:rPr>
            </w:pPr>
            <w:r>
              <w:rPr>
                <w:rFonts w:hint="cs"/>
                <w:sz w:val="22"/>
                <w:szCs w:val="22"/>
                <w:rtl/>
                <w:lang w:bidi="ar-JO"/>
              </w:rPr>
              <w:t>36.2</w:t>
            </w:r>
          </w:p>
        </w:tc>
        <w:tc>
          <w:tcPr>
            <w:tcW w:w="2464" w:type="dxa"/>
          </w:tcPr>
          <w:p w:rsidR="00A06580" w:rsidRPr="00D464D7" w:rsidRDefault="009C4AC5" w:rsidP="003427A8">
            <w:pPr>
              <w:bidi/>
              <w:spacing w:line="276" w:lineRule="auto"/>
              <w:jc w:val="center"/>
              <w:rPr>
                <w:sz w:val="22"/>
                <w:szCs w:val="22"/>
                <w:rtl/>
                <w:lang w:bidi="ar-JO"/>
              </w:rPr>
            </w:pPr>
            <w:r>
              <w:rPr>
                <w:rFonts w:hint="cs"/>
                <w:sz w:val="22"/>
                <w:szCs w:val="22"/>
                <w:rtl/>
                <w:lang w:bidi="ar-JO"/>
              </w:rPr>
              <w:t>36.8</w:t>
            </w:r>
          </w:p>
        </w:tc>
      </w:tr>
      <w:tr w:rsidR="00A06580" w:rsidRPr="00D464D7" w:rsidTr="00D464D7">
        <w:tc>
          <w:tcPr>
            <w:tcW w:w="2546" w:type="dxa"/>
          </w:tcPr>
          <w:p w:rsidR="00A06580" w:rsidRPr="00D464D7" w:rsidRDefault="00A06580" w:rsidP="003427A8">
            <w:pPr>
              <w:bidi/>
              <w:spacing w:line="276" w:lineRule="auto"/>
              <w:jc w:val="both"/>
              <w:rPr>
                <w:sz w:val="22"/>
                <w:szCs w:val="22"/>
                <w:rtl/>
              </w:rPr>
            </w:pPr>
            <w:r w:rsidRPr="00D464D7">
              <w:rPr>
                <w:sz w:val="22"/>
                <w:szCs w:val="22"/>
                <w:rtl/>
              </w:rPr>
              <w:t xml:space="preserve">اعارضها نوعا ما </w:t>
            </w:r>
          </w:p>
        </w:tc>
        <w:tc>
          <w:tcPr>
            <w:tcW w:w="2380" w:type="dxa"/>
          </w:tcPr>
          <w:p w:rsidR="00A06580" w:rsidRPr="00D464D7" w:rsidRDefault="00F76FB1" w:rsidP="003427A8">
            <w:pPr>
              <w:bidi/>
              <w:spacing w:line="276" w:lineRule="auto"/>
              <w:jc w:val="center"/>
              <w:rPr>
                <w:sz w:val="22"/>
                <w:szCs w:val="22"/>
                <w:lang w:bidi="ar-JO"/>
              </w:rPr>
            </w:pPr>
            <w:r>
              <w:rPr>
                <w:rFonts w:hint="cs"/>
                <w:sz w:val="22"/>
                <w:szCs w:val="22"/>
                <w:rtl/>
                <w:lang w:bidi="ar-JO"/>
              </w:rPr>
              <w:t>24.1</w:t>
            </w:r>
          </w:p>
        </w:tc>
        <w:tc>
          <w:tcPr>
            <w:tcW w:w="2464" w:type="dxa"/>
          </w:tcPr>
          <w:p w:rsidR="00A06580" w:rsidRPr="00D464D7" w:rsidRDefault="008B3AD0" w:rsidP="003427A8">
            <w:pPr>
              <w:bidi/>
              <w:spacing w:line="276" w:lineRule="auto"/>
              <w:jc w:val="center"/>
              <w:rPr>
                <w:sz w:val="22"/>
                <w:szCs w:val="22"/>
                <w:lang w:bidi="ar-JO"/>
              </w:rPr>
            </w:pPr>
            <w:r>
              <w:rPr>
                <w:rFonts w:hint="cs"/>
                <w:sz w:val="22"/>
                <w:szCs w:val="22"/>
                <w:rtl/>
                <w:lang w:bidi="ar-JO"/>
              </w:rPr>
              <w:t>23.5</w:t>
            </w:r>
          </w:p>
        </w:tc>
        <w:tc>
          <w:tcPr>
            <w:tcW w:w="2464" w:type="dxa"/>
          </w:tcPr>
          <w:p w:rsidR="00A06580" w:rsidRPr="00D464D7" w:rsidRDefault="009C4AC5" w:rsidP="003427A8">
            <w:pPr>
              <w:bidi/>
              <w:spacing w:line="276" w:lineRule="auto"/>
              <w:jc w:val="center"/>
              <w:rPr>
                <w:sz w:val="22"/>
                <w:szCs w:val="22"/>
                <w:lang w:bidi="ar-JO"/>
              </w:rPr>
            </w:pPr>
            <w:r>
              <w:rPr>
                <w:rFonts w:hint="cs"/>
                <w:sz w:val="22"/>
                <w:szCs w:val="22"/>
                <w:rtl/>
                <w:lang w:bidi="ar-JO"/>
              </w:rPr>
              <w:t>25.1</w:t>
            </w:r>
          </w:p>
        </w:tc>
      </w:tr>
      <w:tr w:rsidR="00A06580" w:rsidRPr="00D464D7" w:rsidTr="00243783">
        <w:trPr>
          <w:trHeight w:val="59"/>
        </w:trPr>
        <w:tc>
          <w:tcPr>
            <w:tcW w:w="2546" w:type="dxa"/>
          </w:tcPr>
          <w:p w:rsidR="00A06580" w:rsidRPr="00D464D7" w:rsidRDefault="00A06580" w:rsidP="003427A8">
            <w:pPr>
              <w:bidi/>
              <w:spacing w:line="276" w:lineRule="auto"/>
              <w:jc w:val="both"/>
              <w:rPr>
                <w:sz w:val="22"/>
                <w:szCs w:val="22"/>
                <w:rtl/>
              </w:rPr>
            </w:pPr>
            <w:r w:rsidRPr="00D464D7">
              <w:rPr>
                <w:sz w:val="22"/>
                <w:szCs w:val="22"/>
                <w:rtl/>
              </w:rPr>
              <w:t>اعارضها بشده</w:t>
            </w:r>
          </w:p>
        </w:tc>
        <w:tc>
          <w:tcPr>
            <w:tcW w:w="2380" w:type="dxa"/>
          </w:tcPr>
          <w:p w:rsidR="00A06580" w:rsidRPr="00D464D7" w:rsidRDefault="00F76FB1" w:rsidP="003427A8">
            <w:pPr>
              <w:bidi/>
              <w:spacing w:line="276" w:lineRule="auto"/>
              <w:jc w:val="center"/>
              <w:rPr>
                <w:sz w:val="22"/>
                <w:szCs w:val="22"/>
                <w:lang w:bidi="ar-JO"/>
              </w:rPr>
            </w:pPr>
            <w:r>
              <w:rPr>
                <w:rFonts w:hint="cs"/>
                <w:sz w:val="22"/>
                <w:szCs w:val="22"/>
                <w:rtl/>
                <w:lang w:bidi="ar-JO"/>
              </w:rPr>
              <w:t>22.0</w:t>
            </w:r>
          </w:p>
        </w:tc>
        <w:tc>
          <w:tcPr>
            <w:tcW w:w="2464" w:type="dxa"/>
          </w:tcPr>
          <w:p w:rsidR="00A06580" w:rsidRPr="00D464D7" w:rsidRDefault="008B3AD0" w:rsidP="003427A8">
            <w:pPr>
              <w:bidi/>
              <w:spacing w:line="276" w:lineRule="auto"/>
              <w:jc w:val="center"/>
              <w:rPr>
                <w:sz w:val="22"/>
                <w:szCs w:val="22"/>
                <w:lang w:bidi="ar-JO"/>
              </w:rPr>
            </w:pPr>
            <w:r>
              <w:rPr>
                <w:rFonts w:hint="cs"/>
                <w:sz w:val="22"/>
                <w:szCs w:val="22"/>
                <w:rtl/>
                <w:lang w:bidi="ar-JO"/>
              </w:rPr>
              <w:t>20.6</w:t>
            </w:r>
          </w:p>
        </w:tc>
        <w:tc>
          <w:tcPr>
            <w:tcW w:w="2464" w:type="dxa"/>
          </w:tcPr>
          <w:p w:rsidR="00A06580" w:rsidRPr="00D464D7" w:rsidRDefault="009C4AC5" w:rsidP="003427A8">
            <w:pPr>
              <w:bidi/>
              <w:spacing w:line="276" w:lineRule="auto"/>
              <w:jc w:val="center"/>
              <w:rPr>
                <w:sz w:val="22"/>
                <w:szCs w:val="22"/>
                <w:lang w:bidi="ar-JO"/>
              </w:rPr>
            </w:pPr>
            <w:r>
              <w:rPr>
                <w:rFonts w:hint="cs"/>
                <w:sz w:val="22"/>
                <w:szCs w:val="22"/>
                <w:rtl/>
                <w:lang w:bidi="ar-JO"/>
              </w:rPr>
              <w:t>24.3</w:t>
            </w:r>
          </w:p>
        </w:tc>
      </w:tr>
      <w:tr w:rsidR="00A06580" w:rsidRPr="00D464D7" w:rsidTr="00D464D7">
        <w:tc>
          <w:tcPr>
            <w:tcW w:w="2546" w:type="dxa"/>
          </w:tcPr>
          <w:p w:rsidR="00A06580" w:rsidRPr="00D464D7" w:rsidRDefault="00A06580" w:rsidP="003427A8">
            <w:pPr>
              <w:bidi/>
              <w:spacing w:line="276" w:lineRule="auto"/>
              <w:jc w:val="both"/>
              <w:rPr>
                <w:sz w:val="22"/>
                <w:szCs w:val="22"/>
                <w:rtl/>
              </w:rPr>
            </w:pPr>
            <w:r w:rsidRPr="00D464D7">
              <w:rPr>
                <w:sz w:val="22"/>
                <w:szCs w:val="22"/>
                <w:rtl/>
              </w:rPr>
              <w:t xml:space="preserve">لا اعرف / لا جواب </w:t>
            </w:r>
          </w:p>
        </w:tc>
        <w:tc>
          <w:tcPr>
            <w:tcW w:w="2380" w:type="dxa"/>
          </w:tcPr>
          <w:p w:rsidR="00A06580" w:rsidRPr="00D464D7" w:rsidRDefault="00F76FB1" w:rsidP="003427A8">
            <w:pPr>
              <w:bidi/>
              <w:spacing w:line="276" w:lineRule="auto"/>
              <w:jc w:val="center"/>
              <w:rPr>
                <w:sz w:val="22"/>
                <w:szCs w:val="22"/>
                <w:lang w:bidi="ar-JO"/>
              </w:rPr>
            </w:pPr>
            <w:r>
              <w:rPr>
                <w:rFonts w:hint="cs"/>
                <w:sz w:val="22"/>
                <w:szCs w:val="22"/>
                <w:rtl/>
                <w:lang w:bidi="ar-JO"/>
              </w:rPr>
              <w:t>3.7</w:t>
            </w:r>
          </w:p>
        </w:tc>
        <w:tc>
          <w:tcPr>
            <w:tcW w:w="2464" w:type="dxa"/>
          </w:tcPr>
          <w:p w:rsidR="00A06580" w:rsidRPr="00D464D7" w:rsidRDefault="008B3AD0" w:rsidP="003427A8">
            <w:pPr>
              <w:bidi/>
              <w:spacing w:line="276" w:lineRule="auto"/>
              <w:jc w:val="center"/>
              <w:rPr>
                <w:sz w:val="22"/>
                <w:szCs w:val="22"/>
                <w:rtl/>
                <w:lang w:bidi="ar-JO"/>
              </w:rPr>
            </w:pPr>
            <w:r>
              <w:rPr>
                <w:rFonts w:hint="cs"/>
                <w:sz w:val="22"/>
                <w:szCs w:val="22"/>
                <w:rtl/>
                <w:lang w:bidi="ar-JO"/>
              </w:rPr>
              <w:t>5.0</w:t>
            </w:r>
          </w:p>
        </w:tc>
        <w:tc>
          <w:tcPr>
            <w:tcW w:w="2464" w:type="dxa"/>
          </w:tcPr>
          <w:p w:rsidR="00A06580" w:rsidRPr="00D464D7" w:rsidRDefault="009C4AC5" w:rsidP="003427A8">
            <w:pPr>
              <w:bidi/>
              <w:spacing w:line="276" w:lineRule="auto"/>
              <w:jc w:val="center"/>
              <w:rPr>
                <w:sz w:val="22"/>
                <w:szCs w:val="22"/>
              </w:rPr>
            </w:pPr>
            <w:r>
              <w:rPr>
                <w:rFonts w:hint="cs"/>
                <w:sz w:val="22"/>
                <w:szCs w:val="22"/>
                <w:rtl/>
              </w:rPr>
              <w:t>1.5</w:t>
            </w:r>
          </w:p>
        </w:tc>
      </w:tr>
    </w:tbl>
    <w:p w:rsidR="00243783" w:rsidRPr="00D464D7" w:rsidRDefault="00243783" w:rsidP="003427A8">
      <w:pPr>
        <w:bidi/>
        <w:spacing w:line="276" w:lineRule="auto"/>
        <w:jc w:val="both"/>
        <w:rPr>
          <w:sz w:val="22"/>
          <w:szCs w:val="22"/>
          <w:rtl/>
          <w:lang w:bidi="ar-JO"/>
        </w:rPr>
      </w:pPr>
    </w:p>
    <w:p w:rsidR="00052E25" w:rsidRDefault="00052E25" w:rsidP="00052E25">
      <w:pPr>
        <w:bidi/>
        <w:spacing w:line="276" w:lineRule="auto"/>
        <w:jc w:val="both"/>
        <w:rPr>
          <w:sz w:val="22"/>
          <w:szCs w:val="22"/>
          <w:lang w:bidi="ar-JO"/>
        </w:rPr>
      </w:pPr>
    </w:p>
    <w:p w:rsidR="00052E25" w:rsidRDefault="00052E25" w:rsidP="00052E25">
      <w:pPr>
        <w:bidi/>
        <w:spacing w:line="276" w:lineRule="auto"/>
        <w:jc w:val="both"/>
        <w:rPr>
          <w:sz w:val="22"/>
          <w:szCs w:val="22"/>
          <w:lang w:bidi="ar-JO"/>
        </w:rPr>
      </w:pPr>
      <w:r w:rsidRPr="00052E25">
        <w:rPr>
          <w:noProof/>
          <w:sz w:val="22"/>
          <w:szCs w:val="22"/>
          <w:rtl/>
        </w:rPr>
        <w:drawing>
          <wp:inline distT="0" distB="0" distL="0" distR="0">
            <wp:extent cx="5943600" cy="3821430"/>
            <wp:effectExtent l="19050" t="0" r="19050" b="762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52E25" w:rsidRDefault="00052E25" w:rsidP="00052E25">
      <w:pPr>
        <w:bidi/>
        <w:spacing w:line="276" w:lineRule="auto"/>
        <w:jc w:val="both"/>
        <w:rPr>
          <w:sz w:val="22"/>
          <w:szCs w:val="22"/>
          <w:lang w:bidi="ar-JO"/>
        </w:rPr>
      </w:pPr>
    </w:p>
    <w:p w:rsidR="00BA5D14" w:rsidRDefault="00BA5D14">
      <w:pPr>
        <w:rPr>
          <w:sz w:val="22"/>
          <w:szCs w:val="22"/>
          <w:rtl/>
          <w:lang w:bidi="ar-JO"/>
        </w:rPr>
      </w:pPr>
      <w:r>
        <w:rPr>
          <w:sz w:val="22"/>
          <w:szCs w:val="22"/>
          <w:rtl/>
          <w:lang w:bidi="ar-JO"/>
        </w:rPr>
        <w:br w:type="page"/>
      </w:r>
    </w:p>
    <w:p w:rsidR="00052E25" w:rsidRDefault="00052E25" w:rsidP="00052E25">
      <w:pPr>
        <w:bidi/>
        <w:spacing w:line="276" w:lineRule="auto"/>
        <w:jc w:val="both"/>
        <w:rPr>
          <w:sz w:val="22"/>
          <w:szCs w:val="22"/>
          <w:lang w:bidi="ar-JO"/>
        </w:rPr>
      </w:pPr>
    </w:p>
    <w:p w:rsidR="00243783" w:rsidRPr="00D464D7" w:rsidRDefault="00243783" w:rsidP="00052E25">
      <w:pPr>
        <w:bidi/>
        <w:spacing w:line="276" w:lineRule="auto"/>
        <w:jc w:val="both"/>
        <w:rPr>
          <w:b/>
          <w:bCs/>
          <w:sz w:val="22"/>
          <w:szCs w:val="22"/>
          <w:rtl/>
        </w:rPr>
      </w:pPr>
      <w:r w:rsidRPr="00D464D7">
        <w:rPr>
          <w:rFonts w:hint="cs"/>
          <w:sz w:val="22"/>
          <w:szCs w:val="22"/>
          <w:rtl/>
        </w:rPr>
        <w:t>4.</w:t>
      </w:r>
      <w:r w:rsidRPr="00D464D7">
        <w:rPr>
          <w:rFonts w:hint="cs"/>
          <w:b/>
          <w:bCs/>
          <w:sz w:val="22"/>
          <w:szCs w:val="22"/>
          <w:rtl/>
        </w:rPr>
        <w:t xml:space="preserve"> </w:t>
      </w:r>
      <w:r w:rsidRPr="00D464D7">
        <w:rPr>
          <w:sz w:val="22"/>
          <w:szCs w:val="22"/>
          <w:rtl/>
        </w:rPr>
        <w:t>بمناسبة مرور 23 سنة على إتفاقية آوسلو، هل تعتقد أن إتفاقية أوسلو خدمت المصلحة الوطنية الفلسطينية؟أضرت بالمصلحة الوطنية الفلسطينية، أم لم تقدم ولم تؤخر؟</w:t>
      </w:r>
    </w:p>
    <w:p w:rsidR="00243783" w:rsidRPr="00D464D7" w:rsidRDefault="00243783" w:rsidP="003427A8">
      <w:pPr>
        <w:tabs>
          <w:tab w:val="left" w:pos="5340"/>
        </w:tabs>
        <w:bidi/>
        <w:spacing w:line="276" w:lineRule="auto"/>
        <w:rPr>
          <w:b/>
          <w:bCs/>
          <w:sz w:val="22"/>
          <w:szCs w:val="22"/>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200"/>
        <w:gridCol w:w="2464"/>
        <w:gridCol w:w="2464"/>
      </w:tblGrid>
      <w:tr w:rsidR="00243783" w:rsidRPr="00D464D7" w:rsidTr="00D464D7">
        <w:tc>
          <w:tcPr>
            <w:tcW w:w="2726" w:type="dxa"/>
            <w:tcBorders>
              <w:top w:val="nil"/>
              <w:left w:val="nil"/>
              <w:bottom w:val="nil"/>
            </w:tcBorders>
          </w:tcPr>
          <w:p w:rsidR="00243783" w:rsidRPr="00D464D7" w:rsidRDefault="00243783" w:rsidP="003427A8">
            <w:pPr>
              <w:bidi/>
              <w:spacing w:line="276" w:lineRule="auto"/>
              <w:rPr>
                <w:b/>
                <w:bCs/>
                <w:sz w:val="22"/>
                <w:szCs w:val="22"/>
                <w:rtl/>
              </w:rPr>
            </w:pPr>
          </w:p>
        </w:tc>
        <w:tc>
          <w:tcPr>
            <w:tcW w:w="2200" w:type="dxa"/>
            <w:tcBorders>
              <w:bottom w:val="single" w:sz="4" w:space="0" w:color="auto"/>
            </w:tcBorders>
          </w:tcPr>
          <w:p w:rsidR="00243783" w:rsidRPr="00D464D7" w:rsidRDefault="00243783" w:rsidP="003427A8">
            <w:pPr>
              <w:bidi/>
              <w:spacing w:line="276" w:lineRule="auto"/>
              <w:jc w:val="center"/>
              <w:rPr>
                <w:b/>
                <w:bCs/>
                <w:sz w:val="22"/>
                <w:szCs w:val="22"/>
                <w:rtl/>
              </w:rPr>
            </w:pPr>
            <w:r w:rsidRPr="00D464D7">
              <w:rPr>
                <w:b/>
                <w:bCs/>
                <w:sz w:val="22"/>
                <w:szCs w:val="22"/>
                <w:rtl/>
              </w:rPr>
              <w:t>المجموع</w:t>
            </w:r>
          </w:p>
        </w:tc>
        <w:tc>
          <w:tcPr>
            <w:tcW w:w="2464" w:type="dxa"/>
            <w:tcBorders>
              <w:bottom w:val="single" w:sz="4" w:space="0" w:color="auto"/>
            </w:tcBorders>
          </w:tcPr>
          <w:p w:rsidR="00243783" w:rsidRPr="00D464D7" w:rsidRDefault="00243783" w:rsidP="003427A8">
            <w:pPr>
              <w:bidi/>
              <w:spacing w:line="276" w:lineRule="auto"/>
              <w:jc w:val="center"/>
              <w:rPr>
                <w:b/>
                <w:bCs/>
                <w:sz w:val="22"/>
                <w:szCs w:val="22"/>
                <w:rtl/>
              </w:rPr>
            </w:pPr>
            <w:r w:rsidRPr="00D464D7">
              <w:rPr>
                <w:b/>
                <w:bCs/>
                <w:sz w:val="22"/>
                <w:szCs w:val="22"/>
                <w:rtl/>
              </w:rPr>
              <w:t>الضفة الغربية</w:t>
            </w:r>
          </w:p>
        </w:tc>
        <w:tc>
          <w:tcPr>
            <w:tcW w:w="2464" w:type="dxa"/>
            <w:tcBorders>
              <w:bottom w:val="single" w:sz="4" w:space="0" w:color="auto"/>
            </w:tcBorders>
          </w:tcPr>
          <w:p w:rsidR="00243783" w:rsidRPr="00D464D7" w:rsidRDefault="00243783" w:rsidP="003427A8">
            <w:pPr>
              <w:bidi/>
              <w:spacing w:line="276" w:lineRule="auto"/>
              <w:jc w:val="center"/>
              <w:rPr>
                <w:b/>
                <w:bCs/>
                <w:sz w:val="22"/>
                <w:szCs w:val="22"/>
                <w:rtl/>
              </w:rPr>
            </w:pPr>
            <w:r w:rsidRPr="00D464D7">
              <w:rPr>
                <w:b/>
                <w:bCs/>
                <w:sz w:val="22"/>
                <w:szCs w:val="22"/>
                <w:rtl/>
              </w:rPr>
              <w:t>غزة</w:t>
            </w:r>
          </w:p>
        </w:tc>
      </w:tr>
      <w:tr w:rsidR="00243783" w:rsidRPr="00D464D7" w:rsidTr="00D464D7">
        <w:tc>
          <w:tcPr>
            <w:tcW w:w="2726" w:type="dxa"/>
            <w:tcBorders>
              <w:top w:val="nil"/>
              <w:left w:val="nil"/>
              <w:bottom w:val="single" w:sz="4" w:space="0" w:color="auto"/>
              <w:right w:val="single" w:sz="4" w:space="0" w:color="auto"/>
            </w:tcBorders>
          </w:tcPr>
          <w:p w:rsidR="00243783" w:rsidRPr="00D464D7" w:rsidRDefault="00243783" w:rsidP="003427A8">
            <w:pPr>
              <w:bidi/>
              <w:spacing w:line="276" w:lineRule="auto"/>
              <w:rPr>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243783" w:rsidRPr="00D464D7" w:rsidRDefault="00243783" w:rsidP="003427A8">
            <w:pPr>
              <w:bidi/>
              <w:spacing w:line="276" w:lineRule="auto"/>
              <w:jc w:val="center"/>
              <w:rPr>
                <w:b/>
                <w:bCs/>
                <w:sz w:val="22"/>
                <w:szCs w:val="22"/>
                <w:lang w:bidi="ar-JO"/>
              </w:rPr>
            </w:pPr>
            <w:r w:rsidRPr="00D464D7">
              <w:rPr>
                <w:b/>
                <w:bCs/>
                <w:sz w:val="22"/>
                <w:szCs w:val="22"/>
                <w:rtl/>
              </w:rPr>
              <w:t xml:space="preserve">العدد = </w:t>
            </w:r>
            <w:r w:rsidR="00F76FB1">
              <w:rPr>
                <w:rFonts w:hint="cs"/>
                <w:b/>
                <w:bCs/>
                <w:sz w:val="22"/>
                <w:szCs w:val="22"/>
                <w:rtl/>
              </w:rPr>
              <w:t>1000</w:t>
            </w:r>
          </w:p>
        </w:tc>
        <w:tc>
          <w:tcPr>
            <w:tcW w:w="2464" w:type="dxa"/>
            <w:tcBorders>
              <w:top w:val="single" w:sz="4" w:space="0" w:color="auto"/>
              <w:left w:val="single" w:sz="4" w:space="0" w:color="auto"/>
              <w:bottom w:val="single" w:sz="4" w:space="0" w:color="auto"/>
            </w:tcBorders>
          </w:tcPr>
          <w:p w:rsidR="00243783" w:rsidRPr="00D464D7" w:rsidRDefault="00243783" w:rsidP="003427A8">
            <w:pPr>
              <w:bidi/>
              <w:spacing w:line="276" w:lineRule="auto"/>
              <w:jc w:val="center"/>
              <w:rPr>
                <w:b/>
                <w:bCs/>
                <w:sz w:val="22"/>
                <w:szCs w:val="22"/>
                <w:rtl/>
                <w:lang w:bidi="ar-JO"/>
              </w:rPr>
            </w:pPr>
            <w:r w:rsidRPr="00D464D7">
              <w:rPr>
                <w:b/>
                <w:bCs/>
                <w:sz w:val="22"/>
                <w:szCs w:val="22"/>
                <w:rtl/>
              </w:rPr>
              <w:t>العدد =</w:t>
            </w:r>
            <w:r w:rsidR="008B3AD0">
              <w:rPr>
                <w:rFonts w:hint="cs"/>
                <w:b/>
                <w:bCs/>
                <w:sz w:val="22"/>
                <w:szCs w:val="22"/>
                <w:rtl/>
              </w:rPr>
              <w:t>625</w:t>
            </w:r>
          </w:p>
        </w:tc>
        <w:tc>
          <w:tcPr>
            <w:tcW w:w="2464" w:type="dxa"/>
            <w:tcBorders>
              <w:top w:val="single" w:sz="4" w:space="0" w:color="auto"/>
            </w:tcBorders>
          </w:tcPr>
          <w:p w:rsidR="00243783" w:rsidRPr="00D464D7" w:rsidRDefault="00243783" w:rsidP="003427A8">
            <w:pPr>
              <w:bidi/>
              <w:spacing w:line="276" w:lineRule="auto"/>
              <w:jc w:val="center"/>
              <w:rPr>
                <w:b/>
                <w:bCs/>
                <w:sz w:val="22"/>
                <w:szCs w:val="22"/>
                <w:lang w:bidi="ar-JO"/>
              </w:rPr>
            </w:pPr>
            <w:r w:rsidRPr="00D464D7">
              <w:rPr>
                <w:b/>
                <w:bCs/>
                <w:sz w:val="22"/>
                <w:szCs w:val="22"/>
                <w:rtl/>
              </w:rPr>
              <w:t>العدد =</w:t>
            </w:r>
            <w:r w:rsidR="009C4AC5">
              <w:rPr>
                <w:rFonts w:hint="cs"/>
                <w:b/>
                <w:bCs/>
                <w:sz w:val="22"/>
                <w:szCs w:val="22"/>
                <w:rtl/>
              </w:rPr>
              <w:t>375</w:t>
            </w:r>
          </w:p>
        </w:tc>
      </w:tr>
      <w:tr w:rsidR="00243783" w:rsidRPr="00D464D7" w:rsidTr="00D464D7">
        <w:tc>
          <w:tcPr>
            <w:tcW w:w="2726" w:type="dxa"/>
            <w:tcBorders>
              <w:top w:val="single" w:sz="4" w:space="0" w:color="auto"/>
            </w:tcBorders>
          </w:tcPr>
          <w:p w:rsidR="00243783" w:rsidRPr="00D464D7" w:rsidRDefault="00656EE5" w:rsidP="003427A8">
            <w:pPr>
              <w:bidi/>
              <w:spacing w:line="276" w:lineRule="auto"/>
              <w:rPr>
                <w:sz w:val="22"/>
                <w:szCs w:val="22"/>
                <w:rtl/>
              </w:rPr>
            </w:pPr>
            <w:r>
              <w:rPr>
                <w:rFonts w:hint="cs"/>
                <w:sz w:val="22"/>
                <w:szCs w:val="22"/>
                <w:rtl/>
              </w:rPr>
              <w:t xml:space="preserve">إتفاقية أوسلو </w:t>
            </w:r>
            <w:r w:rsidR="00243783" w:rsidRPr="00D464D7">
              <w:rPr>
                <w:sz w:val="22"/>
                <w:szCs w:val="22"/>
                <w:rtl/>
              </w:rPr>
              <w:t>خدمت المصلحة الوطنية الفلسطينية</w:t>
            </w:r>
          </w:p>
        </w:tc>
        <w:tc>
          <w:tcPr>
            <w:tcW w:w="2200" w:type="dxa"/>
            <w:tcBorders>
              <w:top w:val="single" w:sz="4" w:space="0" w:color="auto"/>
            </w:tcBorders>
          </w:tcPr>
          <w:p w:rsidR="00243783" w:rsidRPr="00D464D7" w:rsidRDefault="00F76FB1" w:rsidP="003427A8">
            <w:pPr>
              <w:bidi/>
              <w:spacing w:line="276" w:lineRule="auto"/>
              <w:jc w:val="center"/>
              <w:rPr>
                <w:sz w:val="22"/>
                <w:szCs w:val="22"/>
                <w:lang w:bidi="ar-JO"/>
              </w:rPr>
            </w:pPr>
            <w:r>
              <w:rPr>
                <w:rFonts w:hint="cs"/>
                <w:sz w:val="22"/>
                <w:szCs w:val="22"/>
                <w:rtl/>
                <w:lang w:bidi="ar-JO"/>
              </w:rPr>
              <w:t>16.2</w:t>
            </w:r>
          </w:p>
        </w:tc>
        <w:tc>
          <w:tcPr>
            <w:tcW w:w="2464" w:type="dxa"/>
            <w:tcBorders>
              <w:top w:val="single" w:sz="4" w:space="0" w:color="auto"/>
            </w:tcBorders>
          </w:tcPr>
          <w:p w:rsidR="00243783" w:rsidRPr="00D464D7" w:rsidRDefault="008B3AD0" w:rsidP="003427A8">
            <w:pPr>
              <w:bidi/>
              <w:spacing w:line="276" w:lineRule="auto"/>
              <w:jc w:val="center"/>
              <w:rPr>
                <w:sz w:val="22"/>
                <w:szCs w:val="22"/>
                <w:lang w:bidi="ar-JO"/>
              </w:rPr>
            </w:pPr>
            <w:r>
              <w:rPr>
                <w:rFonts w:hint="cs"/>
                <w:sz w:val="22"/>
                <w:szCs w:val="22"/>
                <w:rtl/>
                <w:lang w:bidi="ar-JO"/>
              </w:rPr>
              <w:t>12.2</w:t>
            </w:r>
          </w:p>
        </w:tc>
        <w:tc>
          <w:tcPr>
            <w:tcW w:w="2464" w:type="dxa"/>
          </w:tcPr>
          <w:p w:rsidR="00243783" w:rsidRPr="00D464D7" w:rsidRDefault="009C4AC5" w:rsidP="003427A8">
            <w:pPr>
              <w:bidi/>
              <w:spacing w:line="276" w:lineRule="auto"/>
              <w:jc w:val="center"/>
              <w:rPr>
                <w:sz w:val="22"/>
                <w:szCs w:val="22"/>
                <w:lang w:bidi="ar-JO"/>
              </w:rPr>
            </w:pPr>
            <w:r>
              <w:rPr>
                <w:rFonts w:hint="cs"/>
                <w:sz w:val="22"/>
                <w:szCs w:val="22"/>
                <w:rtl/>
                <w:lang w:bidi="ar-JO"/>
              </w:rPr>
              <w:t>22.9</w:t>
            </w:r>
          </w:p>
        </w:tc>
      </w:tr>
      <w:tr w:rsidR="00243783" w:rsidRPr="00D464D7" w:rsidTr="00D464D7">
        <w:tc>
          <w:tcPr>
            <w:tcW w:w="2726" w:type="dxa"/>
          </w:tcPr>
          <w:p w:rsidR="00243783" w:rsidRPr="00D464D7" w:rsidRDefault="00656EE5" w:rsidP="003427A8">
            <w:pPr>
              <w:bidi/>
              <w:spacing w:line="276" w:lineRule="auto"/>
              <w:rPr>
                <w:sz w:val="22"/>
                <w:szCs w:val="22"/>
                <w:rtl/>
              </w:rPr>
            </w:pPr>
            <w:r>
              <w:rPr>
                <w:rFonts w:hint="cs"/>
                <w:sz w:val="22"/>
                <w:szCs w:val="22"/>
                <w:rtl/>
              </w:rPr>
              <w:t xml:space="preserve">إتفاقية أوسلو </w:t>
            </w:r>
            <w:r w:rsidR="00243783" w:rsidRPr="00D464D7">
              <w:rPr>
                <w:sz w:val="22"/>
                <w:szCs w:val="22"/>
                <w:rtl/>
              </w:rPr>
              <w:t>أضرت بالمصلحة الوطنية الفلسطينية</w:t>
            </w:r>
          </w:p>
        </w:tc>
        <w:tc>
          <w:tcPr>
            <w:tcW w:w="2200" w:type="dxa"/>
          </w:tcPr>
          <w:p w:rsidR="00243783" w:rsidRPr="00D464D7" w:rsidRDefault="00F76FB1" w:rsidP="003427A8">
            <w:pPr>
              <w:bidi/>
              <w:spacing w:line="276" w:lineRule="auto"/>
              <w:jc w:val="center"/>
              <w:rPr>
                <w:sz w:val="22"/>
                <w:szCs w:val="22"/>
              </w:rPr>
            </w:pPr>
            <w:r>
              <w:rPr>
                <w:rFonts w:hint="cs"/>
                <w:sz w:val="22"/>
                <w:szCs w:val="22"/>
                <w:rtl/>
              </w:rPr>
              <w:t>35.6</w:t>
            </w:r>
          </w:p>
        </w:tc>
        <w:tc>
          <w:tcPr>
            <w:tcW w:w="2464" w:type="dxa"/>
          </w:tcPr>
          <w:p w:rsidR="00243783" w:rsidRPr="00D464D7" w:rsidRDefault="008B3AD0" w:rsidP="003427A8">
            <w:pPr>
              <w:bidi/>
              <w:spacing w:line="276" w:lineRule="auto"/>
              <w:jc w:val="center"/>
              <w:rPr>
                <w:sz w:val="22"/>
                <w:szCs w:val="22"/>
                <w:lang w:bidi="ar-JO"/>
              </w:rPr>
            </w:pPr>
            <w:r>
              <w:rPr>
                <w:rFonts w:hint="cs"/>
                <w:sz w:val="22"/>
                <w:szCs w:val="22"/>
                <w:rtl/>
                <w:lang w:bidi="ar-JO"/>
              </w:rPr>
              <w:t>36.0</w:t>
            </w:r>
          </w:p>
        </w:tc>
        <w:tc>
          <w:tcPr>
            <w:tcW w:w="2464" w:type="dxa"/>
          </w:tcPr>
          <w:p w:rsidR="00243783" w:rsidRPr="00D464D7" w:rsidRDefault="009C4AC5" w:rsidP="003427A8">
            <w:pPr>
              <w:bidi/>
              <w:spacing w:line="276" w:lineRule="auto"/>
              <w:jc w:val="center"/>
              <w:rPr>
                <w:sz w:val="22"/>
                <w:szCs w:val="22"/>
                <w:lang w:bidi="ar-JO"/>
              </w:rPr>
            </w:pPr>
            <w:r>
              <w:rPr>
                <w:rFonts w:hint="cs"/>
                <w:sz w:val="22"/>
                <w:szCs w:val="22"/>
                <w:rtl/>
                <w:lang w:bidi="ar-JO"/>
              </w:rPr>
              <w:t>34.9</w:t>
            </w:r>
          </w:p>
        </w:tc>
      </w:tr>
      <w:tr w:rsidR="00243783" w:rsidRPr="00D464D7" w:rsidTr="00D464D7">
        <w:tc>
          <w:tcPr>
            <w:tcW w:w="2726" w:type="dxa"/>
          </w:tcPr>
          <w:p w:rsidR="00243783" w:rsidRPr="00D464D7" w:rsidRDefault="00656EE5" w:rsidP="003427A8">
            <w:pPr>
              <w:bidi/>
              <w:spacing w:line="276" w:lineRule="auto"/>
              <w:rPr>
                <w:sz w:val="22"/>
                <w:szCs w:val="22"/>
                <w:rtl/>
              </w:rPr>
            </w:pPr>
            <w:r>
              <w:rPr>
                <w:rFonts w:hint="cs"/>
                <w:sz w:val="22"/>
                <w:szCs w:val="22"/>
                <w:rtl/>
              </w:rPr>
              <w:t xml:space="preserve">إتفاقية أوسلو </w:t>
            </w:r>
            <w:r w:rsidR="00243783" w:rsidRPr="00D464D7">
              <w:rPr>
                <w:sz w:val="22"/>
                <w:szCs w:val="22"/>
                <w:rtl/>
              </w:rPr>
              <w:t>لم تقدم ولم تؤخر</w:t>
            </w:r>
          </w:p>
        </w:tc>
        <w:tc>
          <w:tcPr>
            <w:tcW w:w="2200" w:type="dxa"/>
          </w:tcPr>
          <w:p w:rsidR="00243783" w:rsidRPr="00D464D7" w:rsidRDefault="00F76FB1" w:rsidP="003427A8">
            <w:pPr>
              <w:bidi/>
              <w:spacing w:line="276" w:lineRule="auto"/>
              <w:jc w:val="center"/>
              <w:rPr>
                <w:sz w:val="22"/>
                <w:szCs w:val="22"/>
              </w:rPr>
            </w:pPr>
            <w:r>
              <w:rPr>
                <w:rFonts w:hint="cs"/>
                <w:sz w:val="22"/>
                <w:szCs w:val="22"/>
                <w:rtl/>
              </w:rPr>
              <w:t>40.0</w:t>
            </w:r>
          </w:p>
        </w:tc>
        <w:tc>
          <w:tcPr>
            <w:tcW w:w="2464" w:type="dxa"/>
          </w:tcPr>
          <w:p w:rsidR="00243783" w:rsidRPr="00D464D7" w:rsidRDefault="008B3AD0" w:rsidP="003427A8">
            <w:pPr>
              <w:bidi/>
              <w:spacing w:line="276" w:lineRule="auto"/>
              <w:jc w:val="center"/>
              <w:rPr>
                <w:sz w:val="22"/>
                <w:szCs w:val="22"/>
                <w:lang w:bidi="ar-JO"/>
              </w:rPr>
            </w:pPr>
            <w:r>
              <w:rPr>
                <w:rFonts w:hint="cs"/>
                <w:sz w:val="22"/>
                <w:szCs w:val="22"/>
                <w:rtl/>
                <w:lang w:bidi="ar-JO"/>
              </w:rPr>
              <w:t>43.2</w:t>
            </w:r>
          </w:p>
        </w:tc>
        <w:tc>
          <w:tcPr>
            <w:tcW w:w="2464" w:type="dxa"/>
          </w:tcPr>
          <w:p w:rsidR="00243783" w:rsidRPr="00D464D7" w:rsidRDefault="009C4AC5" w:rsidP="003427A8">
            <w:pPr>
              <w:bidi/>
              <w:spacing w:line="276" w:lineRule="auto"/>
              <w:jc w:val="center"/>
              <w:rPr>
                <w:sz w:val="22"/>
                <w:szCs w:val="22"/>
                <w:lang w:bidi="ar-JO"/>
              </w:rPr>
            </w:pPr>
            <w:r>
              <w:rPr>
                <w:rFonts w:hint="cs"/>
                <w:sz w:val="22"/>
                <w:szCs w:val="22"/>
                <w:rtl/>
                <w:lang w:bidi="ar-JO"/>
              </w:rPr>
              <w:t>34.7</w:t>
            </w:r>
          </w:p>
        </w:tc>
      </w:tr>
      <w:tr w:rsidR="00243783" w:rsidRPr="00D464D7" w:rsidTr="00D464D7">
        <w:tc>
          <w:tcPr>
            <w:tcW w:w="2726" w:type="dxa"/>
          </w:tcPr>
          <w:p w:rsidR="00243783" w:rsidRPr="00D464D7" w:rsidRDefault="00243783" w:rsidP="003427A8">
            <w:pPr>
              <w:bidi/>
              <w:spacing w:line="276" w:lineRule="auto"/>
              <w:rPr>
                <w:sz w:val="22"/>
                <w:szCs w:val="22"/>
                <w:rtl/>
              </w:rPr>
            </w:pPr>
            <w:r w:rsidRPr="00D464D7">
              <w:rPr>
                <w:sz w:val="22"/>
                <w:szCs w:val="22"/>
                <w:rtl/>
              </w:rPr>
              <w:t>لا أعرف</w:t>
            </w:r>
            <w:r w:rsidR="00F76FB1">
              <w:rPr>
                <w:rFonts w:hint="cs"/>
                <w:sz w:val="22"/>
                <w:szCs w:val="22"/>
                <w:rtl/>
              </w:rPr>
              <w:t xml:space="preserve">/ لا جواب </w:t>
            </w:r>
          </w:p>
        </w:tc>
        <w:tc>
          <w:tcPr>
            <w:tcW w:w="2200" w:type="dxa"/>
          </w:tcPr>
          <w:p w:rsidR="00243783" w:rsidRPr="00D464D7" w:rsidRDefault="00F76FB1" w:rsidP="003427A8">
            <w:pPr>
              <w:bidi/>
              <w:spacing w:line="276" w:lineRule="auto"/>
              <w:jc w:val="center"/>
              <w:rPr>
                <w:sz w:val="22"/>
                <w:szCs w:val="22"/>
              </w:rPr>
            </w:pPr>
            <w:r>
              <w:rPr>
                <w:rFonts w:hint="cs"/>
                <w:sz w:val="22"/>
                <w:szCs w:val="22"/>
                <w:rtl/>
              </w:rPr>
              <w:t>8.2</w:t>
            </w:r>
          </w:p>
        </w:tc>
        <w:tc>
          <w:tcPr>
            <w:tcW w:w="2464" w:type="dxa"/>
          </w:tcPr>
          <w:p w:rsidR="00243783" w:rsidRPr="00D464D7" w:rsidRDefault="008B3AD0" w:rsidP="003427A8">
            <w:pPr>
              <w:bidi/>
              <w:spacing w:line="276" w:lineRule="auto"/>
              <w:jc w:val="center"/>
              <w:rPr>
                <w:sz w:val="22"/>
                <w:szCs w:val="22"/>
                <w:lang w:bidi="ar-JO"/>
              </w:rPr>
            </w:pPr>
            <w:r>
              <w:rPr>
                <w:rFonts w:hint="cs"/>
                <w:sz w:val="22"/>
                <w:szCs w:val="22"/>
                <w:rtl/>
                <w:lang w:bidi="ar-JO"/>
              </w:rPr>
              <w:t>8.6</w:t>
            </w:r>
          </w:p>
        </w:tc>
        <w:tc>
          <w:tcPr>
            <w:tcW w:w="2464" w:type="dxa"/>
          </w:tcPr>
          <w:p w:rsidR="00243783" w:rsidRPr="00D464D7" w:rsidRDefault="009C4AC5" w:rsidP="003427A8">
            <w:pPr>
              <w:bidi/>
              <w:spacing w:line="276" w:lineRule="auto"/>
              <w:jc w:val="center"/>
              <w:rPr>
                <w:sz w:val="22"/>
                <w:szCs w:val="22"/>
                <w:lang w:bidi="ar-JO"/>
              </w:rPr>
            </w:pPr>
            <w:r>
              <w:rPr>
                <w:rFonts w:hint="cs"/>
                <w:sz w:val="22"/>
                <w:szCs w:val="22"/>
                <w:rtl/>
                <w:lang w:bidi="ar-JO"/>
              </w:rPr>
              <w:t>7.5</w:t>
            </w:r>
          </w:p>
        </w:tc>
      </w:tr>
    </w:tbl>
    <w:p w:rsidR="003D0A8C" w:rsidRPr="00243783" w:rsidRDefault="003D0A8C" w:rsidP="003427A8">
      <w:pPr>
        <w:bidi/>
        <w:spacing w:line="276" w:lineRule="auto"/>
        <w:jc w:val="both"/>
        <w:rPr>
          <w:rFonts w:ascii="Calibri" w:hAnsi="Calibri" w:cs="Calibri"/>
          <w:sz w:val="22"/>
          <w:szCs w:val="22"/>
        </w:rPr>
      </w:pPr>
    </w:p>
    <w:p w:rsidR="003A4756" w:rsidRDefault="003A4756" w:rsidP="003A4756">
      <w:pPr>
        <w:bidi/>
        <w:spacing w:line="276" w:lineRule="auto"/>
        <w:jc w:val="both"/>
        <w:rPr>
          <w:rFonts w:ascii="Calibri" w:hAnsi="Calibri" w:cs="Calibri"/>
          <w:sz w:val="22"/>
          <w:szCs w:val="22"/>
        </w:rPr>
      </w:pPr>
    </w:p>
    <w:p w:rsidR="003A4756" w:rsidRDefault="003A4756" w:rsidP="003A4756">
      <w:pPr>
        <w:bidi/>
        <w:spacing w:line="276" w:lineRule="auto"/>
        <w:jc w:val="both"/>
        <w:rPr>
          <w:rFonts w:ascii="Calibri" w:hAnsi="Calibri" w:cs="Calibri"/>
          <w:sz w:val="22"/>
          <w:szCs w:val="22"/>
        </w:rPr>
      </w:pPr>
    </w:p>
    <w:p w:rsidR="003A4756" w:rsidRDefault="00A40B08" w:rsidP="003A4756">
      <w:pPr>
        <w:bidi/>
        <w:spacing w:line="276" w:lineRule="auto"/>
        <w:jc w:val="both"/>
        <w:rPr>
          <w:rFonts w:ascii="Calibri" w:hAnsi="Calibri" w:cs="Calibri"/>
          <w:sz w:val="22"/>
          <w:szCs w:val="22"/>
        </w:rPr>
      </w:pPr>
      <w:r w:rsidRPr="00A40B08">
        <w:rPr>
          <w:rFonts w:ascii="Calibri" w:hAnsi="Calibri"/>
          <w:noProof/>
          <w:sz w:val="22"/>
          <w:szCs w:val="22"/>
          <w:rtl/>
        </w:rPr>
        <w:drawing>
          <wp:inline distT="0" distB="0" distL="0" distR="0">
            <wp:extent cx="5943600" cy="3796030"/>
            <wp:effectExtent l="19050" t="0" r="1905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5D14" w:rsidRDefault="00BA5D14">
      <w:pPr>
        <w:rPr>
          <w:rFonts w:ascii="Calibri" w:hAnsi="Calibri" w:cs="Calibri"/>
          <w:sz w:val="22"/>
          <w:szCs w:val="22"/>
          <w:rtl/>
        </w:rPr>
      </w:pPr>
      <w:r>
        <w:rPr>
          <w:rFonts w:ascii="Calibri" w:hAnsi="Calibri" w:cs="Calibri"/>
          <w:sz w:val="22"/>
          <w:szCs w:val="22"/>
          <w:rtl/>
        </w:rPr>
        <w:br w:type="page"/>
      </w:r>
    </w:p>
    <w:p w:rsidR="00A40B08" w:rsidRDefault="00A40B08" w:rsidP="00A40B08">
      <w:pPr>
        <w:bidi/>
        <w:spacing w:line="276" w:lineRule="auto"/>
        <w:jc w:val="both"/>
        <w:rPr>
          <w:rFonts w:ascii="Calibri" w:hAnsi="Calibri" w:cs="Calibri"/>
          <w:sz w:val="22"/>
          <w:szCs w:val="22"/>
        </w:rPr>
      </w:pPr>
    </w:p>
    <w:p w:rsidR="00243783" w:rsidRPr="00243783" w:rsidRDefault="00243783" w:rsidP="003427A8">
      <w:pPr>
        <w:bidi/>
        <w:spacing w:line="276" w:lineRule="auto"/>
        <w:jc w:val="both"/>
        <w:rPr>
          <w:rFonts w:ascii="Calibri" w:hAnsi="Calibri" w:cs="Calibri"/>
          <w:sz w:val="22"/>
          <w:szCs w:val="22"/>
          <w:rtl/>
        </w:rPr>
      </w:pPr>
      <w:r>
        <w:rPr>
          <w:rFonts w:ascii="Calibri" w:hAnsi="Calibri" w:cs="Calibri" w:hint="cs"/>
          <w:sz w:val="22"/>
          <w:szCs w:val="22"/>
          <w:rtl/>
        </w:rPr>
        <w:t>5</w:t>
      </w:r>
      <w:r w:rsidRPr="00243783">
        <w:rPr>
          <w:rFonts w:ascii="Calibri" w:hAnsi="Calibri" w:cs="Calibri"/>
          <w:sz w:val="22"/>
          <w:szCs w:val="22"/>
          <w:rtl/>
        </w:rPr>
        <w:t xml:space="preserve">. </w:t>
      </w:r>
      <w:r w:rsidRPr="00243783">
        <w:rPr>
          <w:rFonts w:ascii="Calibri" w:hAnsi="Calibri" w:cs="Simplified Arabic"/>
          <w:sz w:val="22"/>
          <w:szCs w:val="22"/>
          <w:rtl/>
        </w:rPr>
        <w:t>هنالك نقاش حول مستقبل السلطة الفلسطينية، حيث يعتقد البعض أن هنالك ضرورة لحل السلطة في المرحلة الحالية بينما يعتقد البعض الآخر أن هنالك ضرورة لبقاء السلطة والحفاظ عليها، فما رأيك أنت؟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80"/>
        <w:gridCol w:w="2464"/>
        <w:gridCol w:w="2464"/>
      </w:tblGrid>
      <w:tr w:rsidR="00243783" w:rsidRPr="00243783" w:rsidTr="00D464D7">
        <w:tc>
          <w:tcPr>
            <w:tcW w:w="2546" w:type="dxa"/>
            <w:tcBorders>
              <w:top w:val="nil"/>
              <w:left w:val="nil"/>
              <w:bottom w:val="nil"/>
            </w:tcBorders>
          </w:tcPr>
          <w:p w:rsidR="00243783" w:rsidRPr="00243783" w:rsidRDefault="00243783" w:rsidP="003427A8">
            <w:pPr>
              <w:bidi/>
              <w:spacing w:line="276" w:lineRule="auto"/>
              <w:jc w:val="both"/>
              <w:rPr>
                <w:rFonts w:ascii="Calibri" w:hAnsi="Calibri" w:cs="Calibri"/>
                <w:sz w:val="22"/>
                <w:szCs w:val="22"/>
                <w:rtl/>
              </w:rPr>
            </w:pPr>
          </w:p>
        </w:tc>
        <w:tc>
          <w:tcPr>
            <w:tcW w:w="2380" w:type="dxa"/>
          </w:tcPr>
          <w:p w:rsidR="00243783" w:rsidRPr="00243783" w:rsidRDefault="00243783"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2464" w:type="dxa"/>
          </w:tcPr>
          <w:p w:rsidR="00243783" w:rsidRPr="00243783" w:rsidRDefault="00243783"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464" w:type="dxa"/>
          </w:tcPr>
          <w:p w:rsidR="00243783" w:rsidRPr="00243783" w:rsidRDefault="00243783"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243783" w:rsidRPr="00243783" w:rsidTr="00D464D7">
        <w:trPr>
          <w:trHeight w:val="58"/>
        </w:trPr>
        <w:tc>
          <w:tcPr>
            <w:tcW w:w="2546" w:type="dxa"/>
            <w:tcBorders>
              <w:top w:val="nil"/>
              <w:left w:val="nil"/>
            </w:tcBorders>
          </w:tcPr>
          <w:p w:rsidR="00243783" w:rsidRPr="00243783" w:rsidRDefault="00243783" w:rsidP="003427A8">
            <w:pPr>
              <w:bidi/>
              <w:spacing w:line="276" w:lineRule="auto"/>
              <w:jc w:val="both"/>
              <w:rPr>
                <w:rFonts w:ascii="Calibri" w:hAnsi="Calibri" w:cs="Calibri"/>
                <w:sz w:val="22"/>
                <w:szCs w:val="22"/>
                <w:rtl/>
              </w:rPr>
            </w:pPr>
          </w:p>
        </w:tc>
        <w:tc>
          <w:tcPr>
            <w:tcW w:w="2380" w:type="dxa"/>
          </w:tcPr>
          <w:p w:rsidR="00243783" w:rsidRPr="00243783" w:rsidRDefault="00243783"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F76FB1">
              <w:rPr>
                <w:rFonts w:ascii="Calibri" w:hAnsi="Calibri" w:cs="Calibri" w:hint="cs"/>
                <w:b/>
                <w:bCs/>
                <w:sz w:val="22"/>
                <w:szCs w:val="22"/>
                <w:rtl/>
              </w:rPr>
              <w:t>1000</w:t>
            </w:r>
          </w:p>
        </w:tc>
        <w:tc>
          <w:tcPr>
            <w:tcW w:w="2464" w:type="dxa"/>
          </w:tcPr>
          <w:p w:rsidR="00243783" w:rsidRPr="00243783" w:rsidRDefault="00243783"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8B3AD0">
              <w:rPr>
                <w:rFonts w:ascii="Calibri" w:hAnsi="Calibri" w:cs="Calibri" w:hint="cs"/>
                <w:b/>
                <w:bCs/>
                <w:sz w:val="22"/>
                <w:szCs w:val="22"/>
                <w:rtl/>
              </w:rPr>
              <w:t>625</w:t>
            </w:r>
          </w:p>
        </w:tc>
        <w:tc>
          <w:tcPr>
            <w:tcW w:w="2464" w:type="dxa"/>
          </w:tcPr>
          <w:p w:rsidR="00243783" w:rsidRPr="00243783" w:rsidRDefault="00243783"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9C4AC5">
              <w:rPr>
                <w:rFonts w:ascii="Calibri" w:hAnsi="Calibri" w:cs="Calibri" w:hint="cs"/>
                <w:b/>
                <w:bCs/>
                <w:sz w:val="22"/>
                <w:szCs w:val="22"/>
                <w:rtl/>
              </w:rPr>
              <w:t>375</w:t>
            </w:r>
          </w:p>
        </w:tc>
      </w:tr>
      <w:tr w:rsidR="00243783" w:rsidRPr="00243783" w:rsidTr="00D464D7">
        <w:tc>
          <w:tcPr>
            <w:tcW w:w="2546" w:type="dxa"/>
          </w:tcPr>
          <w:p w:rsidR="00243783" w:rsidRPr="00243783" w:rsidRDefault="00243783" w:rsidP="003427A8">
            <w:pPr>
              <w:bidi/>
              <w:spacing w:line="276" w:lineRule="auto"/>
              <w:jc w:val="both"/>
              <w:rPr>
                <w:rFonts w:ascii="Calibri" w:hAnsi="Calibri" w:cs="Calibri"/>
                <w:sz w:val="22"/>
                <w:szCs w:val="22"/>
                <w:rtl/>
              </w:rPr>
            </w:pPr>
            <w:r w:rsidRPr="00243783">
              <w:rPr>
                <w:rFonts w:ascii="Calibri" w:hAnsi="Calibri" w:cs="Simplified Arabic"/>
                <w:sz w:val="22"/>
                <w:szCs w:val="22"/>
                <w:rtl/>
              </w:rPr>
              <w:t>هنالك ضرورة لحل السلطة</w:t>
            </w:r>
          </w:p>
        </w:tc>
        <w:tc>
          <w:tcPr>
            <w:tcW w:w="2380" w:type="dxa"/>
          </w:tcPr>
          <w:p w:rsidR="00243783"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27.0</w:t>
            </w:r>
          </w:p>
        </w:tc>
        <w:tc>
          <w:tcPr>
            <w:tcW w:w="2464" w:type="dxa"/>
          </w:tcPr>
          <w:p w:rsidR="00243783" w:rsidRPr="00243783" w:rsidRDefault="008B3AD0"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29.4</w:t>
            </w:r>
          </w:p>
        </w:tc>
        <w:tc>
          <w:tcPr>
            <w:tcW w:w="2464" w:type="dxa"/>
          </w:tcPr>
          <w:p w:rsidR="00243783"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22.9</w:t>
            </w:r>
          </w:p>
        </w:tc>
      </w:tr>
      <w:tr w:rsidR="00243783" w:rsidRPr="00243783" w:rsidTr="00D464D7">
        <w:tc>
          <w:tcPr>
            <w:tcW w:w="2546" w:type="dxa"/>
          </w:tcPr>
          <w:p w:rsidR="00243783" w:rsidRPr="00243783" w:rsidRDefault="00243783" w:rsidP="003427A8">
            <w:pPr>
              <w:bidi/>
              <w:spacing w:line="276" w:lineRule="auto"/>
              <w:jc w:val="both"/>
              <w:rPr>
                <w:rFonts w:ascii="Calibri" w:hAnsi="Calibri" w:cs="Calibri"/>
                <w:sz w:val="22"/>
                <w:szCs w:val="22"/>
                <w:rtl/>
              </w:rPr>
            </w:pPr>
            <w:r w:rsidRPr="00243783">
              <w:rPr>
                <w:rFonts w:ascii="Calibri" w:hAnsi="Calibri" w:cs="Simplified Arabic"/>
                <w:sz w:val="22"/>
                <w:szCs w:val="22"/>
                <w:rtl/>
              </w:rPr>
              <w:t>هنالك ضرورة لبقاء السلطة والحفاظ عليها</w:t>
            </w:r>
          </w:p>
        </w:tc>
        <w:tc>
          <w:tcPr>
            <w:tcW w:w="2380" w:type="dxa"/>
          </w:tcPr>
          <w:p w:rsidR="00243783"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63.8</w:t>
            </w:r>
          </w:p>
        </w:tc>
        <w:tc>
          <w:tcPr>
            <w:tcW w:w="2464" w:type="dxa"/>
          </w:tcPr>
          <w:p w:rsidR="00243783" w:rsidRPr="00243783" w:rsidRDefault="008B3A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61.4</w:t>
            </w:r>
          </w:p>
        </w:tc>
        <w:tc>
          <w:tcPr>
            <w:tcW w:w="2464" w:type="dxa"/>
          </w:tcPr>
          <w:p w:rsidR="00243783" w:rsidRPr="00243783" w:rsidRDefault="009C4AC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67.7</w:t>
            </w:r>
          </w:p>
        </w:tc>
      </w:tr>
      <w:tr w:rsidR="00243783" w:rsidRPr="00243783" w:rsidTr="00D464D7">
        <w:tc>
          <w:tcPr>
            <w:tcW w:w="2546" w:type="dxa"/>
          </w:tcPr>
          <w:p w:rsidR="00243783" w:rsidRPr="00243783" w:rsidRDefault="00243783"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EG"/>
              </w:rPr>
              <w:t>لا أعرف</w:t>
            </w:r>
            <w:r w:rsidRPr="00243783">
              <w:rPr>
                <w:rFonts w:ascii="Calibri" w:hAnsi="Calibri" w:cs="Simplified Arabic" w:hint="cs"/>
                <w:sz w:val="22"/>
                <w:szCs w:val="22"/>
                <w:rtl/>
                <w:lang w:bidi="ar-EG"/>
              </w:rPr>
              <w:t xml:space="preserve"> / لا جواب </w:t>
            </w:r>
          </w:p>
        </w:tc>
        <w:tc>
          <w:tcPr>
            <w:tcW w:w="2380" w:type="dxa"/>
          </w:tcPr>
          <w:p w:rsidR="00243783"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9.2</w:t>
            </w:r>
          </w:p>
        </w:tc>
        <w:tc>
          <w:tcPr>
            <w:tcW w:w="2464" w:type="dxa"/>
          </w:tcPr>
          <w:p w:rsidR="00243783" w:rsidRPr="00243783" w:rsidRDefault="008B3A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9.2</w:t>
            </w:r>
          </w:p>
        </w:tc>
        <w:tc>
          <w:tcPr>
            <w:tcW w:w="2464" w:type="dxa"/>
          </w:tcPr>
          <w:p w:rsidR="00243783" w:rsidRPr="00243783" w:rsidRDefault="009C4AC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9.4</w:t>
            </w:r>
          </w:p>
        </w:tc>
      </w:tr>
    </w:tbl>
    <w:p w:rsidR="00A06580" w:rsidRDefault="00A06580" w:rsidP="003427A8">
      <w:pPr>
        <w:bidi/>
        <w:spacing w:line="276" w:lineRule="auto"/>
        <w:jc w:val="both"/>
        <w:rPr>
          <w:rFonts w:ascii="Calibri" w:hAnsi="Calibri" w:cs="Calibri"/>
          <w:sz w:val="22"/>
          <w:szCs w:val="22"/>
        </w:rPr>
      </w:pPr>
    </w:p>
    <w:p w:rsidR="00112883" w:rsidRDefault="00112883" w:rsidP="00112883">
      <w:pPr>
        <w:bidi/>
        <w:spacing w:line="276" w:lineRule="auto"/>
        <w:jc w:val="both"/>
        <w:rPr>
          <w:rFonts w:ascii="Calibri" w:hAnsi="Calibri" w:cs="Calibri"/>
          <w:sz w:val="22"/>
          <w:szCs w:val="22"/>
        </w:rPr>
      </w:pPr>
    </w:p>
    <w:p w:rsidR="00112883" w:rsidRDefault="008E4197" w:rsidP="00112883">
      <w:pPr>
        <w:bidi/>
        <w:spacing w:line="276" w:lineRule="auto"/>
        <w:jc w:val="both"/>
        <w:rPr>
          <w:rFonts w:ascii="Calibri" w:hAnsi="Calibri" w:cs="Calibri"/>
          <w:sz w:val="22"/>
          <w:szCs w:val="22"/>
        </w:rPr>
      </w:pPr>
      <w:r w:rsidRPr="008E4197">
        <w:rPr>
          <w:rFonts w:ascii="Calibri" w:hAnsi="Calibri"/>
          <w:noProof/>
          <w:sz w:val="22"/>
          <w:szCs w:val="22"/>
          <w:rtl/>
        </w:rPr>
        <w:drawing>
          <wp:inline distT="0" distB="0" distL="0" distR="0">
            <wp:extent cx="5943600" cy="3038475"/>
            <wp:effectExtent l="19050" t="0" r="1905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5D14" w:rsidRDefault="00BA5D14">
      <w:pPr>
        <w:rPr>
          <w:rFonts w:ascii="Calibri" w:hAnsi="Calibri" w:cs="Calibri"/>
          <w:sz w:val="22"/>
          <w:szCs w:val="22"/>
          <w:rtl/>
        </w:rPr>
      </w:pPr>
      <w:r>
        <w:rPr>
          <w:rFonts w:ascii="Calibri" w:hAnsi="Calibri" w:cs="Calibri"/>
          <w:sz w:val="22"/>
          <w:szCs w:val="22"/>
          <w:rtl/>
        </w:rPr>
        <w:br w:type="page"/>
      </w:r>
    </w:p>
    <w:p w:rsidR="003F4A67" w:rsidRDefault="003F4A67" w:rsidP="003F4A67">
      <w:pPr>
        <w:bidi/>
        <w:spacing w:line="276" w:lineRule="auto"/>
        <w:jc w:val="both"/>
        <w:rPr>
          <w:rFonts w:ascii="Calibri" w:hAnsi="Calibri" w:cs="Calibri"/>
          <w:sz w:val="22"/>
          <w:szCs w:val="22"/>
        </w:rPr>
      </w:pPr>
    </w:p>
    <w:p w:rsidR="00243783" w:rsidRPr="00243783" w:rsidRDefault="00243783" w:rsidP="003427A8">
      <w:pPr>
        <w:bidi/>
        <w:spacing w:line="276" w:lineRule="auto"/>
        <w:jc w:val="both"/>
        <w:rPr>
          <w:rFonts w:ascii="Calibri" w:hAnsi="Calibri" w:cs="Calibri"/>
          <w:sz w:val="22"/>
          <w:szCs w:val="22"/>
          <w:rtl/>
        </w:rPr>
      </w:pPr>
      <w:r>
        <w:rPr>
          <w:rFonts w:ascii="Calibri" w:hAnsi="Calibri" w:cs="Calibri" w:hint="cs"/>
          <w:sz w:val="22"/>
          <w:szCs w:val="22"/>
          <w:rtl/>
        </w:rPr>
        <w:t>6</w:t>
      </w:r>
      <w:r w:rsidRPr="00243783">
        <w:rPr>
          <w:rFonts w:ascii="Calibri" w:hAnsi="Calibri" w:cs="Calibri"/>
          <w:sz w:val="22"/>
          <w:szCs w:val="22"/>
          <w:rtl/>
        </w:rPr>
        <w:t xml:space="preserve">. </w:t>
      </w:r>
      <w:r w:rsidRPr="00243783">
        <w:rPr>
          <w:rFonts w:ascii="Calibri" w:hAnsi="Calibri" w:cs="Simplified Arabic"/>
          <w:sz w:val="22"/>
          <w:szCs w:val="22"/>
          <w:rtl/>
          <w:lang w:bidi="ar-JO"/>
        </w:rPr>
        <w:t>هل تعتقد أن الرئيس أبو مازن يقوم بعمله كرئيس للسلطة الوطنية الفلسطينية بشكل جيد، متوسط، أم سيئ؟</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80"/>
        <w:gridCol w:w="2464"/>
        <w:gridCol w:w="2464"/>
      </w:tblGrid>
      <w:tr w:rsidR="00243783" w:rsidRPr="00243783" w:rsidTr="00D464D7">
        <w:tc>
          <w:tcPr>
            <w:tcW w:w="2546" w:type="dxa"/>
            <w:tcBorders>
              <w:top w:val="nil"/>
              <w:left w:val="nil"/>
              <w:bottom w:val="nil"/>
            </w:tcBorders>
          </w:tcPr>
          <w:p w:rsidR="00243783" w:rsidRPr="00243783" w:rsidRDefault="00243783" w:rsidP="003427A8">
            <w:pPr>
              <w:bidi/>
              <w:spacing w:line="276" w:lineRule="auto"/>
              <w:jc w:val="both"/>
              <w:rPr>
                <w:rFonts w:ascii="Calibri" w:hAnsi="Calibri" w:cs="Calibri"/>
                <w:sz w:val="22"/>
                <w:szCs w:val="22"/>
                <w:rtl/>
              </w:rPr>
            </w:pPr>
            <w:r w:rsidRPr="00243783">
              <w:rPr>
                <w:rFonts w:ascii="Calibri" w:hAnsi="Calibri" w:cs="Calibri"/>
                <w:sz w:val="22"/>
                <w:szCs w:val="22"/>
                <w:rtl/>
              </w:rPr>
              <w:t xml:space="preserve"> </w:t>
            </w:r>
          </w:p>
        </w:tc>
        <w:tc>
          <w:tcPr>
            <w:tcW w:w="2380" w:type="dxa"/>
          </w:tcPr>
          <w:p w:rsidR="00243783" w:rsidRPr="00243783" w:rsidRDefault="00243783"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2464" w:type="dxa"/>
          </w:tcPr>
          <w:p w:rsidR="00243783" w:rsidRPr="00243783" w:rsidRDefault="00243783"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464" w:type="dxa"/>
          </w:tcPr>
          <w:p w:rsidR="00243783" w:rsidRPr="00243783" w:rsidRDefault="00243783"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243783" w:rsidRPr="00243783" w:rsidTr="00D464D7">
        <w:trPr>
          <w:trHeight w:val="58"/>
        </w:trPr>
        <w:tc>
          <w:tcPr>
            <w:tcW w:w="2546" w:type="dxa"/>
            <w:tcBorders>
              <w:top w:val="nil"/>
              <w:left w:val="nil"/>
            </w:tcBorders>
          </w:tcPr>
          <w:p w:rsidR="00243783" w:rsidRPr="00243783" w:rsidRDefault="00243783" w:rsidP="003427A8">
            <w:pPr>
              <w:bidi/>
              <w:spacing w:line="276" w:lineRule="auto"/>
              <w:jc w:val="both"/>
              <w:rPr>
                <w:rFonts w:ascii="Calibri" w:hAnsi="Calibri" w:cs="Calibri"/>
                <w:sz w:val="22"/>
                <w:szCs w:val="22"/>
                <w:rtl/>
              </w:rPr>
            </w:pPr>
          </w:p>
        </w:tc>
        <w:tc>
          <w:tcPr>
            <w:tcW w:w="2380" w:type="dxa"/>
          </w:tcPr>
          <w:p w:rsidR="00243783" w:rsidRPr="00243783" w:rsidRDefault="00243783"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F76FB1">
              <w:rPr>
                <w:rFonts w:ascii="Calibri" w:hAnsi="Calibri" w:cs="Calibri" w:hint="cs"/>
                <w:b/>
                <w:bCs/>
                <w:sz w:val="22"/>
                <w:szCs w:val="22"/>
                <w:rtl/>
              </w:rPr>
              <w:t>1000</w:t>
            </w:r>
          </w:p>
        </w:tc>
        <w:tc>
          <w:tcPr>
            <w:tcW w:w="2464" w:type="dxa"/>
          </w:tcPr>
          <w:p w:rsidR="00243783" w:rsidRPr="00243783" w:rsidRDefault="00243783"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8B3AD0">
              <w:rPr>
                <w:rFonts w:ascii="Calibri" w:hAnsi="Calibri" w:cs="Calibri" w:hint="cs"/>
                <w:b/>
                <w:bCs/>
                <w:sz w:val="22"/>
                <w:szCs w:val="22"/>
                <w:rtl/>
              </w:rPr>
              <w:t>625</w:t>
            </w:r>
          </w:p>
        </w:tc>
        <w:tc>
          <w:tcPr>
            <w:tcW w:w="2464" w:type="dxa"/>
          </w:tcPr>
          <w:p w:rsidR="00243783" w:rsidRPr="00243783" w:rsidRDefault="00243783"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3508B0">
              <w:rPr>
                <w:rFonts w:ascii="Calibri" w:hAnsi="Calibri" w:cs="Calibri" w:hint="cs"/>
                <w:b/>
                <w:bCs/>
                <w:sz w:val="22"/>
                <w:szCs w:val="22"/>
                <w:rtl/>
              </w:rPr>
              <w:t>375</w:t>
            </w:r>
          </w:p>
        </w:tc>
      </w:tr>
      <w:tr w:rsidR="00243783" w:rsidRPr="00243783" w:rsidTr="00D464D7">
        <w:tc>
          <w:tcPr>
            <w:tcW w:w="2546" w:type="dxa"/>
          </w:tcPr>
          <w:p w:rsidR="00243783" w:rsidRPr="00243783" w:rsidRDefault="00243783" w:rsidP="003427A8">
            <w:pPr>
              <w:tabs>
                <w:tab w:val="left" w:pos="8749"/>
              </w:tabs>
              <w:bidi/>
              <w:spacing w:line="276" w:lineRule="auto"/>
              <w:ind w:right="-244"/>
              <w:rPr>
                <w:rFonts w:ascii="Calibri" w:hAnsi="Calibri" w:cs="Simplified Arabic"/>
                <w:sz w:val="22"/>
                <w:szCs w:val="22"/>
                <w:rtl/>
                <w:lang w:bidi="ar-JO"/>
              </w:rPr>
            </w:pPr>
            <w:r w:rsidRPr="00243783">
              <w:rPr>
                <w:rFonts w:ascii="Calibri" w:hAnsi="Calibri" w:cs="Simplified Arabic"/>
                <w:sz w:val="22"/>
                <w:szCs w:val="22"/>
                <w:rtl/>
                <w:lang w:bidi="ar-JO"/>
              </w:rPr>
              <w:t>جيد</w:t>
            </w:r>
          </w:p>
        </w:tc>
        <w:tc>
          <w:tcPr>
            <w:tcW w:w="2380" w:type="dxa"/>
          </w:tcPr>
          <w:p w:rsidR="00243783"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27.0</w:t>
            </w:r>
          </w:p>
        </w:tc>
        <w:tc>
          <w:tcPr>
            <w:tcW w:w="2464" w:type="dxa"/>
          </w:tcPr>
          <w:p w:rsidR="00243783" w:rsidRPr="00243783" w:rsidRDefault="008B3AD0"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30.6</w:t>
            </w:r>
          </w:p>
        </w:tc>
        <w:tc>
          <w:tcPr>
            <w:tcW w:w="2464" w:type="dxa"/>
          </w:tcPr>
          <w:p w:rsidR="00243783"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21.1</w:t>
            </w:r>
          </w:p>
        </w:tc>
      </w:tr>
      <w:tr w:rsidR="00243783" w:rsidRPr="00243783" w:rsidTr="00D464D7">
        <w:tc>
          <w:tcPr>
            <w:tcW w:w="2546" w:type="dxa"/>
          </w:tcPr>
          <w:p w:rsidR="00243783" w:rsidRPr="00243783" w:rsidRDefault="00243783"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JO"/>
              </w:rPr>
              <w:t>متوسط</w:t>
            </w:r>
          </w:p>
        </w:tc>
        <w:tc>
          <w:tcPr>
            <w:tcW w:w="2380" w:type="dxa"/>
          </w:tcPr>
          <w:p w:rsidR="00243783"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33.4</w:t>
            </w:r>
          </w:p>
        </w:tc>
        <w:tc>
          <w:tcPr>
            <w:tcW w:w="2464" w:type="dxa"/>
          </w:tcPr>
          <w:p w:rsidR="00243783" w:rsidRPr="00243783" w:rsidRDefault="008B3A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32.0</w:t>
            </w:r>
          </w:p>
        </w:tc>
        <w:tc>
          <w:tcPr>
            <w:tcW w:w="2464" w:type="dxa"/>
          </w:tcPr>
          <w:p w:rsidR="00243783"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35.7</w:t>
            </w:r>
          </w:p>
        </w:tc>
      </w:tr>
      <w:tr w:rsidR="00243783" w:rsidRPr="00243783" w:rsidTr="00D464D7">
        <w:tc>
          <w:tcPr>
            <w:tcW w:w="2546" w:type="dxa"/>
          </w:tcPr>
          <w:p w:rsidR="00243783" w:rsidRPr="00243783" w:rsidRDefault="00243783"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JO"/>
              </w:rPr>
              <w:t>سيئ</w:t>
            </w:r>
          </w:p>
        </w:tc>
        <w:tc>
          <w:tcPr>
            <w:tcW w:w="2380" w:type="dxa"/>
          </w:tcPr>
          <w:p w:rsidR="00243783"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36.3</w:t>
            </w:r>
          </w:p>
        </w:tc>
        <w:tc>
          <w:tcPr>
            <w:tcW w:w="2464" w:type="dxa"/>
          </w:tcPr>
          <w:p w:rsidR="00243783" w:rsidRPr="00243783" w:rsidRDefault="008B3A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33.9</w:t>
            </w:r>
          </w:p>
        </w:tc>
        <w:tc>
          <w:tcPr>
            <w:tcW w:w="2464" w:type="dxa"/>
          </w:tcPr>
          <w:p w:rsidR="00243783"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40.3</w:t>
            </w:r>
          </w:p>
        </w:tc>
      </w:tr>
      <w:tr w:rsidR="00243783" w:rsidRPr="00243783" w:rsidTr="00D464D7">
        <w:trPr>
          <w:trHeight w:val="388"/>
        </w:trPr>
        <w:tc>
          <w:tcPr>
            <w:tcW w:w="2546" w:type="dxa"/>
          </w:tcPr>
          <w:p w:rsidR="00243783" w:rsidRPr="00243783" w:rsidRDefault="00243783" w:rsidP="003427A8">
            <w:pPr>
              <w:bidi/>
              <w:spacing w:line="276" w:lineRule="auto"/>
              <w:jc w:val="both"/>
              <w:rPr>
                <w:rFonts w:ascii="Calibri" w:hAnsi="Calibri" w:cs="Simplified Arabic"/>
                <w:sz w:val="22"/>
                <w:szCs w:val="22"/>
                <w:rtl/>
                <w:lang w:bidi="ar-JO"/>
              </w:rPr>
            </w:pPr>
            <w:r w:rsidRPr="00243783">
              <w:rPr>
                <w:rFonts w:ascii="Calibri" w:hAnsi="Calibri" w:cs="Simplified Arabic"/>
                <w:sz w:val="22"/>
                <w:szCs w:val="22"/>
                <w:rtl/>
                <w:lang w:bidi="ar-JO"/>
              </w:rPr>
              <w:t>لا جواب</w:t>
            </w:r>
          </w:p>
        </w:tc>
        <w:tc>
          <w:tcPr>
            <w:tcW w:w="2380" w:type="dxa"/>
          </w:tcPr>
          <w:p w:rsidR="00243783"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3.3</w:t>
            </w:r>
          </w:p>
        </w:tc>
        <w:tc>
          <w:tcPr>
            <w:tcW w:w="2464" w:type="dxa"/>
          </w:tcPr>
          <w:p w:rsidR="00243783" w:rsidRPr="00243783" w:rsidRDefault="008B3A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3.5</w:t>
            </w:r>
          </w:p>
        </w:tc>
        <w:tc>
          <w:tcPr>
            <w:tcW w:w="2464" w:type="dxa"/>
          </w:tcPr>
          <w:p w:rsidR="00243783"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2.9</w:t>
            </w:r>
          </w:p>
        </w:tc>
      </w:tr>
    </w:tbl>
    <w:p w:rsidR="00243783" w:rsidRDefault="00243783" w:rsidP="003427A8">
      <w:pPr>
        <w:bidi/>
        <w:spacing w:line="276" w:lineRule="auto"/>
        <w:jc w:val="both"/>
        <w:rPr>
          <w:rFonts w:ascii="Calibri" w:hAnsi="Calibri" w:cs="Calibri"/>
          <w:sz w:val="22"/>
          <w:szCs w:val="22"/>
          <w:rtl/>
        </w:rPr>
      </w:pPr>
    </w:p>
    <w:p w:rsidR="00243783" w:rsidRPr="00694FD4" w:rsidRDefault="00690CD9" w:rsidP="003427A8">
      <w:pPr>
        <w:bidi/>
        <w:spacing w:line="276" w:lineRule="auto"/>
        <w:jc w:val="both"/>
        <w:rPr>
          <w:rFonts w:ascii="Simplified Arabic" w:hAnsi="Simplified Arabic" w:cs="Simplified Arabic"/>
          <w:sz w:val="24"/>
          <w:szCs w:val="24"/>
          <w:rtl/>
          <w:lang w:bidi="ar-EG"/>
        </w:rPr>
      </w:pPr>
      <w:r w:rsidRPr="00690CD9">
        <w:rPr>
          <w:rFonts w:ascii="Calibri" w:hAnsi="Calibri"/>
          <w:noProof/>
          <w:sz w:val="22"/>
          <w:szCs w:val="22"/>
          <w:rtl/>
        </w:rPr>
        <w:drawing>
          <wp:inline distT="0" distB="0" distL="0" distR="0">
            <wp:extent cx="6124575" cy="3248025"/>
            <wp:effectExtent l="19050" t="0" r="9525"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243783">
        <w:rPr>
          <w:rFonts w:ascii="Calibri" w:hAnsi="Calibri"/>
          <w:sz w:val="22"/>
          <w:szCs w:val="22"/>
          <w:rtl/>
        </w:rPr>
        <w:br w:type="page"/>
      </w:r>
      <w:r w:rsidR="00243783">
        <w:rPr>
          <w:rFonts w:ascii="Calibri" w:hAnsi="Calibri"/>
          <w:sz w:val="24"/>
          <w:szCs w:val="24"/>
        </w:rPr>
        <w:lastRenderedPageBreak/>
        <w:t>7</w:t>
      </w:r>
      <w:r w:rsidR="00243783" w:rsidRPr="00694FD4">
        <w:rPr>
          <w:rFonts w:ascii="Calibri" w:hAnsi="Calibri" w:hint="cs"/>
          <w:sz w:val="24"/>
          <w:szCs w:val="24"/>
          <w:rtl/>
        </w:rPr>
        <w:t xml:space="preserve">. </w:t>
      </w:r>
      <w:r w:rsidR="00243783" w:rsidRPr="00694FD4">
        <w:rPr>
          <w:rFonts w:ascii="Simplified Arabic" w:hAnsi="Simplified Arabic" w:cs="Simplified Arabic"/>
          <w:sz w:val="24"/>
          <w:szCs w:val="24"/>
          <w:rtl/>
          <w:lang w:bidi="ar-EG"/>
        </w:rPr>
        <w:t>هناك نقاش بين أوساط سياسية دولية حول ما إذا كان الرئيس الفلسطيني مسيطر على الوضع الداخلي الفلسطيني كليا أم أنه مسيطر إلى حد ما، أم أنه غير مسيطر إلى حد ما أم أنه ليس مسيطر على الوضع بالمرة، فما رأيك؟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80"/>
        <w:gridCol w:w="2464"/>
        <w:gridCol w:w="2464"/>
      </w:tblGrid>
      <w:tr w:rsidR="00243783" w:rsidRPr="00694FD4" w:rsidTr="00D464D7">
        <w:tc>
          <w:tcPr>
            <w:tcW w:w="2546" w:type="dxa"/>
            <w:tcBorders>
              <w:top w:val="nil"/>
              <w:left w:val="nil"/>
              <w:bottom w:val="nil"/>
            </w:tcBorders>
          </w:tcPr>
          <w:p w:rsidR="00243783" w:rsidRPr="00694FD4" w:rsidRDefault="00243783" w:rsidP="003427A8">
            <w:pPr>
              <w:bidi/>
              <w:spacing w:line="276" w:lineRule="auto"/>
              <w:jc w:val="both"/>
              <w:rPr>
                <w:rFonts w:ascii="Calibri" w:hAnsi="Calibri" w:cs="Calibri"/>
                <w:sz w:val="24"/>
                <w:szCs w:val="24"/>
                <w:rtl/>
              </w:rPr>
            </w:pPr>
          </w:p>
        </w:tc>
        <w:tc>
          <w:tcPr>
            <w:tcW w:w="2380" w:type="dxa"/>
          </w:tcPr>
          <w:p w:rsidR="00243783" w:rsidRPr="00694FD4" w:rsidRDefault="00243783" w:rsidP="003427A8">
            <w:pPr>
              <w:bidi/>
              <w:spacing w:line="276" w:lineRule="auto"/>
              <w:jc w:val="center"/>
              <w:rPr>
                <w:rFonts w:ascii="Calibri" w:hAnsi="Calibri" w:cs="Calibri"/>
                <w:b/>
                <w:bCs/>
                <w:sz w:val="24"/>
                <w:szCs w:val="24"/>
                <w:rtl/>
              </w:rPr>
            </w:pPr>
            <w:r w:rsidRPr="00694FD4">
              <w:rPr>
                <w:rFonts w:ascii="Calibri" w:hAnsi="Calibri" w:cs="Simplified Arabic"/>
                <w:b/>
                <w:bCs/>
                <w:sz w:val="24"/>
                <w:szCs w:val="24"/>
                <w:rtl/>
              </w:rPr>
              <w:t>المجموع</w:t>
            </w:r>
          </w:p>
        </w:tc>
        <w:tc>
          <w:tcPr>
            <w:tcW w:w="2464" w:type="dxa"/>
          </w:tcPr>
          <w:p w:rsidR="00243783" w:rsidRPr="00694FD4" w:rsidRDefault="00243783" w:rsidP="003427A8">
            <w:pPr>
              <w:bidi/>
              <w:spacing w:line="276" w:lineRule="auto"/>
              <w:jc w:val="center"/>
              <w:rPr>
                <w:rFonts w:ascii="Calibri" w:hAnsi="Calibri" w:cs="Calibri"/>
                <w:b/>
                <w:bCs/>
                <w:sz w:val="24"/>
                <w:szCs w:val="24"/>
                <w:rtl/>
              </w:rPr>
            </w:pPr>
            <w:r w:rsidRPr="00694FD4">
              <w:rPr>
                <w:rFonts w:ascii="Calibri" w:hAnsi="Calibri" w:cs="Simplified Arabic"/>
                <w:b/>
                <w:bCs/>
                <w:sz w:val="24"/>
                <w:szCs w:val="24"/>
                <w:rtl/>
              </w:rPr>
              <w:t>الضفة</w:t>
            </w:r>
            <w:r w:rsidRPr="00694FD4">
              <w:rPr>
                <w:rFonts w:ascii="Calibri" w:hAnsi="Calibri" w:cs="Calibri"/>
                <w:b/>
                <w:bCs/>
                <w:sz w:val="24"/>
                <w:szCs w:val="24"/>
                <w:rtl/>
              </w:rPr>
              <w:t xml:space="preserve"> </w:t>
            </w:r>
            <w:r w:rsidRPr="00694FD4">
              <w:rPr>
                <w:rFonts w:ascii="Calibri" w:hAnsi="Calibri" w:cs="Simplified Arabic"/>
                <w:b/>
                <w:bCs/>
                <w:sz w:val="24"/>
                <w:szCs w:val="24"/>
                <w:rtl/>
              </w:rPr>
              <w:t>الغربية</w:t>
            </w:r>
          </w:p>
        </w:tc>
        <w:tc>
          <w:tcPr>
            <w:tcW w:w="2464" w:type="dxa"/>
          </w:tcPr>
          <w:p w:rsidR="00243783" w:rsidRPr="00694FD4" w:rsidRDefault="00243783" w:rsidP="003427A8">
            <w:pPr>
              <w:bidi/>
              <w:spacing w:line="276" w:lineRule="auto"/>
              <w:jc w:val="center"/>
              <w:rPr>
                <w:rFonts w:ascii="Calibri" w:hAnsi="Calibri" w:cs="Calibri"/>
                <w:b/>
                <w:bCs/>
                <w:sz w:val="24"/>
                <w:szCs w:val="24"/>
                <w:rtl/>
              </w:rPr>
            </w:pPr>
            <w:r w:rsidRPr="00694FD4">
              <w:rPr>
                <w:rFonts w:ascii="Calibri" w:hAnsi="Calibri" w:cs="Simplified Arabic"/>
                <w:b/>
                <w:bCs/>
                <w:sz w:val="24"/>
                <w:szCs w:val="24"/>
                <w:rtl/>
              </w:rPr>
              <w:t>غزة</w:t>
            </w:r>
          </w:p>
        </w:tc>
      </w:tr>
      <w:tr w:rsidR="00243783" w:rsidRPr="00694FD4" w:rsidTr="00D464D7">
        <w:trPr>
          <w:trHeight w:val="58"/>
        </w:trPr>
        <w:tc>
          <w:tcPr>
            <w:tcW w:w="2546" w:type="dxa"/>
            <w:tcBorders>
              <w:top w:val="nil"/>
              <w:left w:val="nil"/>
            </w:tcBorders>
          </w:tcPr>
          <w:p w:rsidR="00243783" w:rsidRPr="00694FD4" w:rsidRDefault="00243783" w:rsidP="003427A8">
            <w:pPr>
              <w:bidi/>
              <w:spacing w:line="276" w:lineRule="auto"/>
              <w:jc w:val="both"/>
              <w:rPr>
                <w:rFonts w:ascii="Calibri" w:hAnsi="Calibri" w:cs="Calibri"/>
                <w:sz w:val="24"/>
                <w:szCs w:val="24"/>
                <w:rtl/>
              </w:rPr>
            </w:pPr>
          </w:p>
        </w:tc>
        <w:tc>
          <w:tcPr>
            <w:tcW w:w="2380" w:type="dxa"/>
          </w:tcPr>
          <w:p w:rsidR="00243783" w:rsidRPr="00694FD4" w:rsidRDefault="00243783" w:rsidP="003427A8">
            <w:pPr>
              <w:bidi/>
              <w:spacing w:line="276"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F76FB1">
              <w:rPr>
                <w:rFonts w:ascii="Calibri" w:hAnsi="Calibri" w:cs="Calibri" w:hint="cs"/>
                <w:b/>
                <w:bCs/>
                <w:sz w:val="24"/>
                <w:szCs w:val="24"/>
                <w:rtl/>
              </w:rPr>
              <w:t>1000</w:t>
            </w:r>
          </w:p>
        </w:tc>
        <w:tc>
          <w:tcPr>
            <w:tcW w:w="2464" w:type="dxa"/>
          </w:tcPr>
          <w:p w:rsidR="00243783" w:rsidRPr="00694FD4" w:rsidRDefault="00243783" w:rsidP="003427A8">
            <w:pPr>
              <w:bidi/>
              <w:spacing w:line="276"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2655FA">
              <w:rPr>
                <w:rFonts w:ascii="Calibri" w:hAnsi="Calibri" w:cs="Calibri" w:hint="cs"/>
                <w:b/>
                <w:bCs/>
                <w:sz w:val="24"/>
                <w:szCs w:val="24"/>
                <w:rtl/>
              </w:rPr>
              <w:t>625</w:t>
            </w:r>
          </w:p>
        </w:tc>
        <w:tc>
          <w:tcPr>
            <w:tcW w:w="2464" w:type="dxa"/>
          </w:tcPr>
          <w:p w:rsidR="00243783" w:rsidRPr="00694FD4" w:rsidRDefault="00243783" w:rsidP="003427A8">
            <w:pPr>
              <w:bidi/>
              <w:spacing w:line="276" w:lineRule="auto"/>
              <w:jc w:val="center"/>
              <w:rPr>
                <w:rFonts w:ascii="Calibri" w:hAnsi="Calibri" w:cs="Calibri"/>
                <w:b/>
                <w:bCs/>
                <w:sz w:val="24"/>
                <w:szCs w:val="24"/>
                <w:lang w:bidi="ar-JO"/>
              </w:rPr>
            </w:pPr>
            <w:r w:rsidRPr="00694FD4">
              <w:rPr>
                <w:rFonts w:ascii="Calibri" w:hAnsi="Calibri" w:cs="Simplified Arabic"/>
                <w:b/>
                <w:bCs/>
                <w:sz w:val="24"/>
                <w:szCs w:val="24"/>
                <w:rtl/>
              </w:rPr>
              <w:t>العدد</w:t>
            </w:r>
            <w:r w:rsidRPr="00694FD4">
              <w:rPr>
                <w:rFonts w:ascii="Calibri" w:hAnsi="Calibri" w:cs="Calibri"/>
                <w:b/>
                <w:bCs/>
                <w:sz w:val="24"/>
                <w:szCs w:val="24"/>
                <w:rtl/>
              </w:rPr>
              <w:t xml:space="preserve"> =</w:t>
            </w:r>
            <w:r w:rsidR="003508B0">
              <w:rPr>
                <w:rFonts w:ascii="Calibri" w:hAnsi="Calibri" w:cs="Calibri" w:hint="cs"/>
                <w:b/>
                <w:bCs/>
                <w:sz w:val="24"/>
                <w:szCs w:val="24"/>
                <w:rtl/>
              </w:rPr>
              <w:t>375</w:t>
            </w:r>
          </w:p>
        </w:tc>
      </w:tr>
      <w:tr w:rsidR="00243783" w:rsidRPr="00694FD4" w:rsidTr="00D464D7">
        <w:tc>
          <w:tcPr>
            <w:tcW w:w="2546" w:type="dxa"/>
          </w:tcPr>
          <w:p w:rsidR="00243783" w:rsidRPr="00694FD4" w:rsidRDefault="00243783" w:rsidP="003427A8">
            <w:pPr>
              <w:bidi/>
              <w:spacing w:line="276" w:lineRule="auto"/>
              <w:jc w:val="both"/>
              <w:rPr>
                <w:rFonts w:ascii="Calibri" w:hAnsi="Calibri" w:cs="Calibri"/>
                <w:sz w:val="24"/>
                <w:szCs w:val="24"/>
                <w:rtl/>
              </w:rPr>
            </w:pPr>
            <w:r w:rsidRPr="00694FD4">
              <w:rPr>
                <w:rFonts w:ascii="Simplified Arabic" w:hAnsi="Simplified Arabic" w:cs="Simplified Arabic" w:hint="cs"/>
                <w:sz w:val="24"/>
                <w:szCs w:val="24"/>
                <w:rtl/>
              </w:rPr>
              <w:t>الرئيس الفلسطيني مسيطر على الوضع الداخلي كليا</w:t>
            </w:r>
          </w:p>
        </w:tc>
        <w:tc>
          <w:tcPr>
            <w:tcW w:w="2380" w:type="dxa"/>
          </w:tcPr>
          <w:p w:rsidR="00243783" w:rsidRPr="00694FD4" w:rsidRDefault="00F76FB1" w:rsidP="003427A8">
            <w:pPr>
              <w:bidi/>
              <w:spacing w:line="276" w:lineRule="auto"/>
              <w:jc w:val="center"/>
              <w:rPr>
                <w:rFonts w:ascii="Calibri" w:hAnsi="Calibri" w:cs="Calibri"/>
                <w:sz w:val="24"/>
                <w:szCs w:val="24"/>
                <w:lang w:bidi="ar-JO"/>
              </w:rPr>
            </w:pPr>
            <w:r>
              <w:rPr>
                <w:rFonts w:ascii="Calibri" w:hAnsi="Calibri" w:cs="Calibri" w:hint="cs"/>
                <w:sz w:val="24"/>
                <w:szCs w:val="24"/>
                <w:rtl/>
                <w:lang w:bidi="ar-JO"/>
              </w:rPr>
              <w:t>12.6</w:t>
            </w:r>
          </w:p>
        </w:tc>
        <w:tc>
          <w:tcPr>
            <w:tcW w:w="2464" w:type="dxa"/>
          </w:tcPr>
          <w:p w:rsidR="00243783" w:rsidRPr="00694FD4" w:rsidRDefault="002655FA" w:rsidP="003427A8">
            <w:pPr>
              <w:bidi/>
              <w:spacing w:line="276" w:lineRule="auto"/>
              <w:jc w:val="center"/>
              <w:rPr>
                <w:rFonts w:ascii="Calibri" w:hAnsi="Calibri" w:cs="Calibri"/>
                <w:sz w:val="24"/>
                <w:szCs w:val="24"/>
                <w:rtl/>
                <w:lang w:bidi="ar-JO"/>
              </w:rPr>
            </w:pPr>
            <w:r>
              <w:rPr>
                <w:rFonts w:ascii="Calibri" w:hAnsi="Calibri" w:cs="Calibri" w:hint="cs"/>
                <w:sz w:val="24"/>
                <w:szCs w:val="24"/>
                <w:rtl/>
                <w:lang w:bidi="ar-JO"/>
              </w:rPr>
              <w:t>12.8</w:t>
            </w:r>
          </w:p>
        </w:tc>
        <w:tc>
          <w:tcPr>
            <w:tcW w:w="2464" w:type="dxa"/>
          </w:tcPr>
          <w:p w:rsidR="00243783" w:rsidRPr="00694FD4" w:rsidRDefault="003508B0" w:rsidP="003427A8">
            <w:pPr>
              <w:bidi/>
              <w:spacing w:line="276" w:lineRule="auto"/>
              <w:jc w:val="center"/>
              <w:rPr>
                <w:rFonts w:ascii="Calibri" w:hAnsi="Calibri" w:cs="Calibri"/>
                <w:sz w:val="24"/>
                <w:szCs w:val="24"/>
              </w:rPr>
            </w:pPr>
            <w:r>
              <w:rPr>
                <w:rFonts w:ascii="Calibri" w:hAnsi="Calibri" w:cs="Calibri" w:hint="cs"/>
                <w:sz w:val="24"/>
                <w:szCs w:val="24"/>
                <w:rtl/>
              </w:rPr>
              <w:t>12.3</w:t>
            </w:r>
          </w:p>
        </w:tc>
      </w:tr>
      <w:tr w:rsidR="00243783" w:rsidRPr="00694FD4" w:rsidTr="00D464D7">
        <w:tc>
          <w:tcPr>
            <w:tcW w:w="2546" w:type="dxa"/>
          </w:tcPr>
          <w:p w:rsidR="00243783" w:rsidRPr="00694FD4" w:rsidRDefault="00243783" w:rsidP="003427A8">
            <w:pPr>
              <w:bidi/>
              <w:spacing w:line="276" w:lineRule="auto"/>
              <w:jc w:val="both"/>
              <w:rPr>
                <w:rFonts w:ascii="Calibri" w:hAnsi="Calibri" w:cs="Calibri"/>
                <w:sz w:val="24"/>
                <w:szCs w:val="24"/>
                <w:rtl/>
              </w:rPr>
            </w:pPr>
            <w:r w:rsidRPr="00694FD4">
              <w:rPr>
                <w:rFonts w:ascii="Simplified Arabic" w:hAnsi="Simplified Arabic" w:cs="Simplified Arabic" w:hint="cs"/>
                <w:sz w:val="24"/>
                <w:szCs w:val="24"/>
                <w:rtl/>
              </w:rPr>
              <w:t>الرئيس الفلسطيني مسيطر على الوضع الداخلي إلى حد ما</w:t>
            </w:r>
          </w:p>
        </w:tc>
        <w:tc>
          <w:tcPr>
            <w:tcW w:w="2380" w:type="dxa"/>
          </w:tcPr>
          <w:p w:rsidR="00243783" w:rsidRPr="00694FD4" w:rsidRDefault="00F76FB1" w:rsidP="003427A8">
            <w:pPr>
              <w:bidi/>
              <w:spacing w:line="276" w:lineRule="auto"/>
              <w:jc w:val="center"/>
              <w:rPr>
                <w:rFonts w:ascii="Calibri" w:hAnsi="Calibri" w:cs="Calibri"/>
                <w:sz w:val="24"/>
                <w:szCs w:val="24"/>
                <w:lang w:bidi="ar-JO"/>
              </w:rPr>
            </w:pPr>
            <w:r>
              <w:rPr>
                <w:rFonts w:ascii="Calibri" w:hAnsi="Calibri" w:cs="Calibri" w:hint="cs"/>
                <w:sz w:val="24"/>
                <w:szCs w:val="24"/>
                <w:rtl/>
                <w:lang w:bidi="ar-JO"/>
              </w:rPr>
              <w:t>33.9</w:t>
            </w:r>
          </w:p>
        </w:tc>
        <w:tc>
          <w:tcPr>
            <w:tcW w:w="2464" w:type="dxa"/>
          </w:tcPr>
          <w:p w:rsidR="00243783" w:rsidRPr="00694FD4" w:rsidRDefault="002655FA" w:rsidP="003427A8">
            <w:pPr>
              <w:bidi/>
              <w:spacing w:line="276" w:lineRule="auto"/>
              <w:jc w:val="center"/>
              <w:rPr>
                <w:rFonts w:ascii="Calibri" w:hAnsi="Calibri" w:cs="Calibri"/>
                <w:sz w:val="24"/>
                <w:szCs w:val="24"/>
                <w:lang w:bidi="ar-JO"/>
              </w:rPr>
            </w:pPr>
            <w:r>
              <w:rPr>
                <w:rFonts w:ascii="Calibri" w:hAnsi="Calibri" w:cs="Calibri" w:hint="cs"/>
                <w:sz w:val="24"/>
                <w:szCs w:val="24"/>
                <w:rtl/>
                <w:lang w:bidi="ar-JO"/>
              </w:rPr>
              <w:t>36.6</w:t>
            </w:r>
          </w:p>
        </w:tc>
        <w:tc>
          <w:tcPr>
            <w:tcW w:w="2464" w:type="dxa"/>
          </w:tcPr>
          <w:p w:rsidR="00243783" w:rsidRPr="00694FD4" w:rsidRDefault="003508B0" w:rsidP="003427A8">
            <w:pPr>
              <w:bidi/>
              <w:spacing w:line="276" w:lineRule="auto"/>
              <w:jc w:val="center"/>
              <w:rPr>
                <w:rFonts w:ascii="Calibri" w:hAnsi="Calibri" w:cs="Calibri"/>
                <w:sz w:val="24"/>
                <w:szCs w:val="24"/>
                <w:lang w:bidi="ar-JO"/>
              </w:rPr>
            </w:pPr>
            <w:r>
              <w:rPr>
                <w:rFonts w:ascii="Calibri" w:hAnsi="Calibri" w:cs="Calibri" w:hint="cs"/>
                <w:sz w:val="24"/>
                <w:szCs w:val="24"/>
                <w:rtl/>
                <w:lang w:bidi="ar-JO"/>
              </w:rPr>
              <w:t>29.3</w:t>
            </w:r>
          </w:p>
        </w:tc>
      </w:tr>
      <w:tr w:rsidR="00243783" w:rsidRPr="00694FD4" w:rsidTr="00D464D7">
        <w:tc>
          <w:tcPr>
            <w:tcW w:w="2546" w:type="dxa"/>
          </w:tcPr>
          <w:p w:rsidR="00243783" w:rsidRPr="00694FD4" w:rsidRDefault="00243783" w:rsidP="003427A8">
            <w:pPr>
              <w:bidi/>
              <w:spacing w:line="276" w:lineRule="auto"/>
              <w:jc w:val="both"/>
              <w:rPr>
                <w:rFonts w:ascii="Calibri" w:hAnsi="Calibri" w:cs="Calibri"/>
                <w:sz w:val="24"/>
                <w:szCs w:val="24"/>
                <w:rtl/>
              </w:rPr>
            </w:pPr>
            <w:r w:rsidRPr="00694FD4">
              <w:rPr>
                <w:rFonts w:ascii="Simplified Arabic" w:hAnsi="Simplified Arabic" w:cs="Simplified Arabic" w:hint="cs"/>
                <w:sz w:val="24"/>
                <w:szCs w:val="24"/>
                <w:rtl/>
              </w:rPr>
              <w:t>الرئيس الفلسطيني غير مسيطر على الوضع الداخلي إلى حد ما</w:t>
            </w:r>
          </w:p>
        </w:tc>
        <w:tc>
          <w:tcPr>
            <w:tcW w:w="2380" w:type="dxa"/>
          </w:tcPr>
          <w:p w:rsidR="00243783" w:rsidRPr="00694FD4" w:rsidRDefault="00F76FB1" w:rsidP="003427A8">
            <w:pPr>
              <w:bidi/>
              <w:spacing w:line="276" w:lineRule="auto"/>
              <w:jc w:val="center"/>
              <w:rPr>
                <w:rFonts w:ascii="Calibri" w:hAnsi="Calibri" w:cs="Calibri"/>
                <w:sz w:val="24"/>
                <w:szCs w:val="24"/>
                <w:lang w:bidi="ar-JO"/>
              </w:rPr>
            </w:pPr>
            <w:r>
              <w:rPr>
                <w:rFonts w:ascii="Calibri" w:hAnsi="Calibri" w:cs="Calibri" w:hint="cs"/>
                <w:sz w:val="24"/>
                <w:szCs w:val="24"/>
                <w:rtl/>
                <w:lang w:bidi="ar-JO"/>
              </w:rPr>
              <w:t>25.6</w:t>
            </w:r>
          </w:p>
        </w:tc>
        <w:tc>
          <w:tcPr>
            <w:tcW w:w="2464" w:type="dxa"/>
          </w:tcPr>
          <w:p w:rsidR="00243783" w:rsidRPr="00694FD4" w:rsidRDefault="002655FA" w:rsidP="003427A8">
            <w:pPr>
              <w:bidi/>
              <w:spacing w:line="276" w:lineRule="auto"/>
              <w:jc w:val="center"/>
              <w:rPr>
                <w:rFonts w:ascii="Calibri" w:hAnsi="Calibri" w:cs="Calibri"/>
                <w:sz w:val="24"/>
                <w:szCs w:val="24"/>
                <w:lang w:bidi="ar-JO"/>
              </w:rPr>
            </w:pPr>
            <w:r>
              <w:rPr>
                <w:rFonts w:ascii="Calibri" w:hAnsi="Calibri" w:cs="Calibri" w:hint="cs"/>
                <w:sz w:val="24"/>
                <w:szCs w:val="24"/>
                <w:rtl/>
                <w:lang w:bidi="ar-JO"/>
              </w:rPr>
              <w:t>22.7</w:t>
            </w:r>
          </w:p>
        </w:tc>
        <w:tc>
          <w:tcPr>
            <w:tcW w:w="2464" w:type="dxa"/>
          </w:tcPr>
          <w:p w:rsidR="00243783" w:rsidRPr="00694FD4" w:rsidRDefault="003508B0" w:rsidP="003427A8">
            <w:pPr>
              <w:bidi/>
              <w:spacing w:line="276" w:lineRule="auto"/>
              <w:jc w:val="center"/>
              <w:rPr>
                <w:rFonts w:ascii="Calibri" w:hAnsi="Calibri" w:cs="Calibri"/>
                <w:sz w:val="24"/>
                <w:szCs w:val="24"/>
                <w:lang w:bidi="ar-JO"/>
              </w:rPr>
            </w:pPr>
            <w:r>
              <w:rPr>
                <w:rFonts w:ascii="Calibri" w:hAnsi="Calibri" w:cs="Calibri" w:hint="cs"/>
                <w:sz w:val="24"/>
                <w:szCs w:val="24"/>
                <w:rtl/>
                <w:lang w:bidi="ar-JO"/>
              </w:rPr>
              <w:t>30.4</w:t>
            </w:r>
          </w:p>
        </w:tc>
      </w:tr>
      <w:tr w:rsidR="00243783" w:rsidRPr="00694FD4" w:rsidTr="00D464D7">
        <w:tc>
          <w:tcPr>
            <w:tcW w:w="2546" w:type="dxa"/>
          </w:tcPr>
          <w:p w:rsidR="00243783" w:rsidRPr="00694FD4" w:rsidRDefault="00243783" w:rsidP="003427A8">
            <w:pPr>
              <w:bidi/>
              <w:spacing w:line="276" w:lineRule="auto"/>
              <w:jc w:val="both"/>
              <w:rPr>
                <w:rFonts w:ascii="Simplified Arabic" w:hAnsi="Simplified Arabic" w:cs="Simplified Arabic"/>
                <w:sz w:val="24"/>
                <w:szCs w:val="24"/>
                <w:rtl/>
              </w:rPr>
            </w:pPr>
            <w:r w:rsidRPr="00694FD4">
              <w:rPr>
                <w:rFonts w:ascii="Simplified Arabic" w:hAnsi="Simplified Arabic" w:cs="Simplified Arabic" w:hint="cs"/>
                <w:sz w:val="24"/>
                <w:szCs w:val="24"/>
                <w:rtl/>
              </w:rPr>
              <w:t>الرئيس الفلسطيني ليس له سيطرة على الوضع الفلسطيني الداخلي بالمرة</w:t>
            </w:r>
          </w:p>
        </w:tc>
        <w:tc>
          <w:tcPr>
            <w:tcW w:w="2380" w:type="dxa"/>
          </w:tcPr>
          <w:p w:rsidR="00243783" w:rsidRPr="00694FD4" w:rsidRDefault="00F76FB1" w:rsidP="003427A8">
            <w:pPr>
              <w:bidi/>
              <w:spacing w:line="276" w:lineRule="auto"/>
              <w:jc w:val="center"/>
              <w:rPr>
                <w:rFonts w:ascii="Calibri" w:hAnsi="Calibri" w:cs="Calibri"/>
                <w:sz w:val="24"/>
                <w:szCs w:val="24"/>
                <w:lang w:bidi="ar-JO"/>
              </w:rPr>
            </w:pPr>
            <w:r>
              <w:rPr>
                <w:rFonts w:ascii="Calibri" w:hAnsi="Calibri" w:cs="Calibri" w:hint="cs"/>
                <w:sz w:val="24"/>
                <w:szCs w:val="24"/>
                <w:rtl/>
                <w:lang w:bidi="ar-JO"/>
              </w:rPr>
              <w:t>25.2</w:t>
            </w:r>
          </w:p>
        </w:tc>
        <w:tc>
          <w:tcPr>
            <w:tcW w:w="2464" w:type="dxa"/>
          </w:tcPr>
          <w:p w:rsidR="00243783" w:rsidRPr="00694FD4" w:rsidRDefault="002655FA" w:rsidP="003427A8">
            <w:pPr>
              <w:bidi/>
              <w:spacing w:line="276" w:lineRule="auto"/>
              <w:jc w:val="center"/>
              <w:rPr>
                <w:rFonts w:ascii="Calibri" w:hAnsi="Calibri" w:cs="Calibri"/>
                <w:sz w:val="24"/>
                <w:szCs w:val="24"/>
                <w:lang w:bidi="ar-JO"/>
              </w:rPr>
            </w:pPr>
            <w:r>
              <w:rPr>
                <w:rFonts w:ascii="Calibri" w:hAnsi="Calibri" w:cs="Calibri" w:hint="cs"/>
                <w:sz w:val="24"/>
                <w:szCs w:val="24"/>
                <w:rtl/>
                <w:lang w:bidi="ar-JO"/>
              </w:rPr>
              <w:t>24.2</w:t>
            </w:r>
          </w:p>
        </w:tc>
        <w:tc>
          <w:tcPr>
            <w:tcW w:w="2464" w:type="dxa"/>
          </w:tcPr>
          <w:p w:rsidR="00243783" w:rsidRPr="00694FD4" w:rsidRDefault="003508B0" w:rsidP="003427A8">
            <w:pPr>
              <w:bidi/>
              <w:spacing w:line="276" w:lineRule="auto"/>
              <w:jc w:val="center"/>
              <w:rPr>
                <w:rFonts w:ascii="Calibri" w:hAnsi="Calibri" w:cs="Calibri"/>
                <w:sz w:val="24"/>
                <w:szCs w:val="24"/>
                <w:lang w:bidi="ar-JO"/>
              </w:rPr>
            </w:pPr>
            <w:r>
              <w:rPr>
                <w:rFonts w:ascii="Calibri" w:hAnsi="Calibri" w:cs="Calibri" w:hint="cs"/>
                <w:sz w:val="24"/>
                <w:szCs w:val="24"/>
                <w:rtl/>
                <w:lang w:bidi="ar-JO"/>
              </w:rPr>
              <w:t>26.9</w:t>
            </w:r>
          </w:p>
        </w:tc>
      </w:tr>
      <w:tr w:rsidR="00243783" w:rsidRPr="00694FD4" w:rsidTr="00D464D7">
        <w:tc>
          <w:tcPr>
            <w:tcW w:w="2546" w:type="dxa"/>
          </w:tcPr>
          <w:p w:rsidR="00243783" w:rsidRPr="00694FD4" w:rsidRDefault="00243783" w:rsidP="003427A8">
            <w:pPr>
              <w:bidi/>
              <w:spacing w:line="276" w:lineRule="auto"/>
              <w:jc w:val="both"/>
              <w:rPr>
                <w:rFonts w:ascii="Calibri" w:hAnsi="Calibri" w:cs="Calibri"/>
                <w:sz w:val="24"/>
                <w:szCs w:val="24"/>
                <w:rtl/>
              </w:rPr>
            </w:pPr>
            <w:r w:rsidRPr="00694FD4">
              <w:rPr>
                <w:rFonts w:ascii="Simplified Arabic" w:hAnsi="Simplified Arabic" w:cs="Simplified Arabic" w:hint="cs"/>
                <w:sz w:val="24"/>
                <w:szCs w:val="24"/>
                <w:rtl/>
                <w:lang w:bidi="ar-EG"/>
              </w:rPr>
              <w:t>لا جواب</w:t>
            </w:r>
          </w:p>
        </w:tc>
        <w:tc>
          <w:tcPr>
            <w:tcW w:w="2380" w:type="dxa"/>
          </w:tcPr>
          <w:p w:rsidR="00243783" w:rsidRPr="00694FD4" w:rsidRDefault="00F76FB1" w:rsidP="003427A8">
            <w:pPr>
              <w:bidi/>
              <w:spacing w:line="276" w:lineRule="auto"/>
              <w:jc w:val="center"/>
              <w:rPr>
                <w:rFonts w:ascii="Calibri" w:hAnsi="Calibri" w:cs="Calibri"/>
                <w:sz w:val="24"/>
                <w:szCs w:val="24"/>
                <w:lang w:bidi="ar-JO"/>
              </w:rPr>
            </w:pPr>
            <w:r>
              <w:rPr>
                <w:rFonts w:ascii="Calibri" w:hAnsi="Calibri" w:cs="Calibri" w:hint="cs"/>
                <w:sz w:val="24"/>
                <w:szCs w:val="24"/>
                <w:rtl/>
                <w:lang w:bidi="ar-JO"/>
              </w:rPr>
              <w:t>2.7</w:t>
            </w:r>
          </w:p>
        </w:tc>
        <w:tc>
          <w:tcPr>
            <w:tcW w:w="2464" w:type="dxa"/>
          </w:tcPr>
          <w:p w:rsidR="00243783" w:rsidRPr="00694FD4" w:rsidRDefault="002655FA" w:rsidP="003427A8">
            <w:pPr>
              <w:bidi/>
              <w:spacing w:line="276" w:lineRule="auto"/>
              <w:jc w:val="center"/>
              <w:rPr>
                <w:rFonts w:ascii="Calibri" w:hAnsi="Calibri" w:cs="Calibri"/>
                <w:sz w:val="24"/>
                <w:szCs w:val="24"/>
                <w:lang w:bidi="ar-JO"/>
              </w:rPr>
            </w:pPr>
            <w:r>
              <w:rPr>
                <w:rFonts w:ascii="Calibri" w:hAnsi="Calibri" w:cs="Calibri" w:hint="cs"/>
                <w:sz w:val="24"/>
                <w:szCs w:val="24"/>
                <w:rtl/>
                <w:lang w:bidi="ar-JO"/>
              </w:rPr>
              <w:t>3.7</w:t>
            </w:r>
          </w:p>
        </w:tc>
        <w:tc>
          <w:tcPr>
            <w:tcW w:w="2464" w:type="dxa"/>
          </w:tcPr>
          <w:p w:rsidR="00243783" w:rsidRPr="00694FD4" w:rsidRDefault="003508B0" w:rsidP="003427A8">
            <w:pPr>
              <w:bidi/>
              <w:spacing w:line="276" w:lineRule="auto"/>
              <w:jc w:val="center"/>
              <w:rPr>
                <w:rFonts w:ascii="Calibri" w:hAnsi="Calibri" w:cs="Calibri"/>
                <w:sz w:val="24"/>
                <w:szCs w:val="24"/>
                <w:lang w:bidi="ar-JO"/>
              </w:rPr>
            </w:pPr>
            <w:r>
              <w:rPr>
                <w:rFonts w:ascii="Calibri" w:hAnsi="Calibri" w:cs="Calibri" w:hint="cs"/>
                <w:sz w:val="24"/>
                <w:szCs w:val="24"/>
                <w:rtl/>
                <w:lang w:bidi="ar-JO"/>
              </w:rPr>
              <w:t>1.1</w:t>
            </w:r>
          </w:p>
        </w:tc>
      </w:tr>
    </w:tbl>
    <w:p w:rsidR="00243783" w:rsidRPr="00243783" w:rsidRDefault="00243783" w:rsidP="003427A8">
      <w:pPr>
        <w:bidi/>
        <w:spacing w:line="276" w:lineRule="auto"/>
        <w:jc w:val="both"/>
        <w:rPr>
          <w:rFonts w:ascii="Calibri" w:hAnsi="Calibri" w:cs="Calibri"/>
          <w:sz w:val="22"/>
          <w:szCs w:val="22"/>
        </w:rPr>
      </w:pPr>
    </w:p>
    <w:p w:rsidR="002866E8" w:rsidRDefault="002866E8" w:rsidP="003427A8">
      <w:pPr>
        <w:bidi/>
        <w:spacing w:line="276" w:lineRule="auto"/>
        <w:jc w:val="both"/>
        <w:rPr>
          <w:rFonts w:ascii="Calibri" w:hAnsi="Calibri" w:cs="Calibri"/>
          <w:sz w:val="22"/>
          <w:szCs w:val="22"/>
        </w:rPr>
      </w:pPr>
    </w:p>
    <w:p w:rsidR="000B296C" w:rsidRDefault="000B296C" w:rsidP="000B296C">
      <w:pPr>
        <w:bidi/>
        <w:spacing w:line="276" w:lineRule="auto"/>
        <w:jc w:val="both"/>
        <w:rPr>
          <w:rFonts w:ascii="Calibri" w:hAnsi="Calibri" w:cs="Calibri"/>
          <w:sz w:val="22"/>
          <w:szCs w:val="22"/>
        </w:rPr>
      </w:pPr>
      <w:r w:rsidRPr="000B296C">
        <w:rPr>
          <w:rFonts w:ascii="Calibri" w:hAnsi="Calibri"/>
          <w:noProof/>
          <w:sz w:val="22"/>
          <w:szCs w:val="22"/>
          <w:rtl/>
        </w:rPr>
        <w:drawing>
          <wp:inline distT="0" distB="0" distL="0" distR="0">
            <wp:extent cx="6076950" cy="3790950"/>
            <wp:effectExtent l="19050" t="0" r="19050"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B296C" w:rsidRDefault="000B296C" w:rsidP="000B296C">
      <w:pPr>
        <w:bidi/>
        <w:spacing w:line="276" w:lineRule="auto"/>
        <w:jc w:val="both"/>
        <w:rPr>
          <w:rFonts w:ascii="Calibri" w:hAnsi="Calibri" w:cs="Calibri"/>
          <w:sz w:val="22"/>
          <w:szCs w:val="22"/>
        </w:rPr>
      </w:pPr>
    </w:p>
    <w:p w:rsidR="000B296C" w:rsidRDefault="000B296C" w:rsidP="000B296C">
      <w:pPr>
        <w:bidi/>
        <w:spacing w:line="276" w:lineRule="auto"/>
        <w:jc w:val="both"/>
        <w:rPr>
          <w:rFonts w:ascii="Calibri" w:hAnsi="Calibri" w:cs="Calibri"/>
          <w:sz w:val="22"/>
          <w:szCs w:val="22"/>
        </w:rPr>
      </w:pPr>
    </w:p>
    <w:p w:rsidR="0051510E" w:rsidRPr="00243783" w:rsidRDefault="0051510E" w:rsidP="003427A8">
      <w:pPr>
        <w:bidi/>
        <w:spacing w:line="276" w:lineRule="auto"/>
        <w:jc w:val="both"/>
        <w:rPr>
          <w:rFonts w:ascii="Calibri" w:hAnsi="Calibri" w:cs="Simplified Arabic"/>
          <w:sz w:val="22"/>
          <w:szCs w:val="22"/>
          <w:rtl/>
        </w:rPr>
      </w:pPr>
      <w:r>
        <w:rPr>
          <w:rFonts w:ascii="Calibri" w:hAnsi="Calibri" w:cs="Calibri"/>
          <w:sz w:val="22"/>
          <w:szCs w:val="22"/>
        </w:rPr>
        <w:lastRenderedPageBreak/>
        <w:t>8</w:t>
      </w:r>
      <w:r w:rsidRPr="00243783">
        <w:rPr>
          <w:rFonts w:ascii="Calibri" w:hAnsi="Calibri" w:cs="Calibri"/>
          <w:sz w:val="22"/>
          <w:szCs w:val="22"/>
          <w:rtl/>
        </w:rPr>
        <w:t xml:space="preserve">. </w:t>
      </w:r>
      <w:r w:rsidRPr="00243783">
        <w:rPr>
          <w:rFonts w:ascii="Calibri" w:hAnsi="Calibri" w:cs="Simplified Arabic"/>
          <w:sz w:val="22"/>
          <w:szCs w:val="22"/>
          <w:rtl/>
          <w:lang w:bidi="ar-JO"/>
        </w:rPr>
        <w:t xml:space="preserve">هل تعتقد أن رئيس الوزراء رامي الحمد </w:t>
      </w:r>
      <w:proofErr w:type="gramStart"/>
      <w:r w:rsidRPr="00243783">
        <w:rPr>
          <w:rFonts w:ascii="Calibri" w:hAnsi="Calibri" w:cs="Simplified Arabic"/>
          <w:sz w:val="22"/>
          <w:szCs w:val="22"/>
          <w:rtl/>
          <w:lang w:bidi="ar-JO"/>
        </w:rPr>
        <w:t>الله</w:t>
      </w:r>
      <w:r w:rsidRPr="00243783">
        <w:rPr>
          <w:rFonts w:ascii="Calibri" w:hAnsi="Calibri" w:cs="Simplified Arabic"/>
          <w:sz w:val="22"/>
          <w:szCs w:val="22"/>
          <w:lang w:bidi="ar-JO"/>
        </w:rPr>
        <w:t xml:space="preserve"> </w:t>
      </w:r>
      <w:r w:rsidRPr="00243783">
        <w:rPr>
          <w:rFonts w:ascii="Calibri" w:hAnsi="Calibri" w:cs="Simplified Arabic"/>
          <w:sz w:val="22"/>
          <w:szCs w:val="22"/>
          <w:rtl/>
          <w:lang w:bidi="ar-JO"/>
        </w:rPr>
        <w:t xml:space="preserve"> يقوم</w:t>
      </w:r>
      <w:proofErr w:type="gramEnd"/>
      <w:r w:rsidRPr="00243783">
        <w:rPr>
          <w:rFonts w:ascii="Calibri" w:hAnsi="Calibri" w:cs="Simplified Arabic"/>
          <w:sz w:val="22"/>
          <w:szCs w:val="22"/>
          <w:rtl/>
          <w:lang w:bidi="ar-JO"/>
        </w:rPr>
        <w:t xml:space="preserve"> بعمله كرئيس للوزرا</w:t>
      </w:r>
      <w:r w:rsidRPr="00243783">
        <w:rPr>
          <w:rFonts w:ascii="Calibri" w:hAnsi="Calibri" w:cs="Simplified Arabic"/>
          <w:sz w:val="22"/>
          <w:szCs w:val="22"/>
          <w:rtl/>
        </w:rPr>
        <w:t>ء</w:t>
      </w:r>
      <w:r w:rsidRPr="00243783">
        <w:rPr>
          <w:rFonts w:ascii="Calibri" w:hAnsi="Calibri" w:cs="Simplified Arabic"/>
          <w:sz w:val="22"/>
          <w:szCs w:val="22"/>
          <w:rtl/>
          <w:lang w:bidi="ar-JO"/>
        </w:rPr>
        <w:t xml:space="preserve"> بشكل جيد، متوسط، أم سيئ </w:t>
      </w:r>
      <w:r w:rsidRPr="00243783">
        <w:rPr>
          <w:rFonts w:ascii="Calibri" w:hAnsi="Calibri" w:cs="Simplified Arabic"/>
          <w:sz w:val="22"/>
          <w:szCs w:val="2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80"/>
        <w:gridCol w:w="2464"/>
        <w:gridCol w:w="2464"/>
      </w:tblGrid>
      <w:tr w:rsidR="0051510E" w:rsidRPr="00243783" w:rsidTr="00D464D7">
        <w:tc>
          <w:tcPr>
            <w:tcW w:w="2546" w:type="dxa"/>
            <w:tcBorders>
              <w:top w:val="nil"/>
              <w:left w:val="nil"/>
              <w:bottom w:val="nil"/>
            </w:tcBorders>
          </w:tcPr>
          <w:p w:rsidR="0051510E" w:rsidRPr="00243783" w:rsidRDefault="0051510E" w:rsidP="003427A8">
            <w:pPr>
              <w:bidi/>
              <w:spacing w:line="276" w:lineRule="auto"/>
              <w:jc w:val="both"/>
              <w:rPr>
                <w:rFonts w:ascii="Calibri" w:hAnsi="Calibri" w:cs="Calibri"/>
                <w:sz w:val="22"/>
                <w:szCs w:val="22"/>
                <w:rtl/>
              </w:rPr>
            </w:pPr>
          </w:p>
        </w:tc>
        <w:tc>
          <w:tcPr>
            <w:tcW w:w="2380"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2464"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464"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51510E" w:rsidRPr="00243783" w:rsidTr="00D464D7">
        <w:trPr>
          <w:trHeight w:val="58"/>
        </w:trPr>
        <w:tc>
          <w:tcPr>
            <w:tcW w:w="2546" w:type="dxa"/>
            <w:tcBorders>
              <w:top w:val="nil"/>
              <w:left w:val="nil"/>
            </w:tcBorders>
          </w:tcPr>
          <w:p w:rsidR="0051510E" w:rsidRPr="00243783" w:rsidRDefault="0051510E" w:rsidP="003427A8">
            <w:pPr>
              <w:bidi/>
              <w:spacing w:line="276" w:lineRule="auto"/>
              <w:jc w:val="both"/>
              <w:rPr>
                <w:rFonts w:ascii="Calibri" w:hAnsi="Calibri" w:cs="Calibri"/>
                <w:sz w:val="22"/>
                <w:szCs w:val="22"/>
                <w:rtl/>
              </w:rPr>
            </w:pPr>
          </w:p>
        </w:tc>
        <w:tc>
          <w:tcPr>
            <w:tcW w:w="2380"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F76FB1">
              <w:rPr>
                <w:rFonts w:ascii="Calibri" w:hAnsi="Calibri" w:cs="Calibri" w:hint="cs"/>
                <w:b/>
                <w:bCs/>
                <w:sz w:val="22"/>
                <w:szCs w:val="22"/>
                <w:rtl/>
              </w:rPr>
              <w:t>1000</w:t>
            </w:r>
          </w:p>
        </w:tc>
        <w:tc>
          <w:tcPr>
            <w:tcW w:w="2464"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2655FA">
              <w:rPr>
                <w:rFonts w:ascii="Calibri" w:hAnsi="Calibri" w:cs="Calibri" w:hint="cs"/>
                <w:b/>
                <w:bCs/>
                <w:sz w:val="22"/>
                <w:szCs w:val="22"/>
                <w:rtl/>
              </w:rPr>
              <w:t>625</w:t>
            </w:r>
          </w:p>
        </w:tc>
        <w:tc>
          <w:tcPr>
            <w:tcW w:w="2464"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3508B0">
              <w:rPr>
                <w:rFonts w:ascii="Calibri" w:hAnsi="Calibri" w:cs="Calibri" w:hint="cs"/>
                <w:b/>
                <w:bCs/>
                <w:sz w:val="22"/>
                <w:szCs w:val="22"/>
                <w:rtl/>
              </w:rPr>
              <w:t>375</w:t>
            </w:r>
          </w:p>
        </w:tc>
      </w:tr>
      <w:tr w:rsidR="0051510E" w:rsidRPr="00243783" w:rsidTr="00D464D7">
        <w:tc>
          <w:tcPr>
            <w:tcW w:w="2546" w:type="dxa"/>
          </w:tcPr>
          <w:p w:rsidR="0051510E" w:rsidRPr="00243783" w:rsidRDefault="0051510E" w:rsidP="003427A8">
            <w:pPr>
              <w:tabs>
                <w:tab w:val="left" w:pos="8749"/>
              </w:tabs>
              <w:bidi/>
              <w:spacing w:line="276" w:lineRule="auto"/>
              <w:ind w:right="-244"/>
              <w:rPr>
                <w:rFonts w:ascii="Calibri" w:hAnsi="Calibri" w:cs="Simplified Arabic"/>
                <w:sz w:val="22"/>
                <w:szCs w:val="22"/>
                <w:rtl/>
                <w:lang w:bidi="ar-JO"/>
              </w:rPr>
            </w:pPr>
            <w:r w:rsidRPr="00243783">
              <w:rPr>
                <w:rFonts w:ascii="Calibri" w:hAnsi="Calibri" w:cs="Simplified Arabic"/>
                <w:sz w:val="22"/>
                <w:szCs w:val="22"/>
                <w:rtl/>
                <w:lang w:bidi="ar-JO"/>
              </w:rPr>
              <w:t>جيد</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23.9</w:t>
            </w:r>
          </w:p>
        </w:tc>
        <w:tc>
          <w:tcPr>
            <w:tcW w:w="2464" w:type="dxa"/>
          </w:tcPr>
          <w:p w:rsidR="0051510E" w:rsidRPr="00243783" w:rsidRDefault="002655FA"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26.4</w:t>
            </w:r>
          </w:p>
        </w:tc>
        <w:tc>
          <w:tcPr>
            <w:tcW w:w="2464" w:type="dxa"/>
          </w:tcPr>
          <w:p w:rsidR="0051510E"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19.7</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JO"/>
              </w:rPr>
              <w:t>متوسط</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41.1</w:t>
            </w:r>
          </w:p>
        </w:tc>
        <w:tc>
          <w:tcPr>
            <w:tcW w:w="2464" w:type="dxa"/>
          </w:tcPr>
          <w:p w:rsidR="0051510E" w:rsidRPr="00243783" w:rsidRDefault="002655F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40.2</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42.7</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JO"/>
              </w:rPr>
              <w:t>سيئ</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28.8</w:t>
            </w:r>
          </w:p>
        </w:tc>
        <w:tc>
          <w:tcPr>
            <w:tcW w:w="2464" w:type="dxa"/>
          </w:tcPr>
          <w:p w:rsidR="0051510E" w:rsidRPr="00243783" w:rsidRDefault="002655F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26.1</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33.3</w:t>
            </w:r>
          </w:p>
        </w:tc>
      </w:tr>
      <w:tr w:rsidR="0051510E" w:rsidRPr="00243783" w:rsidTr="00D464D7">
        <w:trPr>
          <w:trHeight w:val="388"/>
        </w:trPr>
        <w:tc>
          <w:tcPr>
            <w:tcW w:w="2546" w:type="dxa"/>
          </w:tcPr>
          <w:p w:rsidR="0051510E" w:rsidRPr="00243783" w:rsidRDefault="0051510E" w:rsidP="003427A8">
            <w:pPr>
              <w:bidi/>
              <w:spacing w:line="276" w:lineRule="auto"/>
              <w:jc w:val="both"/>
              <w:rPr>
                <w:rFonts w:ascii="Calibri" w:hAnsi="Calibri" w:cs="Simplified Arabic"/>
                <w:sz w:val="22"/>
                <w:szCs w:val="22"/>
                <w:rtl/>
                <w:lang w:bidi="ar-JO"/>
              </w:rPr>
            </w:pPr>
            <w:r w:rsidRPr="00243783">
              <w:rPr>
                <w:rFonts w:ascii="Calibri" w:hAnsi="Calibri" w:cs="Simplified Arabic"/>
                <w:sz w:val="22"/>
                <w:szCs w:val="22"/>
                <w:rtl/>
                <w:lang w:bidi="ar-JO"/>
              </w:rPr>
              <w:t>لا جواب</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6.2</w:t>
            </w:r>
          </w:p>
        </w:tc>
        <w:tc>
          <w:tcPr>
            <w:tcW w:w="2464" w:type="dxa"/>
          </w:tcPr>
          <w:p w:rsidR="0051510E"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7.3</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4.3</w:t>
            </w:r>
          </w:p>
        </w:tc>
      </w:tr>
    </w:tbl>
    <w:p w:rsidR="002866E8" w:rsidRDefault="002866E8" w:rsidP="003427A8">
      <w:pPr>
        <w:bidi/>
        <w:spacing w:line="276" w:lineRule="auto"/>
        <w:jc w:val="both"/>
        <w:rPr>
          <w:rFonts w:ascii="Calibri" w:hAnsi="Calibri" w:cs="Calibri"/>
          <w:sz w:val="22"/>
          <w:szCs w:val="22"/>
        </w:rPr>
      </w:pPr>
    </w:p>
    <w:p w:rsidR="00B73C7A" w:rsidRDefault="00B73C7A" w:rsidP="00B73C7A">
      <w:pPr>
        <w:bidi/>
        <w:spacing w:line="276" w:lineRule="auto"/>
        <w:jc w:val="both"/>
        <w:rPr>
          <w:rFonts w:ascii="Calibri" w:hAnsi="Calibri" w:cs="Calibri"/>
          <w:sz w:val="22"/>
          <w:szCs w:val="22"/>
        </w:rPr>
      </w:pPr>
      <w:r w:rsidRPr="00B73C7A">
        <w:rPr>
          <w:rFonts w:ascii="Calibri" w:hAnsi="Calibri"/>
          <w:noProof/>
          <w:sz w:val="22"/>
          <w:szCs w:val="22"/>
          <w:rtl/>
        </w:rPr>
        <w:drawing>
          <wp:inline distT="0" distB="0" distL="0" distR="0">
            <wp:extent cx="5943600" cy="3337560"/>
            <wp:effectExtent l="19050" t="0" r="19050"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73C7A" w:rsidRDefault="00B73C7A" w:rsidP="00B73C7A">
      <w:pPr>
        <w:bidi/>
        <w:spacing w:line="276" w:lineRule="auto"/>
        <w:jc w:val="both"/>
        <w:rPr>
          <w:rFonts w:ascii="Calibri" w:hAnsi="Calibri" w:cs="Calibri"/>
          <w:sz w:val="22"/>
          <w:szCs w:val="22"/>
        </w:rPr>
      </w:pPr>
    </w:p>
    <w:p w:rsidR="00BA5D14" w:rsidRDefault="00BA5D14">
      <w:pPr>
        <w:rPr>
          <w:rFonts w:ascii="Calibri" w:hAnsi="Calibri" w:cs="Calibri"/>
          <w:sz w:val="22"/>
          <w:szCs w:val="22"/>
          <w:rtl/>
        </w:rPr>
      </w:pPr>
      <w:r>
        <w:rPr>
          <w:rFonts w:ascii="Calibri" w:hAnsi="Calibri" w:cs="Calibri"/>
          <w:sz w:val="22"/>
          <w:szCs w:val="22"/>
          <w:rtl/>
        </w:rPr>
        <w:br w:type="page"/>
      </w:r>
    </w:p>
    <w:p w:rsidR="00B73C7A" w:rsidRDefault="00B73C7A" w:rsidP="00B73C7A">
      <w:pPr>
        <w:bidi/>
        <w:spacing w:line="276" w:lineRule="auto"/>
        <w:jc w:val="both"/>
        <w:rPr>
          <w:rFonts w:ascii="Calibri" w:hAnsi="Calibri" w:cs="Calibri"/>
          <w:sz w:val="22"/>
          <w:szCs w:val="22"/>
          <w:rtl/>
        </w:rPr>
      </w:pPr>
    </w:p>
    <w:p w:rsidR="0051510E" w:rsidRPr="00243783" w:rsidRDefault="0051510E" w:rsidP="003427A8">
      <w:pPr>
        <w:bidi/>
        <w:spacing w:line="276" w:lineRule="auto"/>
        <w:jc w:val="both"/>
        <w:rPr>
          <w:rFonts w:ascii="Calibri" w:hAnsi="Calibri" w:cs="Simplified Arabic"/>
          <w:sz w:val="22"/>
          <w:szCs w:val="22"/>
          <w:rtl/>
          <w:lang w:bidi="ar-EG"/>
        </w:rPr>
      </w:pPr>
      <w:r>
        <w:rPr>
          <w:rFonts w:ascii="Calibri" w:hAnsi="Calibri" w:cs="Calibri"/>
          <w:sz w:val="22"/>
          <w:szCs w:val="22"/>
        </w:rPr>
        <w:t>9</w:t>
      </w:r>
      <w:r w:rsidRPr="00243783">
        <w:rPr>
          <w:rFonts w:ascii="Calibri" w:hAnsi="Calibri" w:cs="Calibri"/>
          <w:sz w:val="22"/>
          <w:szCs w:val="22"/>
          <w:rtl/>
        </w:rPr>
        <w:t xml:space="preserve">.  </w:t>
      </w:r>
      <w:r w:rsidRPr="00243783">
        <w:rPr>
          <w:rFonts w:ascii="Calibri" w:hAnsi="Calibri" w:cs="Simplified Arabic"/>
          <w:sz w:val="22"/>
          <w:szCs w:val="22"/>
          <w:rtl/>
          <w:lang w:bidi="ar-EG"/>
        </w:rPr>
        <w:t>بشكل عام كيف تقيم أداء السلطة الوطنية الفلسطينية؟ هل تقول أن أدائها جيد جدا، جيد، سيئ، أم سيئ جد؟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80"/>
        <w:gridCol w:w="2464"/>
        <w:gridCol w:w="2464"/>
      </w:tblGrid>
      <w:tr w:rsidR="0051510E" w:rsidRPr="00243783" w:rsidTr="00D464D7">
        <w:tc>
          <w:tcPr>
            <w:tcW w:w="2546" w:type="dxa"/>
            <w:tcBorders>
              <w:top w:val="nil"/>
              <w:left w:val="nil"/>
              <w:bottom w:val="nil"/>
            </w:tcBorders>
          </w:tcPr>
          <w:p w:rsidR="0051510E" w:rsidRPr="00243783" w:rsidRDefault="0051510E" w:rsidP="003427A8">
            <w:pPr>
              <w:bidi/>
              <w:spacing w:line="276" w:lineRule="auto"/>
              <w:jc w:val="both"/>
              <w:rPr>
                <w:rFonts w:ascii="Calibri" w:hAnsi="Calibri" w:cs="Calibri"/>
                <w:sz w:val="22"/>
                <w:szCs w:val="22"/>
                <w:rtl/>
              </w:rPr>
            </w:pPr>
          </w:p>
        </w:tc>
        <w:tc>
          <w:tcPr>
            <w:tcW w:w="2380"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2464"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464"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51510E" w:rsidRPr="00243783" w:rsidTr="00D464D7">
        <w:trPr>
          <w:trHeight w:val="58"/>
        </w:trPr>
        <w:tc>
          <w:tcPr>
            <w:tcW w:w="2546" w:type="dxa"/>
            <w:tcBorders>
              <w:top w:val="nil"/>
              <w:left w:val="nil"/>
            </w:tcBorders>
          </w:tcPr>
          <w:p w:rsidR="0051510E" w:rsidRPr="00243783" w:rsidRDefault="0051510E" w:rsidP="003427A8">
            <w:pPr>
              <w:bidi/>
              <w:spacing w:line="276" w:lineRule="auto"/>
              <w:jc w:val="both"/>
              <w:rPr>
                <w:rFonts w:ascii="Calibri" w:hAnsi="Calibri" w:cs="Calibri"/>
                <w:sz w:val="22"/>
                <w:szCs w:val="22"/>
                <w:rtl/>
              </w:rPr>
            </w:pPr>
          </w:p>
        </w:tc>
        <w:tc>
          <w:tcPr>
            <w:tcW w:w="2380"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F76FB1">
              <w:rPr>
                <w:rFonts w:ascii="Calibri" w:hAnsi="Calibri" w:cs="Calibri" w:hint="cs"/>
                <w:b/>
                <w:bCs/>
                <w:sz w:val="22"/>
                <w:szCs w:val="22"/>
                <w:rtl/>
              </w:rPr>
              <w:t>1000</w:t>
            </w:r>
          </w:p>
        </w:tc>
        <w:tc>
          <w:tcPr>
            <w:tcW w:w="2464"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2655FA">
              <w:rPr>
                <w:rFonts w:ascii="Calibri" w:hAnsi="Calibri" w:cs="Calibri" w:hint="cs"/>
                <w:b/>
                <w:bCs/>
                <w:sz w:val="22"/>
                <w:szCs w:val="22"/>
                <w:rtl/>
              </w:rPr>
              <w:t>625</w:t>
            </w:r>
          </w:p>
        </w:tc>
        <w:tc>
          <w:tcPr>
            <w:tcW w:w="2464"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3508B0">
              <w:rPr>
                <w:rFonts w:ascii="Calibri" w:hAnsi="Calibri" w:cs="Calibri" w:hint="cs"/>
                <w:b/>
                <w:bCs/>
                <w:sz w:val="22"/>
                <w:szCs w:val="22"/>
                <w:rtl/>
              </w:rPr>
              <w:t>375</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EG"/>
              </w:rPr>
              <w:t>جيد جدا</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9.1</w:t>
            </w:r>
          </w:p>
        </w:tc>
        <w:tc>
          <w:tcPr>
            <w:tcW w:w="2464" w:type="dxa"/>
          </w:tcPr>
          <w:p w:rsidR="0051510E" w:rsidRPr="00243783" w:rsidRDefault="002655FA"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8.5</w:t>
            </w:r>
          </w:p>
        </w:tc>
        <w:tc>
          <w:tcPr>
            <w:tcW w:w="2464" w:type="dxa"/>
          </w:tcPr>
          <w:p w:rsidR="0051510E"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10.1</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EG"/>
              </w:rPr>
              <w:t>جيد</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49.6</w:t>
            </w:r>
          </w:p>
        </w:tc>
        <w:tc>
          <w:tcPr>
            <w:tcW w:w="2464" w:type="dxa"/>
          </w:tcPr>
          <w:p w:rsidR="0051510E" w:rsidRPr="00243783" w:rsidRDefault="002655F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50.2</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48.5</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EG"/>
              </w:rPr>
              <w:t>سيئ</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29.6</w:t>
            </w:r>
          </w:p>
        </w:tc>
        <w:tc>
          <w:tcPr>
            <w:tcW w:w="2464" w:type="dxa"/>
          </w:tcPr>
          <w:p w:rsidR="0051510E" w:rsidRPr="00243783" w:rsidRDefault="002655F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28.6</w:t>
            </w:r>
          </w:p>
        </w:tc>
        <w:tc>
          <w:tcPr>
            <w:tcW w:w="2464" w:type="dxa"/>
          </w:tcPr>
          <w:p w:rsidR="0051510E"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31.2</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EG"/>
              </w:rPr>
              <w:t>سيئ جدا</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11.5</w:t>
            </w:r>
          </w:p>
        </w:tc>
        <w:tc>
          <w:tcPr>
            <w:tcW w:w="2464" w:type="dxa"/>
          </w:tcPr>
          <w:p w:rsidR="0051510E" w:rsidRPr="00243783" w:rsidRDefault="002655F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12.5</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9.9</w:t>
            </w:r>
          </w:p>
        </w:tc>
      </w:tr>
      <w:tr w:rsidR="00F76FB1" w:rsidRPr="00243783" w:rsidTr="00D464D7">
        <w:tc>
          <w:tcPr>
            <w:tcW w:w="2546" w:type="dxa"/>
          </w:tcPr>
          <w:p w:rsidR="00F76FB1" w:rsidRPr="00243783" w:rsidRDefault="00F76FB1" w:rsidP="003427A8">
            <w:pPr>
              <w:bidi/>
              <w:spacing w:line="276" w:lineRule="auto"/>
              <w:jc w:val="both"/>
              <w:rPr>
                <w:rFonts w:ascii="Calibri" w:hAnsi="Calibri" w:cs="Simplified Arabic"/>
                <w:sz w:val="22"/>
                <w:szCs w:val="22"/>
                <w:rtl/>
                <w:lang w:bidi="ar-EG"/>
              </w:rPr>
            </w:pPr>
            <w:r>
              <w:rPr>
                <w:rFonts w:ascii="Calibri" w:hAnsi="Calibri" w:cs="Simplified Arabic" w:hint="cs"/>
                <w:sz w:val="22"/>
                <w:szCs w:val="22"/>
                <w:rtl/>
                <w:lang w:bidi="ar-EG"/>
              </w:rPr>
              <w:t xml:space="preserve">لا جواب </w:t>
            </w:r>
          </w:p>
        </w:tc>
        <w:tc>
          <w:tcPr>
            <w:tcW w:w="2380" w:type="dxa"/>
          </w:tcPr>
          <w:p w:rsidR="00F76FB1" w:rsidRDefault="00F76FB1"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0.2</w:t>
            </w:r>
          </w:p>
        </w:tc>
        <w:tc>
          <w:tcPr>
            <w:tcW w:w="2464" w:type="dxa"/>
          </w:tcPr>
          <w:p w:rsidR="00F76FB1" w:rsidRPr="00243783" w:rsidRDefault="002655F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0.2</w:t>
            </w:r>
          </w:p>
        </w:tc>
        <w:tc>
          <w:tcPr>
            <w:tcW w:w="2464" w:type="dxa"/>
          </w:tcPr>
          <w:p w:rsidR="00F76FB1"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0.3</w:t>
            </w:r>
          </w:p>
        </w:tc>
      </w:tr>
    </w:tbl>
    <w:p w:rsidR="0051510E" w:rsidRDefault="0051510E" w:rsidP="003427A8">
      <w:pPr>
        <w:bidi/>
        <w:spacing w:line="276" w:lineRule="auto"/>
        <w:jc w:val="both"/>
        <w:rPr>
          <w:rFonts w:ascii="Calibri" w:hAnsi="Calibri" w:cs="Calibri"/>
          <w:sz w:val="22"/>
          <w:szCs w:val="22"/>
          <w:rtl/>
        </w:rPr>
      </w:pPr>
    </w:p>
    <w:p w:rsidR="00591919" w:rsidRDefault="00591919" w:rsidP="003427A8">
      <w:pPr>
        <w:bidi/>
        <w:spacing w:line="276" w:lineRule="auto"/>
        <w:jc w:val="both"/>
        <w:rPr>
          <w:rFonts w:ascii="Calibri" w:hAnsi="Calibri" w:cs="Calibri"/>
          <w:sz w:val="22"/>
          <w:szCs w:val="22"/>
          <w:rtl/>
        </w:rPr>
      </w:pPr>
    </w:p>
    <w:p w:rsidR="009433DC" w:rsidRDefault="009433DC" w:rsidP="009433DC">
      <w:pPr>
        <w:bidi/>
        <w:spacing w:line="276" w:lineRule="auto"/>
        <w:jc w:val="both"/>
        <w:rPr>
          <w:rFonts w:ascii="Calibri" w:hAnsi="Calibri"/>
          <w:sz w:val="22"/>
          <w:szCs w:val="22"/>
        </w:rPr>
      </w:pPr>
    </w:p>
    <w:p w:rsidR="009433DC" w:rsidRDefault="009433DC" w:rsidP="009433DC">
      <w:pPr>
        <w:bidi/>
        <w:spacing w:line="276" w:lineRule="auto"/>
        <w:jc w:val="both"/>
        <w:rPr>
          <w:rFonts w:ascii="Calibri" w:hAnsi="Calibri"/>
          <w:sz w:val="22"/>
          <w:szCs w:val="22"/>
        </w:rPr>
      </w:pPr>
      <w:r w:rsidRPr="009433DC">
        <w:rPr>
          <w:rFonts w:ascii="Calibri" w:hAnsi="Calibri"/>
          <w:noProof/>
          <w:sz w:val="22"/>
          <w:szCs w:val="22"/>
          <w:rtl/>
        </w:rPr>
        <w:drawing>
          <wp:inline distT="0" distB="0" distL="0" distR="0">
            <wp:extent cx="5943600" cy="4238625"/>
            <wp:effectExtent l="19050" t="0" r="19050" b="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541B6" w:rsidRDefault="004541B6" w:rsidP="009433DC">
      <w:pPr>
        <w:bidi/>
        <w:spacing w:line="276" w:lineRule="auto"/>
        <w:jc w:val="both"/>
        <w:rPr>
          <w:rFonts w:ascii="Calibri" w:hAnsi="Calibri" w:cs="Calibri"/>
          <w:sz w:val="22"/>
          <w:szCs w:val="22"/>
        </w:rPr>
      </w:pPr>
    </w:p>
    <w:p w:rsidR="00BA5D14" w:rsidRDefault="00BA5D14" w:rsidP="00DB4AB5">
      <w:pPr>
        <w:bidi/>
        <w:spacing w:line="276" w:lineRule="auto"/>
        <w:jc w:val="both"/>
        <w:rPr>
          <w:rFonts w:ascii="Calibri" w:hAnsi="Calibri" w:cs="Calibri"/>
          <w:sz w:val="22"/>
          <w:szCs w:val="22"/>
          <w:rtl/>
        </w:rPr>
      </w:pPr>
    </w:p>
    <w:p w:rsidR="00BA5D14" w:rsidRDefault="00BA5D14">
      <w:pPr>
        <w:rPr>
          <w:rFonts w:ascii="Calibri" w:hAnsi="Calibri" w:cs="Calibri"/>
          <w:sz w:val="22"/>
          <w:szCs w:val="22"/>
          <w:rtl/>
        </w:rPr>
      </w:pPr>
      <w:r>
        <w:rPr>
          <w:rFonts w:ascii="Calibri" w:hAnsi="Calibri" w:cs="Calibri"/>
          <w:sz w:val="22"/>
          <w:szCs w:val="22"/>
          <w:rtl/>
        </w:rPr>
        <w:br w:type="page"/>
      </w:r>
    </w:p>
    <w:p w:rsidR="00DB4AB5" w:rsidRDefault="00DB4AB5" w:rsidP="00DB4AB5">
      <w:pPr>
        <w:bidi/>
        <w:spacing w:line="276" w:lineRule="auto"/>
        <w:jc w:val="both"/>
        <w:rPr>
          <w:rFonts w:ascii="Calibri" w:hAnsi="Calibri" w:cs="Calibri"/>
          <w:sz w:val="22"/>
          <w:szCs w:val="22"/>
        </w:rPr>
      </w:pPr>
    </w:p>
    <w:p w:rsidR="0051510E" w:rsidRPr="00243783" w:rsidRDefault="0051510E" w:rsidP="003427A8">
      <w:pPr>
        <w:bidi/>
        <w:spacing w:line="276" w:lineRule="auto"/>
        <w:jc w:val="both"/>
        <w:rPr>
          <w:rFonts w:ascii="Calibri" w:hAnsi="Calibri" w:cs="Calibri"/>
          <w:sz w:val="22"/>
          <w:szCs w:val="22"/>
          <w:rtl/>
        </w:rPr>
      </w:pPr>
      <w:r>
        <w:rPr>
          <w:rFonts w:ascii="Calibri" w:hAnsi="Calibri" w:cs="Calibri"/>
          <w:sz w:val="22"/>
          <w:szCs w:val="22"/>
        </w:rPr>
        <w:t>10</w:t>
      </w:r>
      <w:r w:rsidRPr="00243783">
        <w:rPr>
          <w:rFonts w:ascii="Calibri" w:hAnsi="Calibri" w:cs="Calibri"/>
          <w:sz w:val="22"/>
          <w:szCs w:val="22"/>
          <w:rtl/>
        </w:rPr>
        <w:t xml:space="preserve">.  </w:t>
      </w:r>
      <w:r w:rsidRPr="00243783">
        <w:rPr>
          <w:rFonts w:ascii="Calibri" w:eastAsia="Calibri" w:hAnsi="Calibri" w:cs="Simplified Arabic"/>
          <w:sz w:val="22"/>
          <w:szCs w:val="22"/>
          <w:rtl/>
          <w:lang w:bidi="ar-JO"/>
        </w:rPr>
        <w:t>برأيك من هي الجهة المسؤولة أكثر عن إستمرار الإنقسام وفشل جهود المصالحة بين فتح وحماس؟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80"/>
        <w:gridCol w:w="2464"/>
        <w:gridCol w:w="2464"/>
      </w:tblGrid>
      <w:tr w:rsidR="0051510E" w:rsidRPr="00243783" w:rsidTr="00D464D7">
        <w:tc>
          <w:tcPr>
            <w:tcW w:w="2546" w:type="dxa"/>
            <w:tcBorders>
              <w:top w:val="nil"/>
              <w:left w:val="nil"/>
              <w:bottom w:val="nil"/>
            </w:tcBorders>
          </w:tcPr>
          <w:p w:rsidR="0051510E" w:rsidRPr="00243783" w:rsidRDefault="0051510E" w:rsidP="003427A8">
            <w:pPr>
              <w:bidi/>
              <w:spacing w:line="276" w:lineRule="auto"/>
              <w:jc w:val="both"/>
              <w:rPr>
                <w:rFonts w:ascii="Calibri" w:hAnsi="Calibri" w:cs="Calibri"/>
                <w:sz w:val="22"/>
                <w:szCs w:val="22"/>
                <w:rtl/>
              </w:rPr>
            </w:pPr>
          </w:p>
        </w:tc>
        <w:tc>
          <w:tcPr>
            <w:tcW w:w="2380"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2464"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464"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51510E" w:rsidRPr="00243783" w:rsidTr="00D464D7">
        <w:trPr>
          <w:trHeight w:val="58"/>
        </w:trPr>
        <w:tc>
          <w:tcPr>
            <w:tcW w:w="2546" w:type="dxa"/>
            <w:tcBorders>
              <w:top w:val="nil"/>
              <w:left w:val="nil"/>
            </w:tcBorders>
          </w:tcPr>
          <w:p w:rsidR="0051510E" w:rsidRPr="00243783" w:rsidRDefault="0051510E" w:rsidP="003427A8">
            <w:pPr>
              <w:bidi/>
              <w:spacing w:line="276" w:lineRule="auto"/>
              <w:jc w:val="both"/>
              <w:rPr>
                <w:rFonts w:ascii="Calibri" w:hAnsi="Calibri" w:cs="Calibri"/>
                <w:sz w:val="22"/>
                <w:szCs w:val="22"/>
                <w:rtl/>
              </w:rPr>
            </w:pPr>
          </w:p>
        </w:tc>
        <w:tc>
          <w:tcPr>
            <w:tcW w:w="2380"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F76FB1">
              <w:rPr>
                <w:rFonts w:ascii="Calibri" w:hAnsi="Calibri" w:cs="Calibri" w:hint="cs"/>
                <w:b/>
                <w:bCs/>
                <w:sz w:val="22"/>
                <w:szCs w:val="22"/>
                <w:rtl/>
              </w:rPr>
              <w:t>1000</w:t>
            </w:r>
          </w:p>
        </w:tc>
        <w:tc>
          <w:tcPr>
            <w:tcW w:w="2464"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2655FA">
              <w:rPr>
                <w:rFonts w:ascii="Calibri" w:hAnsi="Calibri" w:cs="Calibri" w:hint="cs"/>
                <w:b/>
                <w:bCs/>
                <w:sz w:val="22"/>
                <w:szCs w:val="22"/>
                <w:rtl/>
              </w:rPr>
              <w:t>625</w:t>
            </w:r>
          </w:p>
        </w:tc>
        <w:tc>
          <w:tcPr>
            <w:tcW w:w="2464"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3508B0">
              <w:rPr>
                <w:rFonts w:ascii="Calibri" w:hAnsi="Calibri" w:cs="Calibri" w:hint="cs"/>
                <w:b/>
                <w:bCs/>
                <w:sz w:val="22"/>
                <w:szCs w:val="22"/>
                <w:rtl/>
              </w:rPr>
              <w:t>375</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eastAsia="Calibri" w:hAnsi="Calibri" w:cs="Simplified Arabic"/>
                <w:sz w:val="22"/>
                <w:szCs w:val="22"/>
                <w:rtl/>
              </w:rPr>
              <w:t>حركة حماس</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21.0</w:t>
            </w:r>
          </w:p>
        </w:tc>
        <w:tc>
          <w:tcPr>
            <w:tcW w:w="2464"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19.4</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23.7</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eastAsia="Calibri" w:hAnsi="Calibri" w:cs="Simplified Arabic"/>
                <w:sz w:val="22"/>
                <w:szCs w:val="22"/>
                <w:rtl/>
              </w:rPr>
              <w:t>حركة فتح</w:t>
            </w:r>
          </w:p>
        </w:tc>
        <w:tc>
          <w:tcPr>
            <w:tcW w:w="2380" w:type="dxa"/>
          </w:tcPr>
          <w:p w:rsidR="0051510E" w:rsidRPr="00243783" w:rsidRDefault="00F76FB1"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12.9</w:t>
            </w:r>
          </w:p>
        </w:tc>
        <w:tc>
          <w:tcPr>
            <w:tcW w:w="2464" w:type="dxa"/>
          </w:tcPr>
          <w:p w:rsidR="0051510E" w:rsidRPr="00243783" w:rsidRDefault="007303D0"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12.3</w:t>
            </w:r>
          </w:p>
        </w:tc>
        <w:tc>
          <w:tcPr>
            <w:tcW w:w="2464" w:type="dxa"/>
          </w:tcPr>
          <w:p w:rsidR="0051510E" w:rsidRPr="00243783" w:rsidRDefault="003508B0"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13.9</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eastAsia="Calibri" w:hAnsi="Calibri" w:cs="Simplified Arabic"/>
                <w:sz w:val="22"/>
                <w:szCs w:val="22"/>
                <w:rtl/>
              </w:rPr>
              <w:t>حماس وفتح</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35.6</w:t>
            </w:r>
          </w:p>
        </w:tc>
        <w:tc>
          <w:tcPr>
            <w:tcW w:w="2464"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34.7</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37.1</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eastAsia="Calibri" w:hAnsi="Calibri" w:cs="Simplified Arabic"/>
                <w:sz w:val="22"/>
                <w:szCs w:val="22"/>
                <w:rtl/>
              </w:rPr>
              <w:t>إسرائيل</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20.8</w:t>
            </w:r>
          </w:p>
        </w:tc>
        <w:tc>
          <w:tcPr>
            <w:tcW w:w="2464"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20.3</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21.6</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eastAsia="Calibri" w:hAnsi="Calibri" w:cs="Simplified Arabic"/>
                <w:sz w:val="22"/>
                <w:szCs w:val="22"/>
                <w:rtl/>
              </w:rPr>
              <w:t>غير ذلك</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3.7</w:t>
            </w:r>
          </w:p>
        </w:tc>
        <w:tc>
          <w:tcPr>
            <w:tcW w:w="2464" w:type="dxa"/>
          </w:tcPr>
          <w:p w:rsidR="0051510E" w:rsidRPr="00243783" w:rsidRDefault="007303D0"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4.2</w:t>
            </w:r>
          </w:p>
        </w:tc>
        <w:tc>
          <w:tcPr>
            <w:tcW w:w="2464" w:type="dxa"/>
          </w:tcPr>
          <w:p w:rsidR="0051510E"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2.9</w:t>
            </w:r>
          </w:p>
        </w:tc>
      </w:tr>
      <w:tr w:rsidR="0051510E" w:rsidRPr="00243783" w:rsidTr="00D464D7">
        <w:tc>
          <w:tcPr>
            <w:tcW w:w="2546" w:type="dxa"/>
          </w:tcPr>
          <w:p w:rsidR="0051510E" w:rsidRPr="00243783" w:rsidRDefault="0051510E" w:rsidP="003427A8">
            <w:pPr>
              <w:bidi/>
              <w:spacing w:line="276" w:lineRule="auto"/>
              <w:jc w:val="both"/>
              <w:rPr>
                <w:rFonts w:ascii="Calibri" w:hAnsi="Calibri" w:cs="Simplified Arabic"/>
                <w:sz w:val="22"/>
                <w:szCs w:val="22"/>
                <w:rtl/>
                <w:lang w:bidi="ar-JO"/>
              </w:rPr>
            </w:pPr>
            <w:r w:rsidRPr="00243783">
              <w:rPr>
                <w:rFonts w:ascii="Calibri" w:hAnsi="Calibri" w:cs="Simplified Arabic"/>
                <w:sz w:val="22"/>
                <w:szCs w:val="22"/>
                <w:rtl/>
                <w:lang w:bidi="ar-JO"/>
              </w:rPr>
              <w:t>لا أعرف</w:t>
            </w:r>
            <w:r w:rsidRPr="00243783">
              <w:rPr>
                <w:rFonts w:ascii="Calibri" w:hAnsi="Calibri" w:cs="Simplified Arabic" w:hint="cs"/>
                <w:sz w:val="22"/>
                <w:szCs w:val="22"/>
                <w:rtl/>
                <w:lang w:bidi="ar-JO"/>
              </w:rPr>
              <w:t xml:space="preserve"> / لا جواب</w:t>
            </w:r>
          </w:p>
        </w:tc>
        <w:tc>
          <w:tcPr>
            <w:tcW w:w="2380" w:type="dxa"/>
          </w:tcPr>
          <w:p w:rsidR="0051510E" w:rsidRPr="00243783" w:rsidRDefault="00F76FB1"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6.0</w:t>
            </w:r>
          </w:p>
        </w:tc>
        <w:tc>
          <w:tcPr>
            <w:tcW w:w="2464" w:type="dxa"/>
          </w:tcPr>
          <w:p w:rsidR="0051510E" w:rsidRPr="00243783" w:rsidRDefault="007303D0"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9.1</w:t>
            </w:r>
          </w:p>
        </w:tc>
        <w:tc>
          <w:tcPr>
            <w:tcW w:w="2464" w:type="dxa"/>
          </w:tcPr>
          <w:p w:rsidR="0051510E" w:rsidRPr="00243783" w:rsidRDefault="003508B0"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0.8</w:t>
            </w:r>
          </w:p>
        </w:tc>
      </w:tr>
    </w:tbl>
    <w:p w:rsidR="00A06580" w:rsidRDefault="00A06580" w:rsidP="003427A8">
      <w:pPr>
        <w:bidi/>
        <w:spacing w:line="276" w:lineRule="auto"/>
        <w:jc w:val="both"/>
        <w:rPr>
          <w:rFonts w:ascii="Calibri" w:hAnsi="Calibri" w:cs="Calibri"/>
          <w:sz w:val="22"/>
          <w:szCs w:val="22"/>
        </w:rPr>
      </w:pPr>
    </w:p>
    <w:p w:rsidR="00DB4AB5" w:rsidRDefault="00DB4AB5" w:rsidP="00DB4AB5">
      <w:pPr>
        <w:bidi/>
        <w:spacing w:line="276" w:lineRule="auto"/>
        <w:jc w:val="both"/>
        <w:rPr>
          <w:rFonts w:ascii="Calibri" w:hAnsi="Calibri" w:cs="Calibri"/>
          <w:sz w:val="22"/>
          <w:szCs w:val="22"/>
        </w:rPr>
      </w:pPr>
    </w:p>
    <w:p w:rsidR="00DB4AB5" w:rsidRDefault="00DB4AB5" w:rsidP="00DB4AB5">
      <w:pPr>
        <w:bidi/>
        <w:spacing w:line="276" w:lineRule="auto"/>
        <w:jc w:val="both"/>
        <w:rPr>
          <w:rFonts w:ascii="Calibri" w:hAnsi="Calibri" w:cs="Calibri"/>
          <w:sz w:val="22"/>
          <w:szCs w:val="22"/>
        </w:rPr>
      </w:pPr>
      <w:bookmarkStart w:id="1" w:name="_GoBack"/>
      <w:r w:rsidRPr="00DB4AB5">
        <w:rPr>
          <w:rFonts w:ascii="Calibri" w:hAnsi="Calibri"/>
          <w:noProof/>
          <w:sz w:val="22"/>
          <w:szCs w:val="22"/>
          <w:rtl/>
        </w:rPr>
        <w:drawing>
          <wp:inline distT="0" distB="0" distL="0" distR="0">
            <wp:extent cx="5943600" cy="3076575"/>
            <wp:effectExtent l="0" t="0" r="19050" b="9525"/>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1"/>
    </w:p>
    <w:p w:rsidR="00BA5D14" w:rsidRDefault="00BA5D14">
      <w:pPr>
        <w:rPr>
          <w:rFonts w:ascii="Calibri" w:hAnsi="Calibri" w:cs="Calibri"/>
          <w:sz w:val="22"/>
          <w:szCs w:val="22"/>
          <w:rtl/>
        </w:rPr>
      </w:pPr>
      <w:r>
        <w:rPr>
          <w:rFonts w:ascii="Calibri" w:hAnsi="Calibri" w:cs="Calibri"/>
          <w:sz w:val="22"/>
          <w:szCs w:val="22"/>
          <w:rtl/>
        </w:rPr>
        <w:br w:type="page"/>
      </w:r>
    </w:p>
    <w:p w:rsidR="00DB4AB5" w:rsidRDefault="00DB4AB5" w:rsidP="00DB4AB5">
      <w:pPr>
        <w:bidi/>
        <w:spacing w:line="276" w:lineRule="auto"/>
        <w:jc w:val="both"/>
        <w:rPr>
          <w:rFonts w:ascii="Calibri" w:hAnsi="Calibri" w:cs="Calibri"/>
          <w:sz w:val="22"/>
          <w:szCs w:val="22"/>
        </w:rPr>
      </w:pPr>
    </w:p>
    <w:p w:rsidR="0051510E" w:rsidRPr="00243783" w:rsidRDefault="0051510E" w:rsidP="003427A8">
      <w:pPr>
        <w:bidi/>
        <w:spacing w:line="276" w:lineRule="auto"/>
        <w:jc w:val="both"/>
        <w:rPr>
          <w:rFonts w:ascii="Calibri" w:hAnsi="Calibri" w:cs="Calibri"/>
          <w:sz w:val="22"/>
          <w:szCs w:val="22"/>
          <w:rtl/>
        </w:rPr>
      </w:pPr>
      <w:r>
        <w:rPr>
          <w:rFonts w:ascii="Calibri" w:hAnsi="Calibri" w:cs="Calibri"/>
          <w:sz w:val="22"/>
          <w:szCs w:val="22"/>
        </w:rPr>
        <w:t>11</w:t>
      </w:r>
      <w:r w:rsidRPr="00243783">
        <w:rPr>
          <w:rFonts w:ascii="Calibri" w:hAnsi="Calibri" w:cs="Calibri"/>
          <w:sz w:val="22"/>
          <w:szCs w:val="22"/>
          <w:rtl/>
        </w:rPr>
        <w:t xml:space="preserve">.  </w:t>
      </w:r>
      <w:r w:rsidRPr="00243783">
        <w:rPr>
          <w:rFonts w:ascii="Calibri" w:hAnsi="Calibri" w:cs="Simplified Arabic"/>
          <w:sz w:val="22"/>
          <w:szCs w:val="22"/>
          <w:rtl/>
          <w:lang w:bidi="ar-JO"/>
        </w:rPr>
        <w:t>هل تؤيد إستمرار العمليات العسكرية ضد أهداف إسرائيلية كرد مناسب في الظروف السياسية الحالية، أم هل تعارضها وتراها ضارة بالمصلحة الوطنية الفلسطينية؟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80"/>
        <w:gridCol w:w="2464"/>
        <w:gridCol w:w="2464"/>
      </w:tblGrid>
      <w:tr w:rsidR="0051510E" w:rsidRPr="00243783" w:rsidTr="00D464D7">
        <w:tc>
          <w:tcPr>
            <w:tcW w:w="2546" w:type="dxa"/>
            <w:tcBorders>
              <w:top w:val="nil"/>
              <w:left w:val="nil"/>
              <w:bottom w:val="nil"/>
            </w:tcBorders>
          </w:tcPr>
          <w:p w:rsidR="0051510E" w:rsidRPr="00243783" w:rsidRDefault="0051510E" w:rsidP="003427A8">
            <w:pPr>
              <w:bidi/>
              <w:spacing w:line="276" w:lineRule="auto"/>
              <w:jc w:val="both"/>
              <w:rPr>
                <w:rFonts w:ascii="Calibri" w:hAnsi="Calibri" w:cs="Calibri"/>
                <w:sz w:val="22"/>
                <w:szCs w:val="22"/>
                <w:rtl/>
              </w:rPr>
            </w:pPr>
          </w:p>
        </w:tc>
        <w:tc>
          <w:tcPr>
            <w:tcW w:w="2380"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2464"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464"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51510E" w:rsidRPr="00243783" w:rsidTr="00D464D7">
        <w:trPr>
          <w:trHeight w:val="58"/>
        </w:trPr>
        <w:tc>
          <w:tcPr>
            <w:tcW w:w="2546" w:type="dxa"/>
            <w:tcBorders>
              <w:top w:val="nil"/>
              <w:left w:val="nil"/>
            </w:tcBorders>
          </w:tcPr>
          <w:p w:rsidR="0051510E" w:rsidRPr="00243783" w:rsidRDefault="0051510E" w:rsidP="003427A8">
            <w:pPr>
              <w:bidi/>
              <w:spacing w:line="276" w:lineRule="auto"/>
              <w:jc w:val="both"/>
              <w:rPr>
                <w:rFonts w:ascii="Calibri" w:hAnsi="Calibri" w:cs="Calibri"/>
                <w:sz w:val="22"/>
                <w:szCs w:val="22"/>
                <w:rtl/>
              </w:rPr>
            </w:pPr>
          </w:p>
        </w:tc>
        <w:tc>
          <w:tcPr>
            <w:tcW w:w="2380"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F76FB1">
              <w:rPr>
                <w:rFonts w:ascii="Calibri" w:hAnsi="Calibri" w:cs="Calibri" w:hint="cs"/>
                <w:b/>
                <w:bCs/>
                <w:sz w:val="22"/>
                <w:szCs w:val="22"/>
                <w:rtl/>
              </w:rPr>
              <w:t>1000</w:t>
            </w:r>
          </w:p>
        </w:tc>
        <w:tc>
          <w:tcPr>
            <w:tcW w:w="2464"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2464"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3508B0">
              <w:rPr>
                <w:rFonts w:ascii="Calibri" w:hAnsi="Calibri" w:cs="Calibri" w:hint="cs"/>
                <w:b/>
                <w:bCs/>
                <w:sz w:val="22"/>
                <w:szCs w:val="22"/>
                <w:rtl/>
              </w:rPr>
              <w:t>375</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EG"/>
              </w:rPr>
              <w:t>أؤيدها في الظروف الحالية</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35.7</w:t>
            </w:r>
          </w:p>
        </w:tc>
        <w:tc>
          <w:tcPr>
            <w:tcW w:w="2464" w:type="dxa"/>
          </w:tcPr>
          <w:p w:rsidR="0051510E" w:rsidRPr="00243783" w:rsidRDefault="007303D0"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34.7</w:t>
            </w:r>
          </w:p>
        </w:tc>
        <w:tc>
          <w:tcPr>
            <w:tcW w:w="2464" w:type="dxa"/>
          </w:tcPr>
          <w:p w:rsidR="0051510E"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37.3</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EG"/>
              </w:rPr>
              <w:t>أعارضها وأراها تضر بالمصلحة الوطنية الفلسطينية</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54.4</w:t>
            </w:r>
          </w:p>
        </w:tc>
        <w:tc>
          <w:tcPr>
            <w:tcW w:w="2464"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53.8</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55.5</w:t>
            </w:r>
          </w:p>
        </w:tc>
      </w:tr>
      <w:tr w:rsidR="0051510E" w:rsidRPr="00243783" w:rsidTr="00D464D7">
        <w:tc>
          <w:tcPr>
            <w:tcW w:w="254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hAnsi="Calibri" w:cs="Simplified Arabic"/>
                <w:color w:val="000000"/>
                <w:sz w:val="22"/>
                <w:szCs w:val="22"/>
                <w:rtl/>
              </w:rPr>
              <w:t>لا أعرف</w:t>
            </w:r>
            <w:r w:rsidRPr="00243783">
              <w:rPr>
                <w:rFonts w:ascii="Calibri" w:hAnsi="Calibri" w:cs="Simplified Arabic" w:hint="cs"/>
                <w:color w:val="000000"/>
                <w:sz w:val="22"/>
                <w:szCs w:val="22"/>
                <w:rtl/>
              </w:rPr>
              <w:t xml:space="preserve">/ لا جواب </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9.9</w:t>
            </w:r>
          </w:p>
        </w:tc>
        <w:tc>
          <w:tcPr>
            <w:tcW w:w="2464"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11.5</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7.2</w:t>
            </w:r>
          </w:p>
        </w:tc>
      </w:tr>
    </w:tbl>
    <w:p w:rsidR="004541B6" w:rsidRDefault="004541B6" w:rsidP="003427A8">
      <w:pPr>
        <w:bidi/>
        <w:spacing w:line="276" w:lineRule="auto"/>
        <w:jc w:val="both"/>
        <w:rPr>
          <w:rFonts w:ascii="Calibri" w:hAnsi="Calibri" w:cs="Calibri"/>
          <w:sz w:val="22"/>
          <w:szCs w:val="22"/>
        </w:rPr>
      </w:pPr>
    </w:p>
    <w:p w:rsidR="00025877" w:rsidRDefault="00025877" w:rsidP="00025877">
      <w:pPr>
        <w:bidi/>
        <w:spacing w:line="276" w:lineRule="auto"/>
        <w:jc w:val="both"/>
        <w:rPr>
          <w:rFonts w:ascii="Calibri" w:hAnsi="Calibri" w:cs="Calibri"/>
          <w:sz w:val="22"/>
          <w:szCs w:val="22"/>
        </w:rPr>
      </w:pPr>
      <w:r w:rsidRPr="00025877">
        <w:rPr>
          <w:rFonts w:ascii="Calibri" w:hAnsi="Calibri"/>
          <w:noProof/>
          <w:sz w:val="22"/>
          <w:szCs w:val="22"/>
          <w:rtl/>
        </w:rPr>
        <w:drawing>
          <wp:inline distT="0" distB="0" distL="0" distR="0">
            <wp:extent cx="5943600" cy="3364230"/>
            <wp:effectExtent l="19050" t="0" r="19050" b="7620"/>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A5D14" w:rsidRDefault="00BA5D14">
      <w:pPr>
        <w:rPr>
          <w:rFonts w:ascii="Calibri" w:hAnsi="Calibri" w:cs="Calibri"/>
          <w:sz w:val="22"/>
          <w:szCs w:val="22"/>
          <w:rtl/>
        </w:rPr>
      </w:pPr>
      <w:r>
        <w:rPr>
          <w:rFonts w:ascii="Calibri" w:hAnsi="Calibri" w:cs="Calibri"/>
          <w:sz w:val="22"/>
          <w:szCs w:val="22"/>
          <w:rtl/>
        </w:rPr>
        <w:br w:type="page"/>
      </w:r>
    </w:p>
    <w:p w:rsidR="00025877" w:rsidRDefault="00025877" w:rsidP="00025877">
      <w:pPr>
        <w:bidi/>
        <w:spacing w:line="276" w:lineRule="auto"/>
        <w:jc w:val="both"/>
        <w:rPr>
          <w:rFonts w:ascii="Calibri" w:hAnsi="Calibri" w:cs="Calibri"/>
          <w:sz w:val="22"/>
          <w:szCs w:val="22"/>
        </w:rPr>
      </w:pPr>
    </w:p>
    <w:p w:rsidR="0051510E" w:rsidRPr="00243783" w:rsidRDefault="0051510E" w:rsidP="003427A8">
      <w:pPr>
        <w:bidi/>
        <w:spacing w:line="276" w:lineRule="auto"/>
        <w:rPr>
          <w:rFonts w:ascii="Calibri" w:hAnsi="Calibri" w:cs="Simplified Arabic"/>
          <w:sz w:val="22"/>
          <w:szCs w:val="22"/>
          <w:lang w:bidi="ar-JO"/>
        </w:rPr>
      </w:pPr>
      <w:r>
        <w:rPr>
          <w:rFonts w:ascii="Calibri" w:hAnsi="Calibri" w:cs="Calibri"/>
          <w:sz w:val="22"/>
          <w:szCs w:val="22"/>
          <w:lang w:bidi="ar-JO"/>
        </w:rPr>
        <w:t>12</w:t>
      </w:r>
      <w:r w:rsidRPr="00243783">
        <w:rPr>
          <w:rFonts w:ascii="Calibri" w:hAnsi="Calibri" w:cs="Calibri"/>
          <w:sz w:val="22"/>
          <w:szCs w:val="22"/>
          <w:rtl/>
          <w:lang w:bidi="ar-JO"/>
        </w:rPr>
        <w:t xml:space="preserve">. </w:t>
      </w:r>
      <w:r w:rsidRPr="00243783">
        <w:rPr>
          <w:rFonts w:ascii="Calibri" w:hAnsi="Calibri" w:cs="Simplified Arabic"/>
          <w:sz w:val="22"/>
          <w:szCs w:val="22"/>
          <w:rtl/>
          <w:lang w:bidi="ar-JO"/>
        </w:rPr>
        <w:t>هل تعتقد أن تنظيم داعش يخدم القضية الفلسطينية؟ أم يضر القضية الفلسطينية؟ أم لا يؤثر على القضية الفلسطينية؟</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2070"/>
        <w:gridCol w:w="1800"/>
        <w:gridCol w:w="1710"/>
      </w:tblGrid>
      <w:tr w:rsidR="0051510E" w:rsidRPr="00243783" w:rsidTr="00D464D7">
        <w:tc>
          <w:tcPr>
            <w:tcW w:w="4256" w:type="dxa"/>
            <w:tcBorders>
              <w:top w:val="nil"/>
              <w:left w:val="nil"/>
              <w:bottom w:val="nil"/>
            </w:tcBorders>
          </w:tcPr>
          <w:p w:rsidR="0051510E" w:rsidRPr="00243783" w:rsidRDefault="0051510E" w:rsidP="003427A8">
            <w:pPr>
              <w:bidi/>
              <w:spacing w:line="276" w:lineRule="auto"/>
              <w:jc w:val="both"/>
              <w:rPr>
                <w:rFonts w:ascii="Calibri" w:hAnsi="Calibri" w:cs="Calibri"/>
                <w:sz w:val="22"/>
                <w:szCs w:val="22"/>
                <w:rtl/>
              </w:rPr>
            </w:pPr>
          </w:p>
        </w:tc>
        <w:tc>
          <w:tcPr>
            <w:tcW w:w="2070"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1800"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1710"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51510E" w:rsidRPr="00243783" w:rsidTr="00D464D7">
        <w:tc>
          <w:tcPr>
            <w:tcW w:w="4256" w:type="dxa"/>
            <w:tcBorders>
              <w:top w:val="nil"/>
              <w:left w:val="nil"/>
            </w:tcBorders>
          </w:tcPr>
          <w:p w:rsidR="0051510E" w:rsidRPr="00243783" w:rsidRDefault="0051510E" w:rsidP="003427A8">
            <w:pPr>
              <w:bidi/>
              <w:spacing w:line="276" w:lineRule="auto"/>
              <w:jc w:val="both"/>
              <w:rPr>
                <w:rFonts w:ascii="Calibri" w:hAnsi="Calibri" w:cs="Calibri"/>
                <w:sz w:val="22"/>
                <w:szCs w:val="22"/>
                <w:rtl/>
              </w:rPr>
            </w:pPr>
          </w:p>
        </w:tc>
        <w:tc>
          <w:tcPr>
            <w:tcW w:w="2070"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F76FB1">
              <w:rPr>
                <w:rFonts w:ascii="Calibri" w:hAnsi="Calibri" w:cs="Calibri" w:hint="cs"/>
                <w:b/>
                <w:bCs/>
                <w:sz w:val="22"/>
                <w:szCs w:val="22"/>
                <w:rtl/>
              </w:rPr>
              <w:t>1000</w:t>
            </w:r>
          </w:p>
        </w:tc>
        <w:tc>
          <w:tcPr>
            <w:tcW w:w="1800"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1710"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3508B0">
              <w:rPr>
                <w:rFonts w:ascii="Calibri" w:hAnsi="Calibri" w:cs="Calibri" w:hint="cs"/>
                <w:b/>
                <w:bCs/>
                <w:sz w:val="22"/>
                <w:szCs w:val="22"/>
                <w:rtl/>
              </w:rPr>
              <w:t>375</w:t>
            </w:r>
          </w:p>
        </w:tc>
      </w:tr>
      <w:tr w:rsidR="0051510E" w:rsidRPr="00243783" w:rsidTr="00D464D7">
        <w:tc>
          <w:tcPr>
            <w:tcW w:w="425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JO"/>
              </w:rPr>
              <w:t>يخدم القضية الفلسطينية</w:t>
            </w:r>
          </w:p>
        </w:tc>
        <w:tc>
          <w:tcPr>
            <w:tcW w:w="2070" w:type="dxa"/>
          </w:tcPr>
          <w:p w:rsidR="0051510E" w:rsidRPr="00243783" w:rsidRDefault="00F76FB1" w:rsidP="003427A8">
            <w:pPr>
              <w:bidi/>
              <w:spacing w:line="276" w:lineRule="auto"/>
              <w:jc w:val="center"/>
              <w:rPr>
                <w:rFonts w:ascii="Calibri" w:hAnsi="Calibri" w:cs="Calibri"/>
                <w:sz w:val="22"/>
                <w:szCs w:val="22"/>
              </w:rPr>
            </w:pPr>
            <w:r>
              <w:rPr>
                <w:rFonts w:ascii="Calibri" w:hAnsi="Calibri" w:cs="Calibri" w:hint="cs"/>
                <w:sz w:val="22"/>
                <w:szCs w:val="22"/>
                <w:rtl/>
              </w:rPr>
              <w:t>2.2</w:t>
            </w:r>
          </w:p>
        </w:tc>
        <w:tc>
          <w:tcPr>
            <w:tcW w:w="1800"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2.6</w:t>
            </w:r>
          </w:p>
        </w:tc>
        <w:tc>
          <w:tcPr>
            <w:tcW w:w="1710" w:type="dxa"/>
          </w:tcPr>
          <w:p w:rsidR="0051510E"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1.6</w:t>
            </w:r>
          </w:p>
        </w:tc>
      </w:tr>
      <w:tr w:rsidR="0051510E" w:rsidRPr="00243783" w:rsidTr="00D464D7">
        <w:tc>
          <w:tcPr>
            <w:tcW w:w="4256" w:type="dxa"/>
          </w:tcPr>
          <w:p w:rsidR="0051510E" w:rsidRPr="00243783" w:rsidRDefault="0051510E" w:rsidP="003427A8">
            <w:pPr>
              <w:bidi/>
              <w:spacing w:line="276" w:lineRule="auto"/>
              <w:jc w:val="both"/>
              <w:rPr>
                <w:rFonts w:ascii="Calibri" w:hAnsi="Calibri" w:cs="Calibri"/>
                <w:sz w:val="22"/>
                <w:szCs w:val="22"/>
                <w:rtl/>
                <w:lang w:bidi="ar-EG"/>
              </w:rPr>
            </w:pPr>
            <w:r w:rsidRPr="00243783">
              <w:rPr>
                <w:rFonts w:ascii="Calibri" w:hAnsi="Calibri" w:cs="Simplified Arabic"/>
                <w:sz w:val="22"/>
                <w:szCs w:val="22"/>
                <w:rtl/>
                <w:lang w:bidi="ar-JO"/>
              </w:rPr>
              <w:t>يضر القضية الفلسطينية</w:t>
            </w:r>
          </w:p>
        </w:tc>
        <w:tc>
          <w:tcPr>
            <w:tcW w:w="2070" w:type="dxa"/>
          </w:tcPr>
          <w:p w:rsidR="0051510E" w:rsidRPr="00243783" w:rsidRDefault="00F76FB1" w:rsidP="003427A8">
            <w:pPr>
              <w:bidi/>
              <w:spacing w:line="276" w:lineRule="auto"/>
              <w:jc w:val="center"/>
              <w:rPr>
                <w:rFonts w:ascii="Calibri" w:hAnsi="Calibri" w:cs="Calibri"/>
                <w:sz w:val="22"/>
                <w:szCs w:val="22"/>
              </w:rPr>
            </w:pPr>
            <w:r>
              <w:rPr>
                <w:rFonts w:ascii="Calibri" w:hAnsi="Calibri" w:cs="Calibri" w:hint="cs"/>
                <w:sz w:val="22"/>
                <w:szCs w:val="22"/>
                <w:rtl/>
              </w:rPr>
              <w:t>48.1</w:t>
            </w:r>
          </w:p>
        </w:tc>
        <w:tc>
          <w:tcPr>
            <w:tcW w:w="1800"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42.6</w:t>
            </w:r>
          </w:p>
        </w:tc>
        <w:tc>
          <w:tcPr>
            <w:tcW w:w="1710" w:type="dxa"/>
          </w:tcPr>
          <w:p w:rsidR="0051510E"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57.3</w:t>
            </w:r>
          </w:p>
        </w:tc>
      </w:tr>
      <w:tr w:rsidR="0051510E" w:rsidRPr="00243783" w:rsidTr="00D464D7">
        <w:tc>
          <w:tcPr>
            <w:tcW w:w="425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JO"/>
              </w:rPr>
              <w:t>لا يؤثر على القضية الفلسطينية</w:t>
            </w:r>
          </w:p>
        </w:tc>
        <w:tc>
          <w:tcPr>
            <w:tcW w:w="2070" w:type="dxa"/>
          </w:tcPr>
          <w:p w:rsidR="0051510E" w:rsidRPr="00243783" w:rsidRDefault="00F76FB1" w:rsidP="003427A8">
            <w:pPr>
              <w:bidi/>
              <w:spacing w:line="276" w:lineRule="auto"/>
              <w:jc w:val="center"/>
              <w:rPr>
                <w:rFonts w:ascii="Calibri" w:hAnsi="Calibri" w:cs="Calibri"/>
                <w:sz w:val="22"/>
                <w:szCs w:val="22"/>
              </w:rPr>
            </w:pPr>
            <w:r>
              <w:rPr>
                <w:rFonts w:ascii="Calibri" w:hAnsi="Calibri" w:cs="Calibri" w:hint="cs"/>
                <w:sz w:val="22"/>
                <w:szCs w:val="22"/>
                <w:rtl/>
              </w:rPr>
              <w:t>44.6</w:t>
            </w:r>
          </w:p>
        </w:tc>
        <w:tc>
          <w:tcPr>
            <w:tcW w:w="1800"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49.0</w:t>
            </w:r>
          </w:p>
        </w:tc>
        <w:tc>
          <w:tcPr>
            <w:tcW w:w="1710" w:type="dxa"/>
          </w:tcPr>
          <w:p w:rsidR="0051510E"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37.3</w:t>
            </w:r>
          </w:p>
        </w:tc>
      </w:tr>
      <w:tr w:rsidR="0051510E" w:rsidRPr="00243783" w:rsidTr="00D464D7">
        <w:tc>
          <w:tcPr>
            <w:tcW w:w="4256" w:type="dxa"/>
          </w:tcPr>
          <w:p w:rsidR="0051510E" w:rsidRPr="00243783" w:rsidRDefault="0051510E" w:rsidP="003427A8">
            <w:pPr>
              <w:bidi/>
              <w:spacing w:line="276" w:lineRule="auto"/>
              <w:jc w:val="both"/>
              <w:rPr>
                <w:rFonts w:ascii="Calibri" w:hAnsi="Calibri" w:cs="Calibri"/>
                <w:sz w:val="22"/>
                <w:szCs w:val="22"/>
                <w:rtl/>
              </w:rPr>
            </w:pPr>
            <w:r w:rsidRPr="00243783">
              <w:rPr>
                <w:rFonts w:ascii="Calibri" w:hAnsi="Calibri" w:cs="Simplified Arabic"/>
                <w:sz w:val="22"/>
                <w:szCs w:val="22"/>
                <w:rtl/>
                <w:lang w:bidi="ar-JO"/>
              </w:rPr>
              <w:t>لا اعرف</w:t>
            </w:r>
            <w:r w:rsidR="00936BB3">
              <w:rPr>
                <w:rFonts w:ascii="Calibri" w:hAnsi="Calibri" w:cs="Simplified Arabic" w:hint="cs"/>
                <w:sz w:val="22"/>
                <w:szCs w:val="22"/>
                <w:rtl/>
                <w:lang w:bidi="ar-JO"/>
              </w:rPr>
              <w:t xml:space="preserve"> </w:t>
            </w:r>
            <w:r w:rsidRPr="00243783">
              <w:rPr>
                <w:rFonts w:ascii="Calibri" w:hAnsi="Calibri" w:cs="Simplified Arabic" w:hint="cs"/>
                <w:sz w:val="22"/>
                <w:szCs w:val="22"/>
                <w:rtl/>
                <w:lang w:bidi="ar-JO"/>
              </w:rPr>
              <w:t xml:space="preserve"> </w:t>
            </w:r>
          </w:p>
        </w:tc>
        <w:tc>
          <w:tcPr>
            <w:tcW w:w="2070" w:type="dxa"/>
          </w:tcPr>
          <w:p w:rsidR="0051510E" w:rsidRPr="00243783" w:rsidRDefault="00F76FB1" w:rsidP="003427A8">
            <w:pPr>
              <w:bidi/>
              <w:spacing w:line="276" w:lineRule="auto"/>
              <w:jc w:val="center"/>
              <w:rPr>
                <w:rFonts w:ascii="Calibri" w:hAnsi="Calibri" w:cs="Calibri"/>
                <w:sz w:val="22"/>
                <w:szCs w:val="22"/>
              </w:rPr>
            </w:pPr>
            <w:r>
              <w:rPr>
                <w:rFonts w:ascii="Calibri" w:hAnsi="Calibri" w:cs="Calibri" w:hint="cs"/>
                <w:sz w:val="22"/>
                <w:szCs w:val="22"/>
                <w:rtl/>
              </w:rPr>
              <w:t>5.1</w:t>
            </w:r>
          </w:p>
        </w:tc>
        <w:tc>
          <w:tcPr>
            <w:tcW w:w="1800" w:type="dxa"/>
          </w:tcPr>
          <w:p w:rsidR="0051510E"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5.8</w:t>
            </w:r>
          </w:p>
        </w:tc>
        <w:tc>
          <w:tcPr>
            <w:tcW w:w="1710" w:type="dxa"/>
          </w:tcPr>
          <w:p w:rsidR="0051510E"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3.8</w:t>
            </w:r>
          </w:p>
        </w:tc>
      </w:tr>
    </w:tbl>
    <w:p w:rsidR="00591919" w:rsidRDefault="00591919" w:rsidP="003427A8">
      <w:pPr>
        <w:bidi/>
        <w:spacing w:line="276" w:lineRule="auto"/>
        <w:jc w:val="both"/>
        <w:rPr>
          <w:rFonts w:ascii="Calibri" w:hAnsi="Calibri" w:cs="Calibri"/>
          <w:sz w:val="22"/>
          <w:szCs w:val="22"/>
        </w:rPr>
      </w:pPr>
    </w:p>
    <w:p w:rsidR="00491EC1" w:rsidRDefault="00491EC1" w:rsidP="00491EC1">
      <w:pPr>
        <w:bidi/>
        <w:spacing w:line="276" w:lineRule="auto"/>
        <w:jc w:val="both"/>
        <w:rPr>
          <w:rFonts w:ascii="Calibri" w:hAnsi="Calibri" w:cs="Calibri"/>
          <w:sz w:val="22"/>
          <w:szCs w:val="22"/>
        </w:rPr>
      </w:pPr>
    </w:p>
    <w:p w:rsidR="00491EC1" w:rsidRDefault="00491EC1" w:rsidP="00491EC1">
      <w:pPr>
        <w:bidi/>
        <w:spacing w:line="276" w:lineRule="auto"/>
        <w:jc w:val="both"/>
        <w:rPr>
          <w:rFonts w:ascii="Calibri" w:hAnsi="Calibri" w:cs="Calibri"/>
          <w:sz w:val="22"/>
          <w:szCs w:val="22"/>
        </w:rPr>
      </w:pPr>
      <w:r w:rsidRPr="00491EC1">
        <w:rPr>
          <w:rFonts w:ascii="Calibri" w:hAnsi="Calibri"/>
          <w:noProof/>
          <w:sz w:val="22"/>
          <w:szCs w:val="22"/>
          <w:rtl/>
        </w:rPr>
        <w:drawing>
          <wp:inline distT="0" distB="0" distL="0" distR="0">
            <wp:extent cx="5943600" cy="3286760"/>
            <wp:effectExtent l="19050" t="0" r="19050" b="8890"/>
            <wp:docPr id="1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A5D14" w:rsidRDefault="00BA5D14">
      <w:pPr>
        <w:rPr>
          <w:rFonts w:ascii="Calibri" w:hAnsi="Calibri" w:cs="Calibri"/>
          <w:sz w:val="22"/>
          <w:szCs w:val="22"/>
          <w:rtl/>
        </w:rPr>
      </w:pPr>
      <w:r>
        <w:rPr>
          <w:rFonts w:ascii="Calibri" w:hAnsi="Calibri" w:cs="Calibri"/>
          <w:sz w:val="22"/>
          <w:szCs w:val="22"/>
          <w:rtl/>
        </w:rPr>
        <w:br w:type="page"/>
      </w:r>
    </w:p>
    <w:p w:rsidR="00491EC1" w:rsidRDefault="00491EC1" w:rsidP="00491EC1">
      <w:pPr>
        <w:bidi/>
        <w:spacing w:line="276" w:lineRule="auto"/>
        <w:jc w:val="both"/>
        <w:rPr>
          <w:rFonts w:ascii="Calibri" w:hAnsi="Calibri" w:cs="Calibri"/>
          <w:sz w:val="22"/>
          <w:szCs w:val="22"/>
        </w:rPr>
      </w:pPr>
    </w:p>
    <w:p w:rsidR="0051510E" w:rsidRPr="00243783" w:rsidRDefault="0051510E" w:rsidP="003427A8">
      <w:pPr>
        <w:bidi/>
        <w:spacing w:line="276" w:lineRule="auto"/>
        <w:jc w:val="both"/>
        <w:rPr>
          <w:rFonts w:ascii="Calibri" w:hAnsi="Calibri" w:cs="Simplified Arabic"/>
          <w:sz w:val="22"/>
          <w:szCs w:val="22"/>
          <w:rtl/>
        </w:rPr>
      </w:pPr>
      <w:r>
        <w:rPr>
          <w:rFonts w:ascii="Calibri" w:hAnsi="Calibri" w:cs="Calibri"/>
          <w:sz w:val="22"/>
          <w:szCs w:val="22"/>
          <w:lang w:bidi="ar-JO"/>
        </w:rPr>
        <w:t>13</w:t>
      </w:r>
      <w:r w:rsidRPr="00243783">
        <w:rPr>
          <w:rFonts w:ascii="Calibri" w:hAnsi="Calibri" w:cs="Calibri"/>
          <w:sz w:val="22"/>
          <w:szCs w:val="22"/>
          <w:rtl/>
          <w:lang w:bidi="ar-JO"/>
        </w:rPr>
        <w:t xml:space="preserve">. </w:t>
      </w:r>
      <w:r>
        <w:rPr>
          <w:rFonts w:ascii="Calibri" w:hAnsi="Calibri" w:cs="Simplified Arabic" w:hint="cs"/>
          <w:sz w:val="22"/>
          <w:szCs w:val="22"/>
          <w:rtl/>
        </w:rPr>
        <w:t>برأيك، من هي الجهة المسؤولة أكثر عن تأجيل إنتخابات ال</w:t>
      </w:r>
      <w:r w:rsidR="00F63143">
        <w:rPr>
          <w:rFonts w:ascii="Calibri" w:hAnsi="Calibri" w:cs="Simplified Arabic" w:hint="cs"/>
          <w:sz w:val="22"/>
          <w:szCs w:val="22"/>
          <w:rtl/>
        </w:rPr>
        <w:t>م</w:t>
      </w:r>
      <w:r>
        <w:rPr>
          <w:rFonts w:ascii="Calibri" w:hAnsi="Calibri" w:cs="Simplified Arabic" w:hint="cs"/>
          <w:sz w:val="22"/>
          <w:szCs w:val="22"/>
          <w:rtl/>
        </w:rPr>
        <w:t xml:space="preserve">جالس المحلية </w:t>
      </w:r>
      <w:proofErr w:type="gramStart"/>
      <w:r>
        <w:rPr>
          <w:rFonts w:ascii="Calibri" w:hAnsi="Calibri" w:cs="Simplified Arabic" w:hint="cs"/>
          <w:sz w:val="22"/>
          <w:szCs w:val="22"/>
          <w:rtl/>
        </w:rPr>
        <w:t>( البلديات</w:t>
      </w:r>
      <w:proofErr w:type="gramEnd"/>
      <w:r>
        <w:rPr>
          <w:rFonts w:ascii="Calibri" w:hAnsi="Calibri" w:cs="Simplified Arabic" w:hint="cs"/>
          <w:sz w:val="22"/>
          <w:szCs w:val="22"/>
          <w:rtl/>
        </w:rPr>
        <w:t xml:space="preserve"> والمجالس القروية)؟ </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2070"/>
        <w:gridCol w:w="1800"/>
        <w:gridCol w:w="1710"/>
      </w:tblGrid>
      <w:tr w:rsidR="0051510E" w:rsidRPr="00243783" w:rsidTr="00D464D7">
        <w:tc>
          <w:tcPr>
            <w:tcW w:w="4256" w:type="dxa"/>
            <w:tcBorders>
              <w:top w:val="nil"/>
              <w:left w:val="nil"/>
              <w:bottom w:val="nil"/>
            </w:tcBorders>
          </w:tcPr>
          <w:p w:rsidR="0051510E" w:rsidRPr="00243783" w:rsidRDefault="0051510E" w:rsidP="003427A8">
            <w:pPr>
              <w:bidi/>
              <w:spacing w:line="276" w:lineRule="auto"/>
              <w:jc w:val="both"/>
              <w:rPr>
                <w:rFonts w:ascii="Calibri" w:hAnsi="Calibri" w:cs="Calibri"/>
                <w:sz w:val="22"/>
                <w:szCs w:val="22"/>
                <w:rtl/>
              </w:rPr>
            </w:pPr>
          </w:p>
        </w:tc>
        <w:tc>
          <w:tcPr>
            <w:tcW w:w="2070"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1800"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1710"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51510E" w:rsidRPr="00243783" w:rsidTr="00D464D7">
        <w:tc>
          <w:tcPr>
            <w:tcW w:w="4256" w:type="dxa"/>
            <w:tcBorders>
              <w:top w:val="nil"/>
              <w:left w:val="nil"/>
            </w:tcBorders>
          </w:tcPr>
          <w:p w:rsidR="0051510E" w:rsidRPr="00243783" w:rsidRDefault="0051510E" w:rsidP="003427A8">
            <w:pPr>
              <w:bidi/>
              <w:spacing w:line="276" w:lineRule="auto"/>
              <w:jc w:val="both"/>
              <w:rPr>
                <w:rFonts w:ascii="Calibri" w:hAnsi="Calibri" w:cs="Calibri"/>
                <w:sz w:val="22"/>
                <w:szCs w:val="22"/>
                <w:rtl/>
              </w:rPr>
            </w:pPr>
          </w:p>
        </w:tc>
        <w:tc>
          <w:tcPr>
            <w:tcW w:w="2070"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034D1A">
              <w:rPr>
                <w:rFonts w:ascii="Calibri" w:hAnsi="Calibri" w:cs="Calibri" w:hint="cs"/>
                <w:b/>
                <w:bCs/>
                <w:sz w:val="22"/>
                <w:szCs w:val="22"/>
                <w:rtl/>
              </w:rPr>
              <w:t>1000</w:t>
            </w:r>
          </w:p>
        </w:tc>
        <w:tc>
          <w:tcPr>
            <w:tcW w:w="1800"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1710"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3508B0">
              <w:rPr>
                <w:rFonts w:ascii="Calibri" w:hAnsi="Calibri" w:cs="Calibri" w:hint="cs"/>
                <w:b/>
                <w:bCs/>
                <w:sz w:val="22"/>
                <w:szCs w:val="22"/>
                <w:rtl/>
              </w:rPr>
              <w:t>375</w:t>
            </w:r>
          </w:p>
        </w:tc>
      </w:tr>
      <w:tr w:rsidR="002866E8" w:rsidRPr="00243783" w:rsidTr="0051510E">
        <w:trPr>
          <w:trHeight w:val="415"/>
        </w:trPr>
        <w:tc>
          <w:tcPr>
            <w:tcW w:w="4256" w:type="dxa"/>
          </w:tcPr>
          <w:p w:rsidR="002866E8" w:rsidRPr="00034D1A" w:rsidRDefault="002866E8" w:rsidP="003427A8">
            <w:pPr>
              <w:bidi/>
              <w:spacing w:line="276" w:lineRule="auto"/>
              <w:jc w:val="both"/>
              <w:rPr>
                <w:rFonts w:ascii="Calibri" w:hAnsi="Calibri" w:cs="Arial"/>
                <w:sz w:val="22"/>
                <w:szCs w:val="22"/>
                <w:rtl/>
                <w:lang w:bidi="ar-EG"/>
              </w:rPr>
            </w:pPr>
            <w:r>
              <w:rPr>
                <w:rFonts w:ascii="Calibri" w:hAnsi="Calibri" w:cs="Arial" w:hint="cs"/>
                <w:sz w:val="22"/>
                <w:szCs w:val="22"/>
                <w:rtl/>
                <w:lang w:bidi="ar-EG"/>
              </w:rPr>
              <w:t>حماس</w:t>
            </w:r>
          </w:p>
        </w:tc>
        <w:tc>
          <w:tcPr>
            <w:tcW w:w="207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24.1</w:t>
            </w:r>
          </w:p>
        </w:tc>
        <w:tc>
          <w:tcPr>
            <w:tcW w:w="1800" w:type="dxa"/>
          </w:tcPr>
          <w:p w:rsidR="002866E8" w:rsidRPr="00243783" w:rsidRDefault="002866E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20.0</w:t>
            </w:r>
          </w:p>
        </w:tc>
        <w:tc>
          <w:tcPr>
            <w:tcW w:w="171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30.9</w:t>
            </w:r>
          </w:p>
        </w:tc>
      </w:tr>
      <w:tr w:rsidR="002866E8" w:rsidRPr="00243783" w:rsidTr="0051510E">
        <w:trPr>
          <w:trHeight w:val="415"/>
        </w:trPr>
        <w:tc>
          <w:tcPr>
            <w:tcW w:w="4256" w:type="dxa"/>
          </w:tcPr>
          <w:p w:rsidR="002866E8" w:rsidRDefault="002866E8" w:rsidP="003427A8">
            <w:pPr>
              <w:bidi/>
              <w:spacing w:line="276" w:lineRule="auto"/>
              <w:jc w:val="both"/>
              <w:rPr>
                <w:rFonts w:ascii="Calibri" w:hAnsi="Calibri" w:cs="Arial"/>
                <w:sz w:val="22"/>
                <w:szCs w:val="22"/>
                <w:rtl/>
              </w:rPr>
            </w:pPr>
            <w:r>
              <w:rPr>
                <w:rFonts w:ascii="Calibri" w:hAnsi="Calibri" w:cs="Arial" w:hint="cs"/>
                <w:sz w:val="22"/>
                <w:szCs w:val="22"/>
                <w:rtl/>
              </w:rPr>
              <w:t>فتح</w:t>
            </w:r>
          </w:p>
        </w:tc>
        <w:tc>
          <w:tcPr>
            <w:tcW w:w="207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18.8</w:t>
            </w:r>
          </w:p>
        </w:tc>
        <w:tc>
          <w:tcPr>
            <w:tcW w:w="1800" w:type="dxa"/>
          </w:tcPr>
          <w:p w:rsidR="002866E8" w:rsidRPr="00243783" w:rsidRDefault="002866E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14.7</w:t>
            </w:r>
          </w:p>
        </w:tc>
        <w:tc>
          <w:tcPr>
            <w:tcW w:w="171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25.6</w:t>
            </w:r>
          </w:p>
        </w:tc>
      </w:tr>
      <w:tr w:rsidR="002866E8" w:rsidRPr="00243783" w:rsidTr="0051510E">
        <w:trPr>
          <w:trHeight w:val="415"/>
        </w:trPr>
        <w:tc>
          <w:tcPr>
            <w:tcW w:w="4256" w:type="dxa"/>
          </w:tcPr>
          <w:p w:rsidR="002866E8" w:rsidRDefault="002866E8" w:rsidP="003427A8">
            <w:pPr>
              <w:bidi/>
              <w:spacing w:line="276" w:lineRule="auto"/>
              <w:jc w:val="both"/>
              <w:rPr>
                <w:rFonts w:ascii="Calibri" w:hAnsi="Calibri" w:cs="Arial"/>
                <w:sz w:val="22"/>
                <w:szCs w:val="22"/>
                <w:rtl/>
              </w:rPr>
            </w:pPr>
            <w:r>
              <w:rPr>
                <w:rFonts w:ascii="Calibri" w:hAnsi="Calibri" w:cs="Arial" w:hint="cs"/>
                <w:sz w:val="22"/>
                <w:szCs w:val="22"/>
                <w:rtl/>
              </w:rPr>
              <w:t>السلطة الوطنية الفلسطينية</w:t>
            </w:r>
          </w:p>
        </w:tc>
        <w:tc>
          <w:tcPr>
            <w:tcW w:w="207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10.3</w:t>
            </w:r>
          </w:p>
        </w:tc>
        <w:tc>
          <w:tcPr>
            <w:tcW w:w="1800" w:type="dxa"/>
          </w:tcPr>
          <w:p w:rsidR="002866E8" w:rsidRPr="00243783" w:rsidRDefault="002866E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15.4</w:t>
            </w:r>
          </w:p>
        </w:tc>
        <w:tc>
          <w:tcPr>
            <w:tcW w:w="171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1.9</w:t>
            </w:r>
          </w:p>
        </w:tc>
      </w:tr>
      <w:tr w:rsidR="002866E8" w:rsidRPr="00243783" w:rsidTr="0051510E">
        <w:trPr>
          <w:trHeight w:val="415"/>
        </w:trPr>
        <w:tc>
          <w:tcPr>
            <w:tcW w:w="4256" w:type="dxa"/>
          </w:tcPr>
          <w:p w:rsidR="002866E8" w:rsidRDefault="002866E8" w:rsidP="003427A8">
            <w:pPr>
              <w:bidi/>
              <w:spacing w:line="276" w:lineRule="auto"/>
              <w:jc w:val="both"/>
              <w:rPr>
                <w:rFonts w:ascii="Calibri" w:hAnsi="Calibri" w:cs="Arial"/>
                <w:sz w:val="22"/>
                <w:szCs w:val="22"/>
                <w:rtl/>
              </w:rPr>
            </w:pPr>
            <w:r>
              <w:rPr>
                <w:rFonts w:ascii="Calibri" w:hAnsi="Calibri" w:cs="Arial" w:hint="cs"/>
                <w:sz w:val="22"/>
                <w:szCs w:val="22"/>
                <w:rtl/>
              </w:rPr>
              <w:t>فتح وحماس</w:t>
            </w:r>
          </w:p>
        </w:tc>
        <w:tc>
          <w:tcPr>
            <w:tcW w:w="207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9.4</w:t>
            </w:r>
          </w:p>
        </w:tc>
        <w:tc>
          <w:tcPr>
            <w:tcW w:w="1800" w:type="dxa"/>
          </w:tcPr>
          <w:p w:rsidR="002866E8" w:rsidRPr="00243783" w:rsidRDefault="002866E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5.3</w:t>
            </w:r>
          </w:p>
        </w:tc>
        <w:tc>
          <w:tcPr>
            <w:tcW w:w="171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16.3</w:t>
            </w:r>
          </w:p>
        </w:tc>
      </w:tr>
      <w:tr w:rsidR="002866E8" w:rsidRPr="00243783" w:rsidTr="0051510E">
        <w:trPr>
          <w:trHeight w:val="415"/>
        </w:trPr>
        <w:tc>
          <w:tcPr>
            <w:tcW w:w="4256" w:type="dxa"/>
          </w:tcPr>
          <w:p w:rsidR="002866E8" w:rsidRPr="00034D1A" w:rsidRDefault="002866E8" w:rsidP="003427A8">
            <w:pPr>
              <w:bidi/>
              <w:spacing w:line="276" w:lineRule="auto"/>
              <w:jc w:val="both"/>
              <w:rPr>
                <w:rFonts w:ascii="Calibri" w:hAnsi="Calibri" w:cs="Arial"/>
                <w:sz w:val="22"/>
                <w:szCs w:val="22"/>
                <w:rtl/>
              </w:rPr>
            </w:pPr>
            <w:r>
              <w:rPr>
                <w:rFonts w:ascii="Calibri" w:hAnsi="Calibri" w:cs="Arial" w:hint="cs"/>
                <w:sz w:val="22"/>
                <w:szCs w:val="22"/>
                <w:rtl/>
              </w:rPr>
              <w:t>إسرائيل</w:t>
            </w:r>
          </w:p>
        </w:tc>
        <w:tc>
          <w:tcPr>
            <w:tcW w:w="207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7.4</w:t>
            </w:r>
          </w:p>
        </w:tc>
        <w:tc>
          <w:tcPr>
            <w:tcW w:w="1800" w:type="dxa"/>
          </w:tcPr>
          <w:p w:rsidR="002866E8" w:rsidRPr="00243783" w:rsidRDefault="002866E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7.0</w:t>
            </w:r>
          </w:p>
        </w:tc>
        <w:tc>
          <w:tcPr>
            <w:tcW w:w="171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8.0</w:t>
            </w:r>
          </w:p>
        </w:tc>
      </w:tr>
      <w:tr w:rsidR="002866E8" w:rsidRPr="00243783" w:rsidTr="0051510E">
        <w:trPr>
          <w:trHeight w:val="415"/>
        </w:trPr>
        <w:tc>
          <w:tcPr>
            <w:tcW w:w="4256" w:type="dxa"/>
          </w:tcPr>
          <w:p w:rsidR="002866E8" w:rsidRPr="00936BB3" w:rsidRDefault="002866E8" w:rsidP="003427A8">
            <w:pPr>
              <w:bidi/>
              <w:spacing w:line="276" w:lineRule="auto"/>
              <w:jc w:val="both"/>
              <w:rPr>
                <w:rFonts w:ascii="Calibri" w:hAnsi="Calibri" w:cs="Arial"/>
                <w:sz w:val="22"/>
                <w:szCs w:val="22"/>
                <w:rtl/>
              </w:rPr>
            </w:pPr>
            <w:r>
              <w:rPr>
                <w:rFonts w:ascii="Calibri" w:hAnsi="Calibri" w:cs="Arial" w:hint="cs"/>
                <w:sz w:val="22"/>
                <w:szCs w:val="22"/>
                <w:rtl/>
              </w:rPr>
              <w:t>الفصائل الفلسطينية</w:t>
            </w:r>
          </w:p>
        </w:tc>
        <w:tc>
          <w:tcPr>
            <w:tcW w:w="207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3.3</w:t>
            </w:r>
          </w:p>
        </w:tc>
        <w:tc>
          <w:tcPr>
            <w:tcW w:w="1800" w:type="dxa"/>
          </w:tcPr>
          <w:p w:rsidR="002866E8" w:rsidRPr="00243783" w:rsidRDefault="002866E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3.8</w:t>
            </w:r>
          </w:p>
        </w:tc>
        <w:tc>
          <w:tcPr>
            <w:tcW w:w="171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2.4</w:t>
            </w:r>
          </w:p>
        </w:tc>
      </w:tr>
      <w:tr w:rsidR="002866E8" w:rsidRPr="00243783" w:rsidTr="0051510E">
        <w:trPr>
          <w:trHeight w:val="415"/>
        </w:trPr>
        <w:tc>
          <w:tcPr>
            <w:tcW w:w="4256" w:type="dxa"/>
          </w:tcPr>
          <w:p w:rsidR="002866E8" w:rsidRPr="00034D1A" w:rsidRDefault="002866E8" w:rsidP="003427A8">
            <w:pPr>
              <w:bidi/>
              <w:spacing w:line="276" w:lineRule="auto"/>
              <w:jc w:val="both"/>
              <w:rPr>
                <w:rFonts w:ascii="Calibri" w:hAnsi="Calibri" w:cs="Arial"/>
                <w:sz w:val="22"/>
                <w:szCs w:val="22"/>
                <w:rtl/>
              </w:rPr>
            </w:pPr>
            <w:r>
              <w:rPr>
                <w:rFonts w:ascii="Calibri" w:hAnsi="Calibri" w:cs="Arial" w:hint="cs"/>
                <w:sz w:val="22"/>
                <w:szCs w:val="22"/>
                <w:rtl/>
              </w:rPr>
              <w:t>محكمة العدل الدولية</w:t>
            </w:r>
          </w:p>
        </w:tc>
        <w:tc>
          <w:tcPr>
            <w:tcW w:w="207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1.6</w:t>
            </w:r>
          </w:p>
        </w:tc>
        <w:tc>
          <w:tcPr>
            <w:tcW w:w="1800" w:type="dxa"/>
          </w:tcPr>
          <w:p w:rsidR="002866E8" w:rsidRPr="00243783" w:rsidRDefault="002866E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2.2</w:t>
            </w:r>
          </w:p>
        </w:tc>
        <w:tc>
          <w:tcPr>
            <w:tcW w:w="171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0.5</w:t>
            </w:r>
          </w:p>
        </w:tc>
      </w:tr>
      <w:tr w:rsidR="002866E8" w:rsidRPr="00243783" w:rsidTr="0051510E">
        <w:trPr>
          <w:trHeight w:val="415"/>
        </w:trPr>
        <w:tc>
          <w:tcPr>
            <w:tcW w:w="4256" w:type="dxa"/>
          </w:tcPr>
          <w:p w:rsidR="002866E8" w:rsidRDefault="002866E8" w:rsidP="003427A8">
            <w:pPr>
              <w:bidi/>
              <w:spacing w:line="276" w:lineRule="auto"/>
              <w:jc w:val="both"/>
              <w:rPr>
                <w:rFonts w:ascii="Calibri" w:hAnsi="Calibri" w:cs="Arial"/>
                <w:sz w:val="22"/>
                <w:szCs w:val="22"/>
                <w:rtl/>
              </w:rPr>
            </w:pPr>
            <w:r>
              <w:rPr>
                <w:rFonts w:ascii="Calibri" w:hAnsi="Calibri" w:cs="Arial" w:hint="cs"/>
                <w:sz w:val="22"/>
                <w:szCs w:val="22"/>
                <w:rtl/>
              </w:rPr>
              <w:t>لجنة الإنتخابات المركزية</w:t>
            </w:r>
          </w:p>
        </w:tc>
        <w:tc>
          <w:tcPr>
            <w:tcW w:w="207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1.2</w:t>
            </w:r>
          </w:p>
        </w:tc>
        <w:tc>
          <w:tcPr>
            <w:tcW w:w="1800" w:type="dxa"/>
          </w:tcPr>
          <w:p w:rsidR="002866E8" w:rsidRPr="00243783" w:rsidRDefault="002866E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1.9</w:t>
            </w:r>
          </w:p>
        </w:tc>
        <w:tc>
          <w:tcPr>
            <w:tcW w:w="1710" w:type="dxa"/>
          </w:tcPr>
          <w:p w:rsidR="002866E8" w:rsidRPr="00243783" w:rsidRDefault="002866E8" w:rsidP="003427A8">
            <w:pPr>
              <w:bidi/>
              <w:spacing w:line="276" w:lineRule="auto"/>
              <w:jc w:val="center"/>
              <w:rPr>
                <w:rFonts w:ascii="Calibri" w:hAnsi="Calibri" w:cs="Calibri"/>
                <w:sz w:val="22"/>
                <w:szCs w:val="22"/>
              </w:rPr>
            </w:pPr>
            <w:r>
              <w:rPr>
                <w:rFonts w:ascii="Calibri" w:hAnsi="Calibri" w:cs="Calibri" w:hint="cs"/>
                <w:sz w:val="22"/>
                <w:szCs w:val="22"/>
                <w:rtl/>
              </w:rPr>
              <w:t>0.0</w:t>
            </w:r>
          </w:p>
        </w:tc>
      </w:tr>
      <w:tr w:rsidR="00034D1A" w:rsidRPr="00243783" w:rsidTr="0051510E">
        <w:trPr>
          <w:trHeight w:val="424"/>
        </w:trPr>
        <w:tc>
          <w:tcPr>
            <w:tcW w:w="4256" w:type="dxa"/>
          </w:tcPr>
          <w:p w:rsidR="00034D1A" w:rsidRDefault="00034D1A" w:rsidP="003427A8">
            <w:pPr>
              <w:bidi/>
              <w:spacing w:line="276" w:lineRule="auto"/>
              <w:jc w:val="both"/>
              <w:rPr>
                <w:rFonts w:ascii="Calibri" w:hAnsi="Calibri" w:cs="Arial"/>
                <w:sz w:val="22"/>
                <w:szCs w:val="22"/>
                <w:rtl/>
              </w:rPr>
            </w:pPr>
            <w:r>
              <w:rPr>
                <w:rFonts w:ascii="Calibri" w:hAnsi="Calibri" w:cs="Arial" w:hint="cs"/>
                <w:sz w:val="22"/>
                <w:szCs w:val="22"/>
                <w:rtl/>
              </w:rPr>
              <w:t>آخرون</w:t>
            </w:r>
          </w:p>
        </w:tc>
        <w:tc>
          <w:tcPr>
            <w:tcW w:w="2070" w:type="dxa"/>
          </w:tcPr>
          <w:p w:rsidR="00034D1A"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4.9</w:t>
            </w:r>
          </w:p>
        </w:tc>
        <w:tc>
          <w:tcPr>
            <w:tcW w:w="1800" w:type="dxa"/>
          </w:tcPr>
          <w:p w:rsidR="00034D1A"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6.4</w:t>
            </w:r>
          </w:p>
        </w:tc>
        <w:tc>
          <w:tcPr>
            <w:tcW w:w="1710" w:type="dxa"/>
          </w:tcPr>
          <w:p w:rsidR="00034D1A"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2.4</w:t>
            </w:r>
          </w:p>
        </w:tc>
      </w:tr>
      <w:tr w:rsidR="00034D1A" w:rsidRPr="00243783" w:rsidTr="0051510E">
        <w:trPr>
          <w:trHeight w:val="424"/>
        </w:trPr>
        <w:tc>
          <w:tcPr>
            <w:tcW w:w="4256" w:type="dxa"/>
          </w:tcPr>
          <w:p w:rsidR="00034D1A" w:rsidRDefault="00034D1A" w:rsidP="003427A8">
            <w:pPr>
              <w:bidi/>
              <w:spacing w:line="276" w:lineRule="auto"/>
              <w:jc w:val="both"/>
              <w:rPr>
                <w:rFonts w:ascii="Calibri" w:hAnsi="Calibri" w:cs="Arial"/>
                <w:sz w:val="22"/>
                <w:szCs w:val="22"/>
                <w:rtl/>
              </w:rPr>
            </w:pPr>
            <w:r>
              <w:rPr>
                <w:rFonts w:ascii="Calibri" w:hAnsi="Calibri" w:cs="Arial" w:hint="cs"/>
                <w:sz w:val="22"/>
                <w:szCs w:val="22"/>
                <w:rtl/>
              </w:rPr>
              <w:t xml:space="preserve">لا أعرف </w:t>
            </w:r>
            <w:r w:rsidR="00AB73B1">
              <w:rPr>
                <w:rFonts w:ascii="Calibri" w:hAnsi="Calibri" w:cs="Arial" w:hint="cs"/>
                <w:sz w:val="22"/>
                <w:szCs w:val="22"/>
                <w:rtl/>
              </w:rPr>
              <w:t xml:space="preserve">/ لا جواب </w:t>
            </w:r>
          </w:p>
        </w:tc>
        <w:tc>
          <w:tcPr>
            <w:tcW w:w="2070" w:type="dxa"/>
          </w:tcPr>
          <w:p w:rsidR="00034D1A" w:rsidRPr="00243783" w:rsidRDefault="00AB73B1" w:rsidP="003427A8">
            <w:pPr>
              <w:bidi/>
              <w:spacing w:line="276" w:lineRule="auto"/>
              <w:jc w:val="center"/>
              <w:rPr>
                <w:rFonts w:ascii="Calibri" w:hAnsi="Calibri" w:cs="Calibri"/>
                <w:sz w:val="22"/>
                <w:szCs w:val="22"/>
              </w:rPr>
            </w:pPr>
            <w:r>
              <w:rPr>
                <w:rFonts w:ascii="Calibri" w:hAnsi="Calibri" w:cs="Calibri" w:hint="cs"/>
                <w:sz w:val="22"/>
                <w:szCs w:val="22"/>
                <w:rtl/>
              </w:rPr>
              <w:t>19.0</w:t>
            </w:r>
          </w:p>
        </w:tc>
        <w:tc>
          <w:tcPr>
            <w:tcW w:w="1800" w:type="dxa"/>
          </w:tcPr>
          <w:p w:rsidR="00034D1A"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23.3</w:t>
            </w:r>
          </w:p>
        </w:tc>
        <w:tc>
          <w:tcPr>
            <w:tcW w:w="1710" w:type="dxa"/>
          </w:tcPr>
          <w:p w:rsidR="00034D1A"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12.0</w:t>
            </w:r>
          </w:p>
        </w:tc>
      </w:tr>
    </w:tbl>
    <w:p w:rsidR="001958A6" w:rsidRPr="00243783" w:rsidRDefault="001958A6" w:rsidP="003427A8">
      <w:pPr>
        <w:bidi/>
        <w:spacing w:line="276" w:lineRule="auto"/>
        <w:jc w:val="both"/>
        <w:rPr>
          <w:rFonts w:ascii="Calibri" w:hAnsi="Calibri" w:cs="Calibri"/>
          <w:b/>
          <w:bCs/>
          <w:sz w:val="22"/>
          <w:szCs w:val="22"/>
          <w:rtl/>
          <w:lang w:bidi="ar-JO"/>
        </w:rPr>
      </w:pPr>
      <w:r w:rsidRPr="00243783">
        <w:rPr>
          <w:rFonts w:ascii="Calibri" w:hAnsi="Calibri" w:cs="Calibri"/>
          <w:b/>
          <w:bCs/>
          <w:sz w:val="22"/>
          <w:szCs w:val="22"/>
          <w:rtl/>
          <w:lang w:bidi="ar-JO"/>
        </w:rPr>
        <w:t>*</w:t>
      </w:r>
      <w:r w:rsidRPr="00243783">
        <w:rPr>
          <w:rFonts w:ascii="Calibri" w:hAnsi="Calibri" w:cs="Simplified Arabic"/>
          <w:b/>
          <w:bCs/>
          <w:sz w:val="22"/>
          <w:szCs w:val="22"/>
          <w:rtl/>
          <w:lang w:bidi="ar-JO"/>
        </w:rPr>
        <w:t>هذا</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السؤل</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مفتوح</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لم</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يعط</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للمستفتى</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اي</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خيارات</w:t>
      </w:r>
    </w:p>
    <w:p w:rsidR="001958A6" w:rsidRDefault="001958A6" w:rsidP="003427A8">
      <w:pPr>
        <w:bidi/>
        <w:spacing w:line="276" w:lineRule="auto"/>
        <w:jc w:val="both"/>
        <w:rPr>
          <w:rFonts w:ascii="Calibri" w:hAnsi="Calibri" w:cs="Calibri"/>
          <w:sz w:val="22"/>
          <w:szCs w:val="22"/>
        </w:rPr>
      </w:pPr>
    </w:p>
    <w:p w:rsidR="00491EC1" w:rsidRDefault="00491EC1" w:rsidP="00491EC1">
      <w:pPr>
        <w:bidi/>
        <w:spacing w:line="276" w:lineRule="auto"/>
        <w:jc w:val="both"/>
        <w:rPr>
          <w:rFonts w:ascii="Calibri" w:hAnsi="Calibri" w:cs="Calibri"/>
          <w:sz w:val="22"/>
          <w:szCs w:val="22"/>
        </w:rPr>
      </w:pPr>
      <w:r w:rsidRPr="00491EC1">
        <w:rPr>
          <w:rFonts w:ascii="Calibri" w:hAnsi="Calibri"/>
          <w:noProof/>
          <w:sz w:val="22"/>
          <w:szCs w:val="22"/>
          <w:rtl/>
        </w:rPr>
        <w:drawing>
          <wp:inline distT="0" distB="0" distL="0" distR="0">
            <wp:extent cx="5943600" cy="2771775"/>
            <wp:effectExtent l="19050" t="0" r="19050" b="0"/>
            <wp:docPr id="1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A5D14" w:rsidRDefault="00BA5D14">
      <w:pPr>
        <w:rPr>
          <w:rFonts w:ascii="Calibri" w:hAnsi="Calibri" w:cs="Calibri"/>
          <w:sz w:val="22"/>
          <w:szCs w:val="22"/>
          <w:rtl/>
        </w:rPr>
      </w:pPr>
      <w:r>
        <w:rPr>
          <w:rFonts w:ascii="Calibri" w:hAnsi="Calibri" w:cs="Calibri"/>
          <w:sz w:val="22"/>
          <w:szCs w:val="22"/>
          <w:rtl/>
        </w:rPr>
        <w:br w:type="page"/>
      </w:r>
    </w:p>
    <w:p w:rsidR="00491EC1" w:rsidRDefault="00491EC1" w:rsidP="00491EC1">
      <w:pPr>
        <w:bidi/>
        <w:spacing w:line="276" w:lineRule="auto"/>
        <w:jc w:val="both"/>
        <w:rPr>
          <w:rFonts w:ascii="Calibri" w:hAnsi="Calibri" w:cs="Calibri"/>
          <w:sz w:val="22"/>
          <w:szCs w:val="22"/>
        </w:rPr>
      </w:pPr>
    </w:p>
    <w:p w:rsidR="0051510E" w:rsidRPr="00243783" w:rsidRDefault="0051510E" w:rsidP="003427A8">
      <w:pPr>
        <w:bidi/>
        <w:spacing w:line="276" w:lineRule="auto"/>
        <w:jc w:val="both"/>
        <w:rPr>
          <w:rFonts w:ascii="Calibri" w:hAnsi="Calibri" w:cs="Calibri"/>
          <w:sz w:val="22"/>
          <w:szCs w:val="22"/>
          <w:rtl/>
        </w:rPr>
      </w:pPr>
      <w:r>
        <w:rPr>
          <w:rFonts w:ascii="Calibri" w:hAnsi="Calibri" w:cs="Calibri" w:hint="cs"/>
          <w:sz w:val="22"/>
          <w:szCs w:val="22"/>
          <w:rtl/>
        </w:rPr>
        <w:t>14</w:t>
      </w:r>
      <w:r>
        <w:rPr>
          <w:rFonts w:ascii="Calibri" w:hAnsi="Calibri" w:cs="Arial" w:hint="cs"/>
          <w:sz w:val="22"/>
          <w:szCs w:val="22"/>
          <w:rtl/>
        </w:rPr>
        <w:t xml:space="preserve">. </w:t>
      </w:r>
      <w:r>
        <w:rPr>
          <w:rFonts w:ascii="Calibri" w:hAnsi="Calibri" w:cs="Simplified Arabic" w:hint="cs"/>
          <w:sz w:val="22"/>
          <w:szCs w:val="22"/>
          <w:rtl/>
          <w:lang w:bidi="ar-JO"/>
        </w:rPr>
        <w:t>هل أنت مرتاح أم غير مرتاح لقرار تأجيل</w:t>
      </w:r>
      <w:r w:rsidR="00F63143">
        <w:rPr>
          <w:rFonts w:ascii="Calibri" w:hAnsi="Calibri" w:cs="Simplified Arabic" w:hint="cs"/>
          <w:sz w:val="22"/>
          <w:szCs w:val="22"/>
          <w:rtl/>
          <w:lang w:bidi="ar-JO"/>
        </w:rPr>
        <w:t xml:space="preserve"> إنتخابات المجالس</w:t>
      </w:r>
      <w:r>
        <w:rPr>
          <w:rFonts w:ascii="Calibri" w:hAnsi="Calibri" w:cs="Simplified Arabic" w:hint="cs"/>
          <w:sz w:val="22"/>
          <w:szCs w:val="22"/>
          <w:rtl/>
          <w:lang w:bidi="ar-JO"/>
        </w:rPr>
        <w:t xml:space="preserve"> المحلية ( البلديات والمجالس القروية)أم لا فرق عندك؟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80"/>
        <w:gridCol w:w="2464"/>
        <w:gridCol w:w="2464"/>
      </w:tblGrid>
      <w:tr w:rsidR="0051510E" w:rsidRPr="00243783" w:rsidTr="00D464D7">
        <w:tc>
          <w:tcPr>
            <w:tcW w:w="2546" w:type="dxa"/>
            <w:tcBorders>
              <w:top w:val="nil"/>
              <w:left w:val="nil"/>
              <w:bottom w:val="nil"/>
            </w:tcBorders>
          </w:tcPr>
          <w:p w:rsidR="0051510E" w:rsidRPr="00243783" w:rsidRDefault="0051510E" w:rsidP="003427A8">
            <w:pPr>
              <w:bidi/>
              <w:spacing w:line="276" w:lineRule="auto"/>
              <w:jc w:val="both"/>
              <w:rPr>
                <w:rFonts w:ascii="Calibri" w:hAnsi="Calibri" w:cs="Calibri"/>
                <w:sz w:val="22"/>
                <w:szCs w:val="22"/>
                <w:rtl/>
              </w:rPr>
            </w:pPr>
          </w:p>
        </w:tc>
        <w:tc>
          <w:tcPr>
            <w:tcW w:w="2380"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2464"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464"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51510E" w:rsidRPr="00243783" w:rsidTr="00D464D7">
        <w:trPr>
          <w:trHeight w:val="58"/>
        </w:trPr>
        <w:tc>
          <w:tcPr>
            <w:tcW w:w="2546" w:type="dxa"/>
            <w:tcBorders>
              <w:top w:val="nil"/>
              <w:left w:val="nil"/>
            </w:tcBorders>
          </w:tcPr>
          <w:p w:rsidR="0051510E" w:rsidRPr="00243783" w:rsidRDefault="0051510E" w:rsidP="003427A8">
            <w:pPr>
              <w:bidi/>
              <w:spacing w:line="276" w:lineRule="auto"/>
              <w:jc w:val="both"/>
              <w:rPr>
                <w:rFonts w:ascii="Calibri" w:hAnsi="Calibri" w:cs="Calibri"/>
                <w:sz w:val="22"/>
                <w:szCs w:val="22"/>
                <w:rtl/>
              </w:rPr>
            </w:pPr>
          </w:p>
        </w:tc>
        <w:tc>
          <w:tcPr>
            <w:tcW w:w="2380"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F76FB1">
              <w:rPr>
                <w:rFonts w:ascii="Calibri" w:hAnsi="Calibri" w:cs="Calibri" w:hint="cs"/>
                <w:b/>
                <w:bCs/>
                <w:sz w:val="22"/>
                <w:szCs w:val="22"/>
                <w:rtl/>
              </w:rPr>
              <w:t>1000</w:t>
            </w:r>
          </w:p>
        </w:tc>
        <w:tc>
          <w:tcPr>
            <w:tcW w:w="2464"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2464"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3508B0">
              <w:rPr>
                <w:rFonts w:ascii="Calibri" w:hAnsi="Calibri" w:cs="Calibri" w:hint="cs"/>
                <w:b/>
                <w:bCs/>
                <w:sz w:val="22"/>
                <w:szCs w:val="22"/>
                <w:rtl/>
              </w:rPr>
              <w:t>375</w:t>
            </w:r>
          </w:p>
        </w:tc>
      </w:tr>
      <w:tr w:rsidR="0051510E" w:rsidRPr="00243783" w:rsidTr="00D464D7">
        <w:tc>
          <w:tcPr>
            <w:tcW w:w="2546" w:type="dxa"/>
          </w:tcPr>
          <w:p w:rsidR="0051510E" w:rsidRPr="0051510E" w:rsidRDefault="0051510E" w:rsidP="003427A8">
            <w:pPr>
              <w:bidi/>
              <w:spacing w:line="276" w:lineRule="auto"/>
              <w:jc w:val="both"/>
              <w:rPr>
                <w:rFonts w:ascii="Calibri" w:hAnsi="Calibri" w:cs="Arial"/>
                <w:sz w:val="22"/>
                <w:szCs w:val="22"/>
                <w:rtl/>
              </w:rPr>
            </w:pPr>
            <w:r>
              <w:rPr>
                <w:rFonts w:ascii="Calibri" w:hAnsi="Calibri" w:cs="Arial" w:hint="cs"/>
                <w:sz w:val="22"/>
                <w:szCs w:val="22"/>
                <w:rtl/>
              </w:rPr>
              <w:t>مرتاح</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9.3</w:t>
            </w:r>
          </w:p>
        </w:tc>
        <w:tc>
          <w:tcPr>
            <w:tcW w:w="2464" w:type="dxa"/>
          </w:tcPr>
          <w:p w:rsidR="0051510E" w:rsidRPr="00243783" w:rsidRDefault="007303D0"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11.5</w:t>
            </w:r>
          </w:p>
        </w:tc>
        <w:tc>
          <w:tcPr>
            <w:tcW w:w="2464" w:type="dxa"/>
          </w:tcPr>
          <w:p w:rsidR="0051510E"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5.6</w:t>
            </w:r>
          </w:p>
        </w:tc>
      </w:tr>
      <w:tr w:rsidR="0051510E" w:rsidRPr="00243783" w:rsidTr="00D464D7">
        <w:tc>
          <w:tcPr>
            <w:tcW w:w="2546" w:type="dxa"/>
          </w:tcPr>
          <w:p w:rsidR="0051510E" w:rsidRPr="0051510E" w:rsidRDefault="0051510E" w:rsidP="003427A8">
            <w:pPr>
              <w:bidi/>
              <w:spacing w:line="276" w:lineRule="auto"/>
              <w:jc w:val="both"/>
              <w:rPr>
                <w:rFonts w:ascii="Calibri" w:hAnsi="Calibri" w:cs="Arial"/>
                <w:sz w:val="22"/>
                <w:szCs w:val="22"/>
                <w:rtl/>
              </w:rPr>
            </w:pPr>
            <w:r>
              <w:rPr>
                <w:rFonts w:ascii="Calibri" w:hAnsi="Calibri" w:cs="Arial" w:hint="cs"/>
                <w:sz w:val="22"/>
                <w:szCs w:val="22"/>
                <w:rtl/>
              </w:rPr>
              <w:t>غير مرتاح</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39.8</w:t>
            </w:r>
          </w:p>
        </w:tc>
        <w:tc>
          <w:tcPr>
            <w:tcW w:w="2464"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32.8</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51.5</w:t>
            </w:r>
          </w:p>
        </w:tc>
      </w:tr>
      <w:tr w:rsidR="0051510E" w:rsidRPr="00243783" w:rsidTr="00D464D7">
        <w:tc>
          <w:tcPr>
            <w:tcW w:w="2546" w:type="dxa"/>
          </w:tcPr>
          <w:p w:rsidR="0051510E" w:rsidRPr="0051510E" w:rsidRDefault="0051510E" w:rsidP="003427A8">
            <w:pPr>
              <w:bidi/>
              <w:spacing w:line="276" w:lineRule="auto"/>
              <w:jc w:val="both"/>
              <w:rPr>
                <w:rFonts w:ascii="Calibri" w:hAnsi="Calibri" w:cs="Arial"/>
                <w:sz w:val="22"/>
                <w:szCs w:val="22"/>
                <w:rtl/>
              </w:rPr>
            </w:pPr>
            <w:r>
              <w:rPr>
                <w:rFonts w:ascii="Calibri" w:hAnsi="Calibri" w:cs="Arial" w:hint="cs"/>
                <w:sz w:val="22"/>
                <w:szCs w:val="22"/>
                <w:rtl/>
              </w:rPr>
              <w:t>لا فرق عندي</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47.2</w:t>
            </w:r>
          </w:p>
        </w:tc>
        <w:tc>
          <w:tcPr>
            <w:tcW w:w="2464"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52.0</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39.2</w:t>
            </w:r>
          </w:p>
        </w:tc>
      </w:tr>
      <w:tr w:rsidR="0051510E" w:rsidRPr="00243783" w:rsidTr="00D464D7">
        <w:tc>
          <w:tcPr>
            <w:tcW w:w="2546" w:type="dxa"/>
          </w:tcPr>
          <w:p w:rsidR="0051510E" w:rsidRPr="0051510E" w:rsidRDefault="0051510E" w:rsidP="003427A8">
            <w:pPr>
              <w:bidi/>
              <w:spacing w:line="276" w:lineRule="auto"/>
              <w:jc w:val="both"/>
              <w:rPr>
                <w:rFonts w:ascii="Calibri" w:hAnsi="Calibri" w:cs="Arial"/>
                <w:sz w:val="22"/>
                <w:szCs w:val="22"/>
                <w:rtl/>
              </w:rPr>
            </w:pPr>
            <w:r>
              <w:rPr>
                <w:rFonts w:ascii="Calibri" w:hAnsi="Calibri" w:cs="Arial" w:hint="cs"/>
                <w:sz w:val="22"/>
                <w:szCs w:val="22"/>
                <w:rtl/>
              </w:rPr>
              <w:t xml:space="preserve">لا أعرف </w:t>
            </w:r>
            <w:r w:rsidR="00F76FB1">
              <w:rPr>
                <w:rFonts w:ascii="Calibri" w:hAnsi="Calibri" w:cs="Arial" w:hint="cs"/>
                <w:sz w:val="22"/>
                <w:szCs w:val="22"/>
                <w:rtl/>
              </w:rPr>
              <w:t xml:space="preserve">/ لا جواب </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3.7</w:t>
            </w:r>
          </w:p>
        </w:tc>
        <w:tc>
          <w:tcPr>
            <w:tcW w:w="2464"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3.7</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3.7</w:t>
            </w:r>
          </w:p>
        </w:tc>
      </w:tr>
    </w:tbl>
    <w:p w:rsidR="004541B6" w:rsidRDefault="004541B6" w:rsidP="003427A8">
      <w:pPr>
        <w:bidi/>
        <w:spacing w:line="276" w:lineRule="auto"/>
        <w:jc w:val="both"/>
        <w:rPr>
          <w:rFonts w:ascii="Calibri" w:hAnsi="Calibri" w:cs="Calibri"/>
          <w:sz w:val="22"/>
          <w:szCs w:val="22"/>
        </w:rPr>
      </w:pPr>
    </w:p>
    <w:p w:rsidR="0077716D" w:rsidRDefault="0077716D" w:rsidP="0077716D">
      <w:pPr>
        <w:bidi/>
        <w:spacing w:line="276" w:lineRule="auto"/>
        <w:jc w:val="both"/>
        <w:rPr>
          <w:rFonts w:ascii="Calibri" w:hAnsi="Calibri" w:cs="Calibri"/>
          <w:sz w:val="22"/>
          <w:szCs w:val="22"/>
        </w:rPr>
      </w:pPr>
      <w:r w:rsidRPr="0077716D">
        <w:rPr>
          <w:rFonts w:ascii="Calibri" w:hAnsi="Calibri"/>
          <w:noProof/>
          <w:sz w:val="22"/>
          <w:szCs w:val="22"/>
          <w:rtl/>
        </w:rPr>
        <w:drawing>
          <wp:inline distT="0" distB="0" distL="0" distR="0">
            <wp:extent cx="5943600" cy="3289300"/>
            <wp:effectExtent l="19050" t="0" r="19050" b="6350"/>
            <wp:docPr id="1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7716D" w:rsidRDefault="0077716D" w:rsidP="0077716D">
      <w:pPr>
        <w:bidi/>
        <w:spacing w:line="276" w:lineRule="auto"/>
        <w:jc w:val="both"/>
        <w:rPr>
          <w:rFonts w:ascii="Calibri" w:hAnsi="Calibri" w:cs="Calibri"/>
          <w:sz w:val="22"/>
          <w:szCs w:val="22"/>
        </w:rPr>
      </w:pPr>
    </w:p>
    <w:p w:rsidR="00BA5D14" w:rsidRDefault="00BA5D14" w:rsidP="0077716D">
      <w:pPr>
        <w:bidi/>
        <w:spacing w:line="276" w:lineRule="auto"/>
        <w:jc w:val="both"/>
        <w:rPr>
          <w:rFonts w:ascii="Calibri" w:hAnsi="Calibri" w:cs="Calibri"/>
          <w:sz w:val="22"/>
          <w:szCs w:val="22"/>
          <w:rtl/>
        </w:rPr>
      </w:pPr>
    </w:p>
    <w:p w:rsidR="00BA5D14" w:rsidRDefault="00BA5D14">
      <w:pPr>
        <w:rPr>
          <w:rFonts w:ascii="Calibri" w:hAnsi="Calibri" w:cs="Calibri"/>
          <w:sz w:val="22"/>
          <w:szCs w:val="22"/>
          <w:rtl/>
        </w:rPr>
      </w:pPr>
      <w:r>
        <w:rPr>
          <w:rFonts w:ascii="Calibri" w:hAnsi="Calibri" w:cs="Calibri"/>
          <w:sz w:val="22"/>
          <w:szCs w:val="22"/>
          <w:rtl/>
        </w:rPr>
        <w:br w:type="page"/>
      </w:r>
    </w:p>
    <w:p w:rsidR="00655011" w:rsidRDefault="00655011" w:rsidP="00655011">
      <w:pPr>
        <w:bidi/>
        <w:spacing w:line="276" w:lineRule="auto"/>
        <w:jc w:val="both"/>
        <w:rPr>
          <w:rFonts w:ascii="Calibri" w:hAnsi="Calibri" w:cs="Calibri"/>
          <w:sz w:val="22"/>
          <w:szCs w:val="22"/>
        </w:rPr>
      </w:pPr>
    </w:p>
    <w:p w:rsidR="00655011" w:rsidRPr="00243783" w:rsidRDefault="00655011" w:rsidP="00655011">
      <w:pPr>
        <w:bidi/>
        <w:spacing w:line="276" w:lineRule="auto"/>
        <w:jc w:val="both"/>
        <w:rPr>
          <w:rFonts w:ascii="Calibri" w:hAnsi="Calibri" w:cs="Calibri"/>
          <w:sz w:val="22"/>
          <w:szCs w:val="22"/>
          <w:rtl/>
        </w:rPr>
      </w:pPr>
      <w:r>
        <w:rPr>
          <w:rFonts w:ascii="Calibri" w:hAnsi="Calibri" w:cs="Calibri" w:hint="cs"/>
          <w:sz w:val="22"/>
          <w:szCs w:val="22"/>
          <w:rtl/>
        </w:rPr>
        <w:t>15</w:t>
      </w:r>
      <w:r>
        <w:rPr>
          <w:rFonts w:ascii="Calibri" w:hAnsi="Calibri" w:cs="Arial" w:hint="cs"/>
          <w:sz w:val="22"/>
          <w:szCs w:val="22"/>
          <w:rtl/>
        </w:rPr>
        <w:t xml:space="preserve">. </w:t>
      </w:r>
      <w:r>
        <w:rPr>
          <w:rFonts w:ascii="Calibri" w:hAnsi="Calibri" w:cs="Simplified Arabic" w:hint="cs"/>
          <w:sz w:val="22"/>
          <w:szCs w:val="22"/>
          <w:rtl/>
          <w:lang w:bidi="ar-JO"/>
        </w:rPr>
        <w:t xml:space="preserve">في حال جرت إنتخابات المجالس المحلية ( البلديات والمجالس القروية) على أي اساس سوف تختار مرشحك في إنتخابات البلدية القائمة؟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80"/>
        <w:gridCol w:w="2464"/>
        <w:gridCol w:w="2464"/>
      </w:tblGrid>
      <w:tr w:rsidR="00655011" w:rsidRPr="00243783" w:rsidTr="0087553B">
        <w:tc>
          <w:tcPr>
            <w:tcW w:w="2546" w:type="dxa"/>
            <w:tcBorders>
              <w:top w:val="nil"/>
              <w:left w:val="nil"/>
              <w:bottom w:val="nil"/>
            </w:tcBorders>
          </w:tcPr>
          <w:p w:rsidR="00655011" w:rsidRPr="00243783" w:rsidRDefault="00655011" w:rsidP="0087553B">
            <w:pPr>
              <w:bidi/>
              <w:spacing w:line="276" w:lineRule="auto"/>
              <w:jc w:val="both"/>
              <w:rPr>
                <w:rFonts w:ascii="Calibri" w:hAnsi="Calibri" w:cs="Calibri"/>
                <w:sz w:val="22"/>
                <w:szCs w:val="22"/>
                <w:rtl/>
              </w:rPr>
            </w:pPr>
          </w:p>
        </w:tc>
        <w:tc>
          <w:tcPr>
            <w:tcW w:w="2380" w:type="dxa"/>
          </w:tcPr>
          <w:p w:rsidR="00655011" w:rsidRPr="00243783" w:rsidRDefault="00655011" w:rsidP="0087553B">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2464" w:type="dxa"/>
          </w:tcPr>
          <w:p w:rsidR="00655011" w:rsidRPr="00243783" w:rsidRDefault="00655011" w:rsidP="0087553B">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464" w:type="dxa"/>
          </w:tcPr>
          <w:p w:rsidR="00655011" w:rsidRPr="00243783" w:rsidRDefault="00655011" w:rsidP="0087553B">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655011" w:rsidRPr="00243783" w:rsidTr="0087553B">
        <w:trPr>
          <w:trHeight w:val="58"/>
        </w:trPr>
        <w:tc>
          <w:tcPr>
            <w:tcW w:w="2546" w:type="dxa"/>
            <w:tcBorders>
              <w:top w:val="nil"/>
              <w:left w:val="nil"/>
            </w:tcBorders>
          </w:tcPr>
          <w:p w:rsidR="00655011" w:rsidRPr="00243783" w:rsidRDefault="00655011" w:rsidP="0087553B">
            <w:pPr>
              <w:bidi/>
              <w:spacing w:line="276" w:lineRule="auto"/>
              <w:jc w:val="both"/>
              <w:rPr>
                <w:rFonts w:ascii="Calibri" w:hAnsi="Calibri" w:cs="Calibri"/>
                <w:sz w:val="22"/>
                <w:szCs w:val="22"/>
                <w:rtl/>
              </w:rPr>
            </w:pPr>
          </w:p>
        </w:tc>
        <w:tc>
          <w:tcPr>
            <w:tcW w:w="2380" w:type="dxa"/>
          </w:tcPr>
          <w:p w:rsidR="00655011" w:rsidRPr="00243783" w:rsidRDefault="00655011" w:rsidP="0087553B">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Pr>
                <w:rFonts w:ascii="Calibri" w:hAnsi="Calibri" w:cs="Calibri" w:hint="cs"/>
                <w:b/>
                <w:bCs/>
                <w:sz w:val="22"/>
                <w:szCs w:val="22"/>
                <w:rtl/>
              </w:rPr>
              <w:t>1000</w:t>
            </w:r>
          </w:p>
        </w:tc>
        <w:tc>
          <w:tcPr>
            <w:tcW w:w="2464" w:type="dxa"/>
          </w:tcPr>
          <w:p w:rsidR="00655011" w:rsidRPr="00243783" w:rsidRDefault="00655011" w:rsidP="0087553B">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Pr>
                <w:rFonts w:ascii="Calibri" w:hAnsi="Calibri" w:cs="Calibri" w:hint="cs"/>
                <w:b/>
                <w:bCs/>
                <w:sz w:val="22"/>
                <w:szCs w:val="22"/>
                <w:rtl/>
              </w:rPr>
              <w:t>625</w:t>
            </w:r>
          </w:p>
        </w:tc>
        <w:tc>
          <w:tcPr>
            <w:tcW w:w="2464" w:type="dxa"/>
          </w:tcPr>
          <w:p w:rsidR="00655011" w:rsidRPr="00243783" w:rsidRDefault="00655011" w:rsidP="0087553B">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Pr>
                <w:rFonts w:ascii="Calibri" w:hAnsi="Calibri" w:cs="Calibri" w:hint="cs"/>
                <w:b/>
                <w:bCs/>
                <w:sz w:val="22"/>
                <w:szCs w:val="22"/>
                <w:rtl/>
              </w:rPr>
              <w:t>375</w:t>
            </w:r>
          </w:p>
        </w:tc>
      </w:tr>
      <w:tr w:rsidR="00655011" w:rsidRPr="00243783" w:rsidTr="0087553B">
        <w:tc>
          <w:tcPr>
            <w:tcW w:w="2546" w:type="dxa"/>
          </w:tcPr>
          <w:p w:rsidR="00655011" w:rsidRPr="0051510E" w:rsidRDefault="00655011" w:rsidP="0087553B">
            <w:pPr>
              <w:bidi/>
              <w:spacing w:line="276" w:lineRule="auto"/>
              <w:jc w:val="both"/>
              <w:rPr>
                <w:rFonts w:ascii="Calibri" w:hAnsi="Calibri" w:cs="Arial"/>
                <w:sz w:val="22"/>
                <w:szCs w:val="22"/>
                <w:rtl/>
              </w:rPr>
            </w:pPr>
            <w:r>
              <w:rPr>
                <w:rFonts w:ascii="Calibri" w:hAnsi="Calibri" w:cs="Arial" w:hint="cs"/>
                <w:sz w:val="22"/>
                <w:szCs w:val="22"/>
                <w:rtl/>
              </w:rPr>
              <w:t>الإنتماء السياسي</w:t>
            </w:r>
          </w:p>
        </w:tc>
        <w:tc>
          <w:tcPr>
            <w:tcW w:w="2380" w:type="dxa"/>
          </w:tcPr>
          <w:p w:rsidR="00655011" w:rsidRPr="00243783" w:rsidRDefault="00655011" w:rsidP="0087553B">
            <w:pPr>
              <w:bidi/>
              <w:spacing w:line="276" w:lineRule="auto"/>
              <w:jc w:val="center"/>
              <w:rPr>
                <w:rFonts w:ascii="Calibri" w:hAnsi="Calibri" w:cs="Calibri"/>
                <w:sz w:val="22"/>
                <w:szCs w:val="22"/>
                <w:lang w:bidi="ar-JO"/>
              </w:rPr>
            </w:pPr>
            <w:r>
              <w:rPr>
                <w:rFonts w:ascii="Calibri" w:hAnsi="Calibri" w:cs="Calibri" w:hint="cs"/>
                <w:sz w:val="22"/>
                <w:szCs w:val="22"/>
                <w:rtl/>
                <w:lang w:bidi="ar-JO"/>
              </w:rPr>
              <w:t>16.0</w:t>
            </w:r>
          </w:p>
        </w:tc>
        <w:tc>
          <w:tcPr>
            <w:tcW w:w="2464" w:type="dxa"/>
          </w:tcPr>
          <w:p w:rsidR="00655011" w:rsidRPr="00243783" w:rsidRDefault="00655011" w:rsidP="0087553B">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14.9</w:t>
            </w:r>
          </w:p>
        </w:tc>
        <w:tc>
          <w:tcPr>
            <w:tcW w:w="2464" w:type="dxa"/>
          </w:tcPr>
          <w:p w:rsidR="00655011" w:rsidRPr="00243783" w:rsidRDefault="00655011" w:rsidP="0087553B">
            <w:pPr>
              <w:bidi/>
              <w:spacing w:line="276" w:lineRule="auto"/>
              <w:jc w:val="center"/>
              <w:rPr>
                <w:rFonts w:ascii="Calibri" w:hAnsi="Calibri" w:cs="Calibri"/>
                <w:sz w:val="22"/>
                <w:szCs w:val="22"/>
              </w:rPr>
            </w:pPr>
            <w:r>
              <w:rPr>
                <w:rFonts w:ascii="Calibri" w:hAnsi="Calibri" w:cs="Calibri" w:hint="cs"/>
                <w:sz w:val="22"/>
                <w:szCs w:val="22"/>
                <w:rtl/>
              </w:rPr>
              <w:t>17.9</w:t>
            </w:r>
          </w:p>
        </w:tc>
      </w:tr>
      <w:tr w:rsidR="00655011" w:rsidRPr="00243783" w:rsidTr="0087553B">
        <w:tc>
          <w:tcPr>
            <w:tcW w:w="2546" w:type="dxa"/>
          </w:tcPr>
          <w:p w:rsidR="00655011" w:rsidRPr="0051510E" w:rsidRDefault="00655011" w:rsidP="0087553B">
            <w:pPr>
              <w:bidi/>
              <w:spacing w:line="276" w:lineRule="auto"/>
              <w:jc w:val="both"/>
              <w:rPr>
                <w:rFonts w:ascii="Calibri" w:hAnsi="Calibri" w:cs="Arial"/>
                <w:sz w:val="22"/>
                <w:szCs w:val="22"/>
                <w:rtl/>
              </w:rPr>
            </w:pPr>
            <w:r>
              <w:rPr>
                <w:rFonts w:ascii="Calibri" w:hAnsi="Calibri" w:cs="Arial" w:hint="cs"/>
                <w:sz w:val="22"/>
                <w:szCs w:val="22"/>
                <w:rtl/>
              </w:rPr>
              <w:t>المصداقية والسمعة الجيدة</w:t>
            </w:r>
          </w:p>
        </w:tc>
        <w:tc>
          <w:tcPr>
            <w:tcW w:w="2380" w:type="dxa"/>
          </w:tcPr>
          <w:p w:rsidR="00655011" w:rsidRPr="00243783" w:rsidRDefault="00655011" w:rsidP="0087553B">
            <w:pPr>
              <w:bidi/>
              <w:spacing w:line="276" w:lineRule="auto"/>
              <w:jc w:val="center"/>
              <w:rPr>
                <w:rFonts w:ascii="Calibri" w:hAnsi="Calibri" w:cs="Calibri"/>
                <w:sz w:val="22"/>
                <w:szCs w:val="22"/>
                <w:lang w:bidi="ar-JO"/>
              </w:rPr>
            </w:pPr>
            <w:r>
              <w:rPr>
                <w:rFonts w:ascii="Calibri" w:hAnsi="Calibri" w:cs="Calibri" w:hint="cs"/>
                <w:sz w:val="22"/>
                <w:szCs w:val="22"/>
                <w:rtl/>
                <w:lang w:bidi="ar-JO"/>
              </w:rPr>
              <w:t>33.3</w:t>
            </w:r>
          </w:p>
        </w:tc>
        <w:tc>
          <w:tcPr>
            <w:tcW w:w="2464" w:type="dxa"/>
          </w:tcPr>
          <w:p w:rsidR="00655011" w:rsidRPr="00243783" w:rsidRDefault="00655011" w:rsidP="0087553B">
            <w:pPr>
              <w:bidi/>
              <w:spacing w:line="276" w:lineRule="auto"/>
              <w:jc w:val="center"/>
              <w:rPr>
                <w:rFonts w:ascii="Calibri" w:hAnsi="Calibri" w:cs="Calibri"/>
                <w:sz w:val="22"/>
                <w:szCs w:val="22"/>
                <w:lang w:bidi="ar-JO"/>
              </w:rPr>
            </w:pPr>
            <w:r>
              <w:rPr>
                <w:rFonts w:ascii="Calibri" w:hAnsi="Calibri" w:cs="Calibri" w:hint="cs"/>
                <w:sz w:val="22"/>
                <w:szCs w:val="22"/>
                <w:rtl/>
                <w:lang w:bidi="ar-JO"/>
              </w:rPr>
              <w:t>32.3</w:t>
            </w:r>
          </w:p>
        </w:tc>
        <w:tc>
          <w:tcPr>
            <w:tcW w:w="2464" w:type="dxa"/>
          </w:tcPr>
          <w:p w:rsidR="00655011" w:rsidRPr="00243783" w:rsidRDefault="00655011" w:rsidP="0087553B">
            <w:pPr>
              <w:bidi/>
              <w:spacing w:line="276" w:lineRule="auto"/>
              <w:jc w:val="center"/>
              <w:rPr>
                <w:rFonts w:ascii="Calibri" w:hAnsi="Calibri" w:cs="Calibri"/>
                <w:sz w:val="22"/>
                <w:szCs w:val="22"/>
                <w:lang w:bidi="ar-JO"/>
              </w:rPr>
            </w:pPr>
            <w:r>
              <w:rPr>
                <w:rFonts w:ascii="Calibri" w:hAnsi="Calibri" w:cs="Calibri" w:hint="cs"/>
                <w:sz w:val="22"/>
                <w:szCs w:val="22"/>
                <w:rtl/>
                <w:lang w:bidi="ar-JO"/>
              </w:rPr>
              <w:t>34.9</w:t>
            </w:r>
          </w:p>
        </w:tc>
      </w:tr>
      <w:tr w:rsidR="00655011" w:rsidRPr="00243783" w:rsidTr="0087553B">
        <w:tc>
          <w:tcPr>
            <w:tcW w:w="2546" w:type="dxa"/>
          </w:tcPr>
          <w:p w:rsidR="00655011" w:rsidRPr="0051510E" w:rsidRDefault="00655011" w:rsidP="0087553B">
            <w:pPr>
              <w:bidi/>
              <w:spacing w:line="276" w:lineRule="auto"/>
              <w:jc w:val="both"/>
              <w:rPr>
                <w:rFonts w:ascii="Calibri" w:hAnsi="Calibri" w:cs="Arial"/>
                <w:sz w:val="22"/>
                <w:szCs w:val="22"/>
                <w:rtl/>
              </w:rPr>
            </w:pPr>
            <w:r>
              <w:rPr>
                <w:rFonts w:ascii="Calibri" w:hAnsi="Calibri" w:cs="Arial" w:hint="cs"/>
                <w:sz w:val="22"/>
                <w:szCs w:val="22"/>
                <w:rtl/>
              </w:rPr>
              <w:t>الكفاءة المهنية</w:t>
            </w:r>
          </w:p>
        </w:tc>
        <w:tc>
          <w:tcPr>
            <w:tcW w:w="2380" w:type="dxa"/>
          </w:tcPr>
          <w:p w:rsidR="00655011" w:rsidRPr="00243783" w:rsidRDefault="00655011" w:rsidP="0087553B">
            <w:pPr>
              <w:bidi/>
              <w:spacing w:line="276" w:lineRule="auto"/>
              <w:jc w:val="center"/>
              <w:rPr>
                <w:rFonts w:ascii="Calibri" w:hAnsi="Calibri" w:cs="Calibri"/>
                <w:sz w:val="22"/>
                <w:szCs w:val="22"/>
                <w:lang w:bidi="ar-JO"/>
              </w:rPr>
            </w:pPr>
            <w:r>
              <w:rPr>
                <w:rFonts w:ascii="Calibri" w:hAnsi="Calibri" w:cs="Calibri" w:hint="cs"/>
                <w:sz w:val="22"/>
                <w:szCs w:val="22"/>
                <w:rtl/>
                <w:lang w:bidi="ar-JO"/>
              </w:rPr>
              <w:t>34.7</w:t>
            </w:r>
          </w:p>
        </w:tc>
        <w:tc>
          <w:tcPr>
            <w:tcW w:w="2464" w:type="dxa"/>
          </w:tcPr>
          <w:p w:rsidR="00655011" w:rsidRPr="00243783" w:rsidRDefault="00655011" w:rsidP="0087553B">
            <w:pPr>
              <w:bidi/>
              <w:spacing w:line="276" w:lineRule="auto"/>
              <w:jc w:val="center"/>
              <w:rPr>
                <w:rFonts w:ascii="Calibri" w:hAnsi="Calibri" w:cs="Calibri"/>
                <w:sz w:val="22"/>
                <w:szCs w:val="22"/>
                <w:lang w:bidi="ar-JO"/>
              </w:rPr>
            </w:pPr>
            <w:r>
              <w:rPr>
                <w:rFonts w:ascii="Calibri" w:hAnsi="Calibri" w:cs="Calibri" w:hint="cs"/>
                <w:sz w:val="22"/>
                <w:szCs w:val="22"/>
                <w:rtl/>
                <w:lang w:bidi="ar-JO"/>
              </w:rPr>
              <w:t>33.9</w:t>
            </w:r>
          </w:p>
        </w:tc>
        <w:tc>
          <w:tcPr>
            <w:tcW w:w="2464" w:type="dxa"/>
          </w:tcPr>
          <w:p w:rsidR="00655011" w:rsidRPr="00243783" w:rsidRDefault="00655011" w:rsidP="0087553B">
            <w:pPr>
              <w:bidi/>
              <w:spacing w:line="276" w:lineRule="auto"/>
              <w:jc w:val="center"/>
              <w:rPr>
                <w:rFonts w:ascii="Calibri" w:hAnsi="Calibri" w:cs="Calibri"/>
                <w:sz w:val="22"/>
                <w:szCs w:val="22"/>
                <w:lang w:bidi="ar-JO"/>
              </w:rPr>
            </w:pPr>
            <w:r>
              <w:rPr>
                <w:rFonts w:ascii="Calibri" w:hAnsi="Calibri" w:cs="Calibri" w:hint="cs"/>
                <w:sz w:val="22"/>
                <w:szCs w:val="22"/>
                <w:rtl/>
                <w:lang w:bidi="ar-JO"/>
              </w:rPr>
              <w:t>36.0</w:t>
            </w:r>
          </w:p>
        </w:tc>
      </w:tr>
      <w:tr w:rsidR="00655011" w:rsidRPr="00243783" w:rsidTr="0087553B">
        <w:tc>
          <w:tcPr>
            <w:tcW w:w="2546" w:type="dxa"/>
          </w:tcPr>
          <w:p w:rsidR="00655011" w:rsidRPr="0051510E" w:rsidRDefault="00655011" w:rsidP="0087553B">
            <w:pPr>
              <w:bidi/>
              <w:spacing w:line="276" w:lineRule="auto"/>
              <w:jc w:val="both"/>
              <w:rPr>
                <w:rFonts w:ascii="Calibri" w:hAnsi="Calibri" w:cs="Arial"/>
                <w:sz w:val="22"/>
                <w:szCs w:val="22"/>
                <w:rtl/>
              </w:rPr>
            </w:pPr>
            <w:r>
              <w:rPr>
                <w:rFonts w:ascii="Calibri" w:hAnsi="Calibri" w:cs="Arial" w:hint="cs"/>
                <w:sz w:val="22"/>
                <w:szCs w:val="22"/>
                <w:rtl/>
              </w:rPr>
              <w:t xml:space="preserve">الإنتماء العائلي والعشائري </w:t>
            </w:r>
          </w:p>
        </w:tc>
        <w:tc>
          <w:tcPr>
            <w:tcW w:w="2380" w:type="dxa"/>
          </w:tcPr>
          <w:p w:rsidR="00655011" w:rsidRPr="00243783" w:rsidRDefault="00655011" w:rsidP="0087553B">
            <w:pPr>
              <w:bidi/>
              <w:spacing w:line="276" w:lineRule="auto"/>
              <w:jc w:val="center"/>
              <w:rPr>
                <w:rFonts w:ascii="Calibri" w:hAnsi="Calibri" w:cs="Calibri"/>
                <w:sz w:val="22"/>
                <w:szCs w:val="22"/>
                <w:lang w:bidi="ar-JO"/>
              </w:rPr>
            </w:pPr>
            <w:r>
              <w:rPr>
                <w:rFonts w:ascii="Calibri" w:hAnsi="Calibri" w:cs="Calibri" w:hint="cs"/>
                <w:sz w:val="22"/>
                <w:szCs w:val="22"/>
                <w:rtl/>
                <w:lang w:bidi="ar-JO"/>
              </w:rPr>
              <w:t>10.2</w:t>
            </w:r>
          </w:p>
        </w:tc>
        <w:tc>
          <w:tcPr>
            <w:tcW w:w="2464" w:type="dxa"/>
          </w:tcPr>
          <w:p w:rsidR="00655011" w:rsidRPr="00243783" w:rsidRDefault="00655011" w:rsidP="0087553B">
            <w:pPr>
              <w:bidi/>
              <w:spacing w:line="276" w:lineRule="auto"/>
              <w:jc w:val="center"/>
              <w:rPr>
                <w:rFonts w:ascii="Calibri" w:hAnsi="Calibri" w:cs="Calibri"/>
                <w:sz w:val="22"/>
                <w:szCs w:val="22"/>
                <w:lang w:bidi="ar-JO"/>
              </w:rPr>
            </w:pPr>
            <w:r>
              <w:rPr>
                <w:rFonts w:ascii="Calibri" w:hAnsi="Calibri" w:cs="Calibri" w:hint="cs"/>
                <w:sz w:val="22"/>
                <w:szCs w:val="22"/>
                <w:rtl/>
                <w:lang w:bidi="ar-JO"/>
              </w:rPr>
              <w:t>11.7</w:t>
            </w:r>
          </w:p>
        </w:tc>
        <w:tc>
          <w:tcPr>
            <w:tcW w:w="2464" w:type="dxa"/>
          </w:tcPr>
          <w:p w:rsidR="00655011" w:rsidRPr="00243783" w:rsidRDefault="00655011" w:rsidP="0087553B">
            <w:pPr>
              <w:bidi/>
              <w:spacing w:line="276" w:lineRule="auto"/>
              <w:jc w:val="center"/>
              <w:rPr>
                <w:rFonts w:ascii="Calibri" w:hAnsi="Calibri" w:cs="Calibri"/>
                <w:sz w:val="22"/>
                <w:szCs w:val="22"/>
                <w:lang w:bidi="ar-JO"/>
              </w:rPr>
            </w:pPr>
            <w:r>
              <w:rPr>
                <w:rFonts w:ascii="Calibri" w:hAnsi="Calibri" w:cs="Calibri" w:hint="cs"/>
                <w:sz w:val="22"/>
                <w:szCs w:val="22"/>
                <w:rtl/>
                <w:lang w:bidi="ar-JO"/>
              </w:rPr>
              <w:t>7.7</w:t>
            </w:r>
          </w:p>
        </w:tc>
      </w:tr>
      <w:tr w:rsidR="00655011" w:rsidRPr="00243783" w:rsidTr="0087553B">
        <w:tc>
          <w:tcPr>
            <w:tcW w:w="2546" w:type="dxa"/>
          </w:tcPr>
          <w:p w:rsidR="00655011" w:rsidRDefault="00655011" w:rsidP="0087553B">
            <w:pPr>
              <w:bidi/>
              <w:spacing w:line="276" w:lineRule="auto"/>
              <w:jc w:val="both"/>
              <w:rPr>
                <w:rFonts w:ascii="Calibri" w:hAnsi="Calibri" w:cs="Arial"/>
                <w:sz w:val="22"/>
                <w:szCs w:val="22"/>
                <w:rtl/>
              </w:rPr>
            </w:pPr>
            <w:r>
              <w:rPr>
                <w:rFonts w:ascii="Calibri" w:hAnsi="Calibri" w:cs="Arial" w:hint="cs"/>
                <w:sz w:val="22"/>
                <w:szCs w:val="22"/>
                <w:rtl/>
              </w:rPr>
              <w:t xml:space="preserve">لا أعرف / لا جواب </w:t>
            </w:r>
          </w:p>
        </w:tc>
        <w:tc>
          <w:tcPr>
            <w:tcW w:w="2380" w:type="dxa"/>
          </w:tcPr>
          <w:p w:rsidR="00655011" w:rsidRPr="00243783" w:rsidRDefault="00655011" w:rsidP="0087553B">
            <w:pPr>
              <w:bidi/>
              <w:spacing w:line="276" w:lineRule="auto"/>
              <w:jc w:val="center"/>
              <w:rPr>
                <w:rFonts w:ascii="Calibri" w:hAnsi="Calibri" w:cs="Calibri"/>
                <w:sz w:val="22"/>
                <w:szCs w:val="22"/>
                <w:lang w:bidi="ar-JO"/>
              </w:rPr>
            </w:pPr>
            <w:r>
              <w:rPr>
                <w:rFonts w:ascii="Calibri" w:hAnsi="Calibri" w:cs="Calibri" w:hint="cs"/>
                <w:sz w:val="22"/>
                <w:szCs w:val="22"/>
                <w:rtl/>
                <w:lang w:bidi="ar-JO"/>
              </w:rPr>
              <w:t>5.8</w:t>
            </w:r>
          </w:p>
        </w:tc>
        <w:tc>
          <w:tcPr>
            <w:tcW w:w="2464" w:type="dxa"/>
          </w:tcPr>
          <w:p w:rsidR="00655011" w:rsidRPr="00243783" w:rsidRDefault="00655011" w:rsidP="0087553B">
            <w:pPr>
              <w:bidi/>
              <w:spacing w:line="276" w:lineRule="auto"/>
              <w:jc w:val="center"/>
              <w:rPr>
                <w:rFonts w:ascii="Calibri" w:hAnsi="Calibri" w:cs="Calibri"/>
                <w:sz w:val="22"/>
                <w:szCs w:val="22"/>
                <w:lang w:bidi="ar-JO"/>
              </w:rPr>
            </w:pPr>
            <w:r>
              <w:rPr>
                <w:rFonts w:ascii="Calibri" w:hAnsi="Calibri" w:cs="Calibri"/>
                <w:sz w:val="22"/>
                <w:szCs w:val="22"/>
                <w:lang w:bidi="ar-JO"/>
              </w:rPr>
              <w:t>7.2</w:t>
            </w:r>
          </w:p>
        </w:tc>
        <w:tc>
          <w:tcPr>
            <w:tcW w:w="2464" w:type="dxa"/>
          </w:tcPr>
          <w:p w:rsidR="00655011" w:rsidRPr="00243783" w:rsidRDefault="00655011" w:rsidP="0087553B">
            <w:pPr>
              <w:bidi/>
              <w:spacing w:line="276" w:lineRule="auto"/>
              <w:jc w:val="center"/>
              <w:rPr>
                <w:rFonts w:ascii="Calibri" w:hAnsi="Calibri" w:cs="Calibri"/>
                <w:sz w:val="22"/>
                <w:szCs w:val="22"/>
                <w:lang w:bidi="ar-JO"/>
              </w:rPr>
            </w:pPr>
            <w:r>
              <w:rPr>
                <w:rFonts w:ascii="Calibri" w:hAnsi="Calibri" w:cs="Calibri" w:hint="cs"/>
                <w:sz w:val="22"/>
                <w:szCs w:val="22"/>
                <w:rtl/>
                <w:lang w:bidi="ar-JO"/>
              </w:rPr>
              <w:t>3.5</w:t>
            </w:r>
          </w:p>
        </w:tc>
      </w:tr>
    </w:tbl>
    <w:p w:rsidR="00655011" w:rsidRDefault="00655011" w:rsidP="00655011">
      <w:pPr>
        <w:bidi/>
        <w:spacing w:line="276" w:lineRule="auto"/>
        <w:jc w:val="both"/>
        <w:rPr>
          <w:rFonts w:ascii="Calibri" w:hAnsi="Calibri" w:cs="Calibri"/>
          <w:sz w:val="22"/>
          <w:szCs w:val="22"/>
        </w:rPr>
      </w:pPr>
    </w:p>
    <w:p w:rsidR="0077716D" w:rsidRDefault="00C72382" w:rsidP="0077716D">
      <w:pPr>
        <w:bidi/>
        <w:spacing w:line="276" w:lineRule="auto"/>
        <w:jc w:val="both"/>
        <w:rPr>
          <w:rFonts w:ascii="Calibri" w:hAnsi="Calibri" w:cs="Calibri"/>
          <w:sz w:val="22"/>
          <w:szCs w:val="22"/>
        </w:rPr>
      </w:pPr>
      <w:r w:rsidRPr="00C72382">
        <w:rPr>
          <w:rFonts w:ascii="Calibri" w:hAnsi="Calibri"/>
          <w:noProof/>
          <w:sz w:val="22"/>
          <w:szCs w:val="22"/>
          <w:rtl/>
        </w:rPr>
        <w:drawing>
          <wp:inline distT="0" distB="0" distL="0" distR="0">
            <wp:extent cx="5943600" cy="5895975"/>
            <wp:effectExtent l="19050" t="0" r="19050" b="0"/>
            <wp:docPr id="19"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72382" w:rsidRDefault="00C72382" w:rsidP="00C72382">
      <w:pPr>
        <w:bidi/>
        <w:spacing w:line="276" w:lineRule="auto"/>
        <w:jc w:val="both"/>
        <w:rPr>
          <w:rFonts w:ascii="Calibri" w:hAnsi="Calibri" w:cs="Calibri"/>
          <w:sz w:val="22"/>
          <w:szCs w:val="22"/>
        </w:rPr>
      </w:pPr>
    </w:p>
    <w:p w:rsidR="00E1670E" w:rsidRDefault="00E1670E" w:rsidP="00E1670E">
      <w:pPr>
        <w:bidi/>
        <w:spacing w:line="276" w:lineRule="auto"/>
        <w:jc w:val="both"/>
        <w:rPr>
          <w:rFonts w:ascii="Calibri" w:hAnsi="Calibri" w:cs="Calibri"/>
          <w:sz w:val="22"/>
          <w:szCs w:val="22"/>
        </w:rPr>
      </w:pPr>
    </w:p>
    <w:p w:rsidR="00E1670E" w:rsidRDefault="00E1670E" w:rsidP="00E1670E">
      <w:pPr>
        <w:bidi/>
        <w:spacing w:line="276" w:lineRule="auto"/>
        <w:jc w:val="both"/>
        <w:rPr>
          <w:rFonts w:ascii="Calibri" w:hAnsi="Calibri" w:cs="Calibri"/>
          <w:sz w:val="22"/>
          <w:szCs w:val="22"/>
        </w:rPr>
      </w:pPr>
    </w:p>
    <w:p w:rsidR="00E1670E" w:rsidRDefault="00E1670E" w:rsidP="00E1670E">
      <w:pPr>
        <w:bidi/>
        <w:spacing w:line="276" w:lineRule="auto"/>
        <w:jc w:val="both"/>
        <w:rPr>
          <w:rFonts w:ascii="Calibri" w:hAnsi="Calibri" w:cs="Calibri"/>
          <w:sz w:val="22"/>
          <w:szCs w:val="22"/>
        </w:rPr>
      </w:pPr>
    </w:p>
    <w:p w:rsidR="0051510E" w:rsidRPr="00243783" w:rsidRDefault="0051510E" w:rsidP="003427A8">
      <w:pPr>
        <w:bidi/>
        <w:spacing w:line="276" w:lineRule="auto"/>
        <w:jc w:val="both"/>
        <w:rPr>
          <w:rFonts w:ascii="Calibri" w:hAnsi="Calibri" w:cs="Calibri"/>
          <w:sz w:val="22"/>
          <w:szCs w:val="22"/>
          <w:rtl/>
        </w:rPr>
      </w:pPr>
      <w:r>
        <w:rPr>
          <w:rFonts w:ascii="Calibri" w:hAnsi="Calibri" w:cs="Calibri" w:hint="cs"/>
          <w:sz w:val="22"/>
          <w:szCs w:val="22"/>
          <w:rtl/>
        </w:rPr>
        <w:t>16</w:t>
      </w:r>
      <w:r w:rsidRPr="00243783">
        <w:rPr>
          <w:rFonts w:ascii="Calibri" w:hAnsi="Calibri" w:cs="Calibri"/>
          <w:sz w:val="22"/>
          <w:szCs w:val="22"/>
          <w:rtl/>
        </w:rPr>
        <w:t xml:space="preserve">.  </w:t>
      </w:r>
      <w:r w:rsidRPr="00243783">
        <w:rPr>
          <w:rFonts w:ascii="Calibri" w:hAnsi="Calibri" w:cs="Simplified Arabic"/>
          <w:sz w:val="22"/>
          <w:szCs w:val="22"/>
          <w:rtl/>
        </w:rPr>
        <w:t>هنالك الآن عدة محاولات وجهود لمقاطعة البضائع الإسرائيلية في الأسواق الفلسطينية، أي من التالية تؤيدها أكثر؟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80"/>
        <w:gridCol w:w="2464"/>
        <w:gridCol w:w="2464"/>
      </w:tblGrid>
      <w:tr w:rsidR="0051510E" w:rsidRPr="00243783" w:rsidTr="00D464D7">
        <w:tc>
          <w:tcPr>
            <w:tcW w:w="2546" w:type="dxa"/>
            <w:tcBorders>
              <w:top w:val="nil"/>
              <w:left w:val="nil"/>
              <w:bottom w:val="nil"/>
            </w:tcBorders>
          </w:tcPr>
          <w:p w:rsidR="0051510E" w:rsidRPr="00243783" w:rsidRDefault="0051510E" w:rsidP="003427A8">
            <w:pPr>
              <w:bidi/>
              <w:spacing w:line="276" w:lineRule="auto"/>
              <w:jc w:val="both"/>
              <w:rPr>
                <w:rFonts w:ascii="Calibri" w:hAnsi="Calibri" w:cs="Calibri"/>
                <w:sz w:val="22"/>
                <w:szCs w:val="22"/>
                <w:rtl/>
              </w:rPr>
            </w:pPr>
            <w:r w:rsidRPr="00243783">
              <w:rPr>
                <w:rFonts w:ascii="Calibri" w:hAnsi="Calibri" w:cs="Calibri"/>
                <w:sz w:val="22"/>
                <w:szCs w:val="22"/>
                <w:rtl/>
              </w:rPr>
              <w:t xml:space="preserve"> </w:t>
            </w:r>
          </w:p>
        </w:tc>
        <w:tc>
          <w:tcPr>
            <w:tcW w:w="2380"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2464"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464" w:type="dxa"/>
          </w:tcPr>
          <w:p w:rsidR="0051510E" w:rsidRPr="00243783" w:rsidRDefault="0051510E"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51510E" w:rsidRPr="00243783" w:rsidTr="00D464D7">
        <w:trPr>
          <w:trHeight w:val="58"/>
        </w:trPr>
        <w:tc>
          <w:tcPr>
            <w:tcW w:w="2546" w:type="dxa"/>
            <w:tcBorders>
              <w:top w:val="nil"/>
              <w:left w:val="nil"/>
            </w:tcBorders>
          </w:tcPr>
          <w:p w:rsidR="0051510E" w:rsidRPr="00243783" w:rsidRDefault="0051510E" w:rsidP="003427A8">
            <w:pPr>
              <w:bidi/>
              <w:spacing w:line="276" w:lineRule="auto"/>
              <w:jc w:val="both"/>
              <w:rPr>
                <w:rFonts w:ascii="Calibri" w:hAnsi="Calibri" w:cs="Calibri"/>
                <w:sz w:val="22"/>
                <w:szCs w:val="22"/>
                <w:rtl/>
              </w:rPr>
            </w:pPr>
          </w:p>
        </w:tc>
        <w:tc>
          <w:tcPr>
            <w:tcW w:w="2380"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Pr>
                <w:rFonts w:ascii="Calibri" w:hAnsi="Calibri" w:cs="Calibri" w:hint="cs"/>
                <w:b/>
                <w:bCs/>
                <w:sz w:val="22"/>
                <w:szCs w:val="22"/>
                <w:rtl/>
              </w:rPr>
              <w:t xml:space="preserve"> </w:t>
            </w:r>
            <w:r w:rsidR="00F76FB1">
              <w:rPr>
                <w:rFonts w:ascii="Calibri" w:hAnsi="Calibri" w:cs="Calibri" w:hint="cs"/>
                <w:b/>
                <w:bCs/>
                <w:sz w:val="22"/>
                <w:szCs w:val="22"/>
                <w:rtl/>
              </w:rPr>
              <w:t>1000</w:t>
            </w:r>
          </w:p>
        </w:tc>
        <w:tc>
          <w:tcPr>
            <w:tcW w:w="2464"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Pr>
                <w:rFonts w:ascii="Calibri" w:hAnsi="Calibri" w:cs="Calibri" w:hint="cs"/>
                <w:b/>
                <w:bCs/>
                <w:sz w:val="22"/>
                <w:szCs w:val="22"/>
                <w:rtl/>
              </w:rPr>
              <w:t xml:space="preserve"> </w:t>
            </w:r>
            <w:r w:rsidR="007303D0">
              <w:rPr>
                <w:rFonts w:ascii="Calibri" w:hAnsi="Calibri" w:cs="Calibri" w:hint="cs"/>
                <w:b/>
                <w:bCs/>
                <w:sz w:val="22"/>
                <w:szCs w:val="22"/>
                <w:rtl/>
              </w:rPr>
              <w:t>625</w:t>
            </w:r>
          </w:p>
        </w:tc>
        <w:tc>
          <w:tcPr>
            <w:tcW w:w="2464" w:type="dxa"/>
          </w:tcPr>
          <w:p w:rsidR="0051510E" w:rsidRPr="00243783" w:rsidRDefault="0051510E"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Pr>
                <w:rFonts w:ascii="Calibri" w:hAnsi="Calibri" w:cs="Calibri" w:hint="cs"/>
                <w:b/>
                <w:bCs/>
                <w:sz w:val="22"/>
                <w:szCs w:val="22"/>
                <w:rtl/>
              </w:rPr>
              <w:t xml:space="preserve"> </w:t>
            </w:r>
            <w:r w:rsidR="003508B0">
              <w:rPr>
                <w:rFonts w:ascii="Calibri" w:hAnsi="Calibri" w:cs="Calibri" w:hint="cs"/>
                <w:b/>
                <w:bCs/>
                <w:sz w:val="22"/>
                <w:szCs w:val="22"/>
                <w:rtl/>
              </w:rPr>
              <w:t>375</w:t>
            </w:r>
          </w:p>
        </w:tc>
      </w:tr>
      <w:tr w:rsidR="0051510E" w:rsidRPr="00243783" w:rsidTr="00D464D7">
        <w:tc>
          <w:tcPr>
            <w:tcW w:w="2546" w:type="dxa"/>
          </w:tcPr>
          <w:p w:rsidR="0051510E" w:rsidRPr="00E1670E" w:rsidRDefault="0051510E" w:rsidP="003427A8">
            <w:pPr>
              <w:bidi/>
              <w:spacing w:line="276" w:lineRule="auto"/>
              <w:jc w:val="both"/>
              <w:rPr>
                <w:rFonts w:ascii="Calibri" w:hAnsi="Calibri" w:cs="Calibri"/>
                <w:rtl/>
              </w:rPr>
            </w:pPr>
            <w:r w:rsidRPr="00E1670E">
              <w:rPr>
                <w:rFonts w:ascii="Calibri" w:hAnsi="Calibri" w:cs="Simplified Arabic"/>
                <w:rtl/>
              </w:rPr>
              <w:t>أؤيد مقاطعة جميع البضائع الإسرائيلية</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40.4</w:t>
            </w:r>
          </w:p>
        </w:tc>
        <w:tc>
          <w:tcPr>
            <w:tcW w:w="2464" w:type="dxa"/>
          </w:tcPr>
          <w:p w:rsidR="0051510E" w:rsidRPr="00243783" w:rsidRDefault="007303D0"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47.5</w:t>
            </w:r>
          </w:p>
        </w:tc>
        <w:tc>
          <w:tcPr>
            <w:tcW w:w="2464" w:type="dxa"/>
          </w:tcPr>
          <w:p w:rsidR="0051510E"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28.5</w:t>
            </w:r>
          </w:p>
        </w:tc>
      </w:tr>
      <w:tr w:rsidR="0051510E" w:rsidRPr="00243783" w:rsidTr="00D464D7">
        <w:tc>
          <w:tcPr>
            <w:tcW w:w="2546" w:type="dxa"/>
          </w:tcPr>
          <w:p w:rsidR="0051510E" w:rsidRPr="00E1670E" w:rsidRDefault="0051510E" w:rsidP="003427A8">
            <w:pPr>
              <w:tabs>
                <w:tab w:val="left" w:pos="1625"/>
              </w:tabs>
              <w:bidi/>
              <w:spacing w:line="276" w:lineRule="auto"/>
              <w:jc w:val="both"/>
              <w:rPr>
                <w:rFonts w:ascii="Calibri" w:hAnsi="Calibri" w:cs="Calibri"/>
                <w:rtl/>
              </w:rPr>
            </w:pPr>
            <w:r w:rsidRPr="00E1670E">
              <w:rPr>
                <w:rFonts w:ascii="Calibri" w:hAnsi="Calibri" w:cs="Simplified Arabic"/>
                <w:rtl/>
              </w:rPr>
              <w:t>أؤيد مقاطعة بضائع المستوطنات فقط</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9.6</w:t>
            </w:r>
          </w:p>
        </w:tc>
        <w:tc>
          <w:tcPr>
            <w:tcW w:w="2464"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8.3</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11.7</w:t>
            </w:r>
          </w:p>
        </w:tc>
      </w:tr>
      <w:tr w:rsidR="0051510E" w:rsidRPr="00243783" w:rsidTr="00D464D7">
        <w:tc>
          <w:tcPr>
            <w:tcW w:w="2546" w:type="dxa"/>
          </w:tcPr>
          <w:p w:rsidR="0051510E" w:rsidRPr="00E1670E" w:rsidRDefault="0051510E" w:rsidP="003427A8">
            <w:pPr>
              <w:bidi/>
              <w:spacing w:line="276" w:lineRule="auto"/>
              <w:jc w:val="both"/>
              <w:rPr>
                <w:rFonts w:ascii="Calibri" w:hAnsi="Calibri" w:cs="Calibri"/>
                <w:rtl/>
              </w:rPr>
            </w:pPr>
            <w:r w:rsidRPr="00E1670E">
              <w:rPr>
                <w:rFonts w:ascii="Calibri" w:hAnsi="Calibri" w:cs="Simplified Arabic"/>
                <w:rtl/>
              </w:rPr>
              <w:t>أؤيد مقاطعة البضائع التي لها بديل</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17.8</w:t>
            </w:r>
          </w:p>
        </w:tc>
        <w:tc>
          <w:tcPr>
            <w:tcW w:w="2464"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13.1</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25.6</w:t>
            </w:r>
          </w:p>
        </w:tc>
      </w:tr>
      <w:tr w:rsidR="0051510E" w:rsidRPr="00243783" w:rsidTr="00D464D7">
        <w:tc>
          <w:tcPr>
            <w:tcW w:w="2546" w:type="dxa"/>
          </w:tcPr>
          <w:p w:rsidR="0051510E" w:rsidRPr="00E1670E" w:rsidRDefault="0051510E" w:rsidP="003427A8">
            <w:pPr>
              <w:bidi/>
              <w:spacing w:line="276" w:lineRule="auto"/>
              <w:jc w:val="both"/>
              <w:rPr>
                <w:rFonts w:ascii="Calibri" w:hAnsi="Calibri" w:cs="Simplified Arabic"/>
                <w:rtl/>
              </w:rPr>
            </w:pPr>
            <w:r w:rsidRPr="00E1670E">
              <w:rPr>
                <w:rFonts w:ascii="Calibri" w:hAnsi="Calibri" w:cs="Simplified Arabic"/>
                <w:rtl/>
              </w:rPr>
              <w:t>أؤيد مقاطعة بضائع المستوطنات والبضائع التي لها بديل</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16.4</w:t>
            </w:r>
          </w:p>
        </w:tc>
        <w:tc>
          <w:tcPr>
            <w:tcW w:w="2464"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14.9</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18.9</w:t>
            </w:r>
          </w:p>
        </w:tc>
      </w:tr>
      <w:tr w:rsidR="0051510E" w:rsidRPr="00243783" w:rsidTr="00D464D7">
        <w:tc>
          <w:tcPr>
            <w:tcW w:w="2546" w:type="dxa"/>
          </w:tcPr>
          <w:p w:rsidR="0051510E" w:rsidRPr="00E1670E" w:rsidRDefault="0051510E" w:rsidP="003427A8">
            <w:pPr>
              <w:bidi/>
              <w:spacing w:line="276" w:lineRule="auto"/>
              <w:jc w:val="both"/>
              <w:rPr>
                <w:rFonts w:ascii="Calibri" w:hAnsi="Calibri" w:cs="Simplified Arabic"/>
                <w:rtl/>
              </w:rPr>
            </w:pPr>
            <w:r w:rsidRPr="00E1670E">
              <w:rPr>
                <w:rFonts w:ascii="Calibri" w:hAnsi="Calibri" w:cs="Simplified Arabic"/>
                <w:rtl/>
              </w:rPr>
              <w:t>لا أؤيد مقاطعة البضائع الإسرائلية</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14.2</w:t>
            </w:r>
          </w:p>
        </w:tc>
        <w:tc>
          <w:tcPr>
            <w:tcW w:w="2464"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14.4</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13.9</w:t>
            </w:r>
          </w:p>
        </w:tc>
      </w:tr>
      <w:tr w:rsidR="0051510E" w:rsidRPr="00243783" w:rsidTr="00D464D7">
        <w:tc>
          <w:tcPr>
            <w:tcW w:w="2546" w:type="dxa"/>
          </w:tcPr>
          <w:p w:rsidR="0051510E" w:rsidRPr="00E1670E" w:rsidRDefault="0051510E" w:rsidP="003427A8">
            <w:pPr>
              <w:bidi/>
              <w:spacing w:line="276" w:lineRule="auto"/>
              <w:jc w:val="both"/>
              <w:rPr>
                <w:rFonts w:ascii="Calibri" w:hAnsi="Calibri" w:cs="Simplified Arabic"/>
                <w:rtl/>
              </w:rPr>
            </w:pPr>
            <w:r w:rsidRPr="00E1670E">
              <w:rPr>
                <w:rFonts w:ascii="Calibri" w:hAnsi="Calibri" w:cs="Simplified Arabic"/>
                <w:rtl/>
                <w:lang w:bidi="ar-JO"/>
              </w:rPr>
              <w:t>لا اعرف</w:t>
            </w:r>
            <w:r w:rsidRPr="00E1670E">
              <w:rPr>
                <w:rFonts w:ascii="Calibri" w:hAnsi="Calibri" w:cs="Simplified Arabic" w:hint="cs"/>
                <w:rtl/>
                <w:lang w:bidi="ar-JO"/>
              </w:rPr>
              <w:t xml:space="preserve"> </w:t>
            </w:r>
            <w:r w:rsidR="00F76FB1" w:rsidRPr="00E1670E">
              <w:rPr>
                <w:rFonts w:ascii="Calibri" w:hAnsi="Calibri" w:cs="Simplified Arabic" w:hint="cs"/>
                <w:rtl/>
                <w:lang w:bidi="ar-JO"/>
              </w:rPr>
              <w:t>/ لا جواب</w:t>
            </w:r>
          </w:p>
        </w:tc>
        <w:tc>
          <w:tcPr>
            <w:tcW w:w="2380" w:type="dxa"/>
          </w:tcPr>
          <w:p w:rsidR="0051510E" w:rsidRPr="00243783" w:rsidRDefault="00F76FB1"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1.6</w:t>
            </w:r>
          </w:p>
        </w:tc>
        <w:tc>
          <w:tcPr>
            <w:tcW w:w="2464" w:type="dxa"/>
          </w:tcPr>
          <w:p w:rsidR="0051510E"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1.8</w:t>
            </w:r>
          </w:p>
        </w:tc>
        <w:tc>
          <w:tcPr>
            <w:tcW w:w="2464" w:type="dxa"/>
          </w:tcPr>
          <w:p w:rsidR="0051510E"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1.4</w:t>
            </w:r>
          </w:p>
        </w:tc>
      </w:tr>
    </w:tbl>
    <w:p w:rsidR="00E1670E" w:rsidRDefault="00E1670E" w:rsidP="00E1670E">
      <w:pPr>
        <w:bidi/>
        <w:spacing w:line="276" w:lineRule="auto"/>
        <w:jc w:val="both"/>
        <w:rPr>
          <w:rFonts w:ascii="Calibri" w:hAnsi="Calibri" w:cs="Calibri"/>
          <w:sz w:val="22"/>
          <w:szCs w:val="22"/>
        </w:rPr>
      </w:pPr>
    </w:p>
    <w:p w:rsidR="00E1670E" w:rsidRDefault="00E1670E" w:rsidP="00E1670E">
      <w:pPr>
        <w:bidi/>
        <w:spacing w:line="276" w:lineRule="auto"/>
        <w:jc w:val="both"/>
        <w:rPr>
          <w:rFonts w:ascii="Calibri" w:hAnsi="Calibri" w:cs="Calibri"/>
          <w:sz w:val="22"/>
          <w:szCs w:val="22"/>
          <w:rtl/>
        </w:rPr>
      </w:pPr>
      <w:r w:rsidRPr="00E1670E">
        <w:rPr>
          <w:rFonts w:ascii="Calibri" w:hAnsi="Calibri"/>
          <w:noProof/>
          <w:sz w:val="22"/>
          <w:szCs w:val="22"/>
          <w:rtl/>
        </w:rPr>
        <w:drawing>
          <wp:inline distT="0" distB="0" distL="0" distR="0">
            <wp:extent cx="6438900" cy="5800725"/>
            <wp:effectExtent l="19050" t="0" r="19050" b="0"/>
            <wp:docPr id="21"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C5AA4" w:rsidRDefault="005C5AA4" w:rsidP="003427A8">
      <w:pPr>
        <w:bidi/>
        <w:spacing w:line="276" w:lineRule="auto"/>
        <w:jc w:val="both"/>
        <w:rPr>
          <w:rFonts w:ascii="Calibri" w:hAnsi="Calibri" w:cs="Calibri"/>
          <w:sz w:val="22"/>
          <w:szCs w:val="22"/>
        </w:rPr>
      </w:pPr>
    </w:p>
    <w:p w:rsidR="00FB35E4" w:rsidRPr="00243783" w:rsidRDefault="00411BC1" w:rsidP="003427A8">
      <w:pPr>
        <w:bidi/>
        <w:spacing w:line="276" w:lineRule="auto"/>
        <w:jc w:val="both"/>
        <w:rPr>
          <w:rFonts w:ascii="Calibri" w:hAnsi="Calibri" w:cs="Simplified Arabic"/>
          <w:sz w:val="22"/>
          <w:szCs w:val="22"/>
          <w:rtl/>
        </w:rPr>
      </w:pPr>
      <w:r>
        <w:rPr>
          <w:rFonts w:ascii="Calibri" w:hAnsi="Calibri" w:cs="Calibri" w:hint="cs"/>
          <w:sz w:val="22"/>
          <w:szCs w:val="22"/>
          <w:rtl/>
        </w:rPr>
        <w:t>17</w:t>
      </w:r>
      <w:r w:rsidR="00FB35E4" w:rsidRPr="00243783">
        <w:rPr>
          <w:rFonts w:ascii="Calibri" w:hAnsi="Calibri" w:cs="Calibri"/>
          <w:sz w:val="22"/>
          <w:szCs w:val="22"/>
          <w:rtl/>
        </w:rPr>
        <w:t xml:space="preserve">. </w:t>
      </w:r>
      <w:r w:rsidR="005C5AA4" w:rsidRPr="00243783">
        <w:rPr>
          <w:rFonts w:ascii="Calibri" w:hAnsi="Calibri" w:cs="Calibri"/>
          <w:sz w:val="22"/>
          <w:szCs w:val="22"/>
          <w:rtl/>
        </w:rPr>
        <w:t xml:space="preserve"> </w:t>
      </w:r>
      <w:r w:rsidR="00FB35E4" w:rsidRPr="00243783">
        <w:rPr>
          <w:rFonts w:ascii="Calibri" w:hAnsi="Calibri" w:cs="Simplified Arabic"/>
          <w:sz w:val="22"/>
          <w:szCs w:val="22"/>
          <w:rtl/>
        </w:rPr>
        <w:t xml:space="preserve">بنظرك، ما هي الطريقة الأفضل للشباب الفلسطيني لتحقيق تغيير سياسي إيجابي؟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200"/>
        <w:gridCol w:w="2464"/>
        <w:gridCol w:w="2464"/>
      </w:tblGrid>
      <w:tr w:rsidR="005C5AA4" w:rsidRPr="00243783" w:rsidTr="00A9465F">
        <w:tc>
          <w:tcPr>
            <w:tcW w:w="2726" w:type="dxa"/>
            <w:tcBorders>
              <w:top w:val="nil"/>
              <w:left w:val="nil"/>
              <w:bottom w:val="nil"/>
            </w:tcBorders>
          </w:tcPr>
          <w:p w:rsidR="005C5AA4" w:rsidRPr="00243783" w:rsidRDefault="005C5AA4" w:rsidP="003427A8">
            <w:pPr>
              <w:bidi/>
              <w:spacing w:line="276" w:lineRule="auto"/>
              <w:jc w:val="both"/>
              <w:rPr>
                <w:rFonts w:ascii="Calibri" w:hAnsi="Calibri" w:cs="Calibri"/>
                <w:sz w:val="22"/>
                <w:szCs w:val="22"/>
                <w:rtl/>
              </w:rPr>
            </w:pPr>
          </w:p>
        </w:tc>
        <w:tc>
          <w:tcPr>
            <w:tcW w:w="2200" w:type="dxa"/>
            <w:tcBorders>
              <w:bottom w:val="single" w:sz="4" w:space="0" w:color="auto"/>
            </w:tcBorders>
          </w:tcPr>
          <w:p w:rsidR="005C5AA4" w:rsidRPr="00243783" w:rsidRDefault="005C5AA4"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2464" w:type="dxa"/>
            <w:tcBorders>
              <w:bottom w:val="single" w:sz="4" w:space="0" w:color="auto"/>
            </w:tcBorders>
          </w:tcPr>
          <w:p w:rsidR="005C5AA4" w:rsidRPr="00243783" w:rsidRDefault="005C5AA4"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464" w:type="dxa"/>
            <w:tcBorders>
              <w:bottom w:val="single" w:sz="4" w:space="0" w:color="auto"/>
            </w:tcBorders>
          </w:tcPr>
          <w:p w:rsidR="005C5AA4" w:rsidRPr="00243783" w:rsidRDefault="005C5AA4"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5C5AA4" w:rsidRPr="00243783" w:rsidTr="00A9465F">
        <w:tc>
          <w:tcPr>
            <w:tcW w:w="2726" w:type="dxa"/>
            <w:tcBorders>
              <w:top w:val="nil"/>
              <w:left w:val="nil"/>
              <w:bottom w:val="single" w:sz="4" w:space="0" w:color="auto"/>
              <w:right w:val="single" w:sz="4" w:space="0" w:color="auto"/>
            </w:tcBorders>
          </w:tcPr>
          <w:p w:rsidR="005C5AA4" w:rsidRPr="00243783" w:rsidRDefault="005C5AA4" w:rsidP="003427A8">
            <w:pPr>
              <w:bidi/>
              <w:spacing w:line="276" w:lineRule="auto"/>
              <w:jc w:val="both"/>
              <w:rPr>
                <w:rFonts w:ascii="Calibri" w:hAnsi="Calibri" w:cs="Calibri"/>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5C5AA4" w:rsidRPr="00243783" w:rsidRDefault="005C5AA4"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034D1A">
              <w:rPr>
                <w:rFonts w:ascii="Calibri" w:hAnsi="Calibri" w:cs="Calibri" w:hint="cs"/>
                <w:b/>
                <w:bCs/>
                <w:sz w:val="22"/>
                <w:szCs w:val="22"/>
                <w:rtl/>
              </w:rPr>
              <w:t>1000</w:t>
            </w:r>
          </w:p>
        </w:tc>
        <w:tc>
          <w:tcPr>
            <w:tcW w:w="2464" w:type="dxa"/>
            <w:tcBorders>
              <w:top w:val="single" w:sz="4" w:space="0" w:color="auto"/>
              <w:left w:val="single" w:sz="4" w:space="0" w:color="auto"/>
              <w:bottom w:val="single" w:sz="4" w:space="0" w:color="auto"/>
            </w:tcBorders>
          </w:tcPr>
          <w:p w:rsidR="005C5AA4" w:rsidRPr="00243783" w:rsidRDefault="005C5AA4" w:rsidP="003427A8">
            <w:pPr>
              <w:bidi/>
              <w:spacing w:line="276" w:lineRule="auto"/>
              <w:jc w:val="center"/>
              <w:rPr>
                <w:rFonts w:ascii="Calibri" w:hAnsi="Calibri" w:cs="Calibri"/>
                <w:b/>
                <w:bCs/>
                <w:sz w:val="22"/>
                <w:szCs w:val="22"/>
                <w:rtl/>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2464" w:type="dxa"/>
            <w:tcBorders>
              <w:top w:val="single" w:sz="4" w:space="0" w:color="auto"/>
            </w:tcBorders>
          </w:tcPr>
          <w:p w:rsidR="005C5AA4" w:rsidRPr="00243783" w:rsidRDefault="005C5AA4"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3508B0">
              <w:rPr>
                <w:rFonts w:ascii="Calibri" w:hAnsi="Calibri" w:cs="Calibri" w:hint="cs"/>
                <w:b/>
                <w:bCs/>
                <w:sz w:val="22"/>
                <w:szCs w:val="22"/>
                <w:rtl/>
              </w:rPr>
              <w:t>375</w:t>
            </w:r>
          </w:p>
        </w:tc>
      </w:tr>
      <w:tr w:rsidR="005C16F8" w:rsidRPr="00243783" w:rsidTr="00A9465F">
        <w:tc>
          <w:tcPr>
            <w:tcW w:w="2726" w:type="dxa"/>
            <w:tcBorders>
              <w:top w:val="single" w:sz="4" w:space="0" w:color="auto"/>
            </w:tcBorders>
          </w:tcPr>
          <w:p w:rsidR="005C16F8" w:rsidRPr="00243783" w:rsidRDefault="005C16F8" w:rsidP="003427A8">
            <w:pPr>
              <w:tabs>
                <w:tab w:val="left" w:pos="320"/>
                <w:tab w:val="center" w:pos="1255"/>
                <w:tab w:val="left" w:pos="1790"/>
              </w:tabs>
              <w:bidi/>
              <w:spacing w:line="276" w:lineRule="auto"/>
              <w:rPr>
                <w:rFonts w:ascii="Calibri" w:hAnsi="Calibri" w:cs="Simplified Arabic"/>
                <w:sz w:val="22"/>
                <w:szCs w:val="22"/>
                <w:rtl/>
                <w:lang w:bidi="ar-JO"/>
              </w:rPr>
            </w:pPr>
            <w:r w:rsidRPr="00243783">
              <w:rPr>
                <w:rFonts w:ascii="Calibri" w:hAnsi="Calibri" w:cs="Simplified Arabic"/>
                <w:sz w:val="22"/>
                <w:szCs w:val="22"/>
                <w:rtl/>
              </w:rPr>
              <w:t>أن يكون مواطن صالح</w:t>
            </w:r>
            <w:r w:rsidRPr="00243783">
              <w:rPr>
                <w:rFonts w:ascii="Calibri" w:hAnsi="Calibri" w:cs="Simplified Arabic"/>
                <w:sz w:val="22"/>
                <w:szCs w:val="22"/>
              </w:rPr>
              <w:t xml:space="preserve"> </w:t>
            </w:r>
            <w:r w:rsidRPr="00243783">
              <w:rPr>
                <w:rFonts w:ascii="Calibri" w:hAnsi="Calibri" w:cs="Simplified Arabic"/>
                <w:sz w:val="22"/>
                <w:szCs w:val="22"/>
                <w:rtl/>
                <w:lang w:bidi="ar-JO"/>
              </w:rPr>
              <w:t xml:space="preserve"> (يدرس</w:t>
            </w:r>
            <w:r w:rsidRPr="00243783">
              <w:rPr>
                <w:rFonts w:ascii="Calibri" w:hAnsi="Calibri" w:cs="Simplified Arabic"/>
                <w:sz w:val="22"/>
                <w:szCs w:val="22"/>
                <w:lang w:bidi="ar-JO"/>
              </w:rPr>
              <w:t>/</w:t>
            </w:r>
            <w:r w:rsidRPr="00243783">
              <w:rPr>
                <w:rFonts w:ascii="Calibri" w:hAnsi="Calibri" w:cs="Simplified Arabic"/>
                <w:sz w:val="22"/>
                <w:szCs w:val="22"/>
                <w:rtl/>
                <w:lang w:bidi="ar-JO"/>
              </w:rPr>
              <w:t xml:space="preserve"> يعمل بجديه)</w:t>
            </w:r>
          </w:p>
        </w:tc>
        <w:tc>
          <w:tcPr>
            <w:tcW w:w="2200" w:type="dxa"/>
            <w:tcBorders>
              <w:top w:val="single" w:sz="4" w:space="0" w:color="auto"/>
            </w:tcBorders>
          </w:tcPr>
          <w:p w:rsidR="005C16F8" w:rsidRPr="00243783" w:rsidRDefault="005C16F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51.7</w:t>
            </w:r>
          </w:p>
        </w:tc>
        <w:tc>
          <w:tcPr>
            <w:tcW w:w="2464" w:type="dxa"/>
            <w:tcBorders>
              <w:top w:val="single" w:sz="4" w:space="0" w:color="auto"/>
            </w:tcBorders>
          </w:tcPr>
          <w:p w:rsidR="005C16F8" w:rsidRPr="00243783" w:rsidRDefault="005C16F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55.3</w:t>
            </w:r>
          </w:p>
        </w:tc>
        <w:tc>
          <w:tcPr>
            <w:tcW w:w="2464" w:type="dxa"/>
          </w:tcPr>
          <w:p w:rsidR="005C16F8" w:rsidRPr="00243783" w:rsidRDefault="005C16F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45.6</w:t>
            </w:r>
          </w:p>
        </w:tc>
      </w:tr>
      <w:tr w:rsidR="005C16F8" w:rsidRPr="00243783" w:rsidTr="00A9465F">
        <w:tc>
          <w:tcPr>
            <w:tcW w:w="2726" w:type="dxa"/>
            <w:tcBorders>
              <w:top w:val="single" w:sz="4" w:space="0" w:color="auto"/>
            </w:tcBorders>
          </w:tcPr>
          <w:p w:rsidR="005C16F8" w:rsidRPr="00243783" w:rsidRDefault="005C16F8" w:rsidP="003427A8">
            <w:pPr>
              <w:tabs>
                <w:tab w:val="left" w:pos="320"/>
                <w:tab w:val="center" w:pos="1255"/>
                <w:tab w:val="left" w:pos="1790"/>
              </w:tabs>
              <w:bidi/>
              <w:spacing w:line="276" w:lineRule="auto"/>
              <w:rPr>
                <w:rFonts w:ascii="Calibri" w:hAnsi="Calibri" w:cs="Simplified Arabic"/>
                <w:sz w:val="22"/>
                <w:szCs w:val="22"/>
                <w:rtl/>
              </w:rPr>
            </w:pPr>
            <w:r w:rsidRPr="00243783">
              <w:rPr>
                <w:rFonts w:ascii="Calibri" w:hAnsi="Calibri" w:cs="Simplified Arabic"/>
                <w:sz w:val="22"/>
                <w:szCs w:val="22"/>
                <w:rtl/>
              </w:rPr>
              <w:t>الإنضمام إلى مؤسسات المجتمع المدني</w:t>
            </w:r>
          </w:p>
        </w:tc>
        <w:tc>
          <w:tcPr>
            <w:tcW w:w="2200" w:type="dxa"/>
            <w:tcBorders>
              <w:top w:val="single" w:sz="4" w:space="0" w:color="auto"/>
            </w:tcBorders>
          </w:tcPr>
          <w:p w:rsidR="005C16F8" w:rsidRPr="00243783" w:rsidRDefault="005C16F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19.8</w:t>
            </w:r>
          </w:p>
        </w:tc>
        <w:tc>
          <w:tcPr>
            <w:tcW w:w="2464" w:type="dxa"/>
            <w:tcBorders>
              <w:top w:val="single" w:sz="4" w:space="0" w:color="auto"/>
            </w:tcBorders>
          </w:tcPr>
          <w:p w:rsidR="005C16F8" w:rsidRPr="00243783" w:rsidRDefault="005C16F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20.5</w:t>
            </w:r>
          </w:p>
        </w:tc>
        <w:tc>
          <w:tcPr>
            <w:tcW w:w="2464" w:type="dxa"/>
          </w:tcPr>
          <w:p w:rsidR="005C16F8" w:rsidRPr="00243783" w:rsidRDefault="005C16F8"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18.7</w:t>
            </w:r>
          </w:p>
        </w:tc>
      </w:tr>
      <w:tr w:rsidR="006B45F7" w:rsidRPr="00243783" w:rsidTr="00A9465F">
        <w:tc>
          <w:tcPr>
            <w:tcW w:w="2726" w:type="dxa"/>
            <w:tcBorders>
              <w:top w:val="single" w:sz="4" w:space="0" w:color="auto"/>
            </w:tcBorders>
          </w:tcPr>
          <w:p w:rsidR="006B45F7" w:rsidRPr="00243783" w:rsidRDefault="006B45F7" w:rsidP="003427A8">
            <w:pPr>
              <w:tabs>
                <w:tab w:val="left" w:pos="320"/>
                <w:tab w:val="center" w:pos="1255"/>
                <w:tab w:val="left" w:pos="1790"/>
              </w:tabs>
              <w:bidi/>
              <w:spacing w:line="276" w:lineRule="auto"/>
              <w:rPr>
                <w:rFonts w:ascii="Calibri" w:hAnsi="Calibri" w:cs="Simplified Arabic"/>
                <w:sz w:val="22"/>
                <w:szCs w:val="22"/>
                <w:rtl/>
              </w:rPr>
            </w:pPr>
            <w:r w:rsidRPr="00243783">
              <w:rPr>
                <w:rFonts w:ascii="Calibri" w:hAnsi="Calibri" w:cs="Simplified Arabic"/>
                <w:sz w:val="22"/>
                <w:szCs w:val="22"/>
                <w:rtl/>
              </w:rPr>
              <w:t>المشاركة في مظاهرات بشكل منتظم</w:t>
            </w:r>
          </w:p>
        </w:tc>
        <w:tc>
          <w:tcPr>
            <w:tcW w:w="2200" w:type="dxa"/>
            <w:tcBorders>
              <w:top w:val="single" w:sz="4" w:space="0" w:color="auto"/>
            </w:tcBorders>
          </w:tcPr>
          <w:p w:rsidR="006B45F7" w:rsidRPr="00243783" w:rsidRDefault="00034D1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13.1</w:t>
            </w:r>
          </w:p>
        </w:tc>
        <w:tc>
          <w:tcPr>
            <w:tcW w:w="2464" w:type="dxa"/>
            <w:tcBorders>
              <w:top w:val="single" w:sz="4" w:space="0" w:color="auto"/>
            </w:tcBorders>
          </w:tcPr>
          <w:p w:rsidR="006B45F7"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11.5</w:t>
            </w:r>
          </w:p>
        </w:tc>
        <w:tc>
          <w:tcPr>
            <w:tcW w:w="2464" w:type="dxa"/>
          </w:tcPr>
          <w:p w:rsidR="006B45F7"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15.7</w:t>
            </w:r>
          </w:p>
        </w:tc>
      </w:tr>
      <w:tr w:rsidR="006B45F7" w:rsidRPr="00243783" w:rsidTr="00A9465F">
        <w:tc>
          <w:tcPr>
            <w:tcW w:w="2726" w:type="dxa"/>
            <w:tcBorders>
              <w:top w:val="single" w:sz="4" w:space="0" w:color="auto"/>
            </w:tcBorders>
          </w:tcPr>
          <w:p w:rsidR="006B45F7" w:rsidRPr="00243783" w:rsidRDefault="006B45F7" w:rsidP="003427A8">
            <w:pPr>
              <w:tabs>
                <w:tab w:val="left" w:pos="320"/>
                <w:tab w:val="center" w:pos="1255"/>
                <w:tab w:val="left" w:pos="1790"/>
              </w:tabs>
              <w:bidi/>
              <w:spacing w:line="276" w:lineRule="auto"/>
              <w:rPr>
                <w:rFonts w:ascii="Calibri" w:hAnsi="Calibri" w:cs="Simplified Arabic"/>
                <w:sz w:val="22"/>
                <w:szCs w:val="22"/>
                <w:rtl/>
              </w:rPr>
            </w:pPr>
            <w:r w:rsidRPr="00243783">
              <w:rPr>
                <w:rFonts w:ascii="Calibri" w:hAnsi="Calibri" w:cs="Simplified Arabic"/>
                <w:sz w:val="22"/>
                <w:szCs w:val="22"/>
                <w:rtl/>
              </w:rPr>
              <w:t>الإنضمام إلى حزب سياسي</w:t>
            </w:r>
          </w:p>
        </w:tc>
        <w:tc>
          <w:tcPr>
            <w:tcW w:w="2200" w:type="dxa"/>
            <w:tcBorders>
              <w:top w:val="single" w:sz="4" w:space="0" w:color="auto"/>
            </w:tcBorders>
          </w:tcPr>
          <w:p w:rsidR="006B45F7" w:rsidRPr="00243783" w:rsidRDefault="00034D1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10.2</w:t>
            </w:r>
          </w:p>
        </w:tc>
        <w:tc>
          <w:tcPr>
            <w:tcW w:w="2464" w:type="dxa"/>
            <w:tcBorders>
              <w:top w:val="single" w:sz="4" w:space="0" w:color="auto"/>
            </w:tcBorders>
          </w:tcPr>
          <w:p w:rsidR="006B45F7"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8.5</w:t>
            </w:r>
          </w:p>
        </w:tc>
        <w:tc>
          <w:tcPr>
            <w:tcW w:w="2464" w:type="dxa"/>
          </w:tcPr>
          <w:p w:rsidR="006B45F7"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13.1</w:t>
            </w:r>
          </w:p>
        </w:tc>
      </w:tr>
      <w:tr w:rsidR="006B45F7" w:rsidRPr="00243783" w:rsidTr="00A9465F">
        <w:tc>
          <w:tcPr>
            <w:tcW w:w="2726" w:type="dxa"/>
            <w:tcBorders>
              <w:top w:val="single" w:sz="4" w:space="0" w:color="auto"/>
            </w:tcBorders>
          </w:tcPr>
          <w:p w:rsidR="006B45F7" w:rsidRPr="00243783" w:rsidRDefault="006B45F7" w:rsidP="003427A8">
            <w:pPr>
              <w:tabs>
                <w:tab w:val="left" w:pos="320"/>
                <w:tab w:val="center" w:pos="1255"/>
                <w:tab w:val="left" w:pos="1790"/>
              </w:tabs>
              <w:bidi/>
              <w:spacing w:line="276" w:lineRule="auto"/>
              <w:rPr>
                <w:rFonts w:ascii="Calibri" w:hAnsi="Calibri" w:cs="Simplified Arabic"/>
                <w:sz w:val="22"/>
                <w:szCs w:val="22"/>
                <w:rtl/>
              </w:rPr>
            </w:pPr>
            <w:r w:rsidRPr="00243783">
              <w:rPr>
                <w:rFonts w:ascii="Calibri" w:hAnsi="Calibri" w:cs="Simplified Arabic"/>
                <w:sz w:val="22"/>
                <w:szCs w:val="22"/>
                <w:rtl/>
              </w:rPr>
              <w:t>القيام بعمليات مقاومة فردية</w:t>
            </w:r>
          </w:p>
        </w:tc>
        <w:tc>
          <w:tcPr>
            <w:tcW w:w="2200" w:type="dxa"/>
            <w:tcBorders>
              <w:top w:val="single" w:sz="4" w:space="0" w:color="auto"/>
            </w:tcBorders>
          </w:tcPr>
          <w:p w:rsidR="006B45F7" w:rsidRPr="00243783" w:rsidRDefault="00034D1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5.2</w:t>
            </w:r>
          </w:p>
        </w:tc>
        <w:tc>
          <w:tcPr>
            <w:tcW w:w="2464" w:type="dxa"/>
            <w:tcBorders>
              <w:top w:val="single" w:sz="4" w:space="0" w:color="auto"/>
            </w:tcBorders>
          </w:tcPr>
          <w:p w:rsidR="006B45F7"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4.2</w:t>
            </w:r>
          </w:p>
        </w:tc>
        <w:tc>
          <w:tcPr>
            <w:tcW w:w="2464" w:type="dxa"/>
          </w:tcPr>
          <w:p w:rsidR="006B45F7"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6.9</w:t>
            </w:r>
          </w:p>
        </w:tc>
      </w:tr>
    </w:tbl>
    <w:p w:rsidR="004541B6" w:rsidRDefault="004541B6" w:rsidP="003427A8">
      <w:pPr>
        <w:bidi/>
        <w:spacing w:line="276" w:lineRule="auto"/>
        <w:jc w:val="both"/>
        <w:rPr>
          <w:rFonts w:ascii="Calibri" w:hAnsi="Calibri" w:cs="Calibri"/>
          <w:sz w:val="22"/>
          <w:szCs w:val="22"/>
          <w:rtl/>
        </w:rPr>
      </w:pPr>
    </w:p>
    <w:p w:rsidR="00E1670E" w:rsidRDefault="00E1670E" w:rsidP="00E1670E">
      <w:pPr>
        <w:bidi/>
        <w:spacing w:line="276" w:lineRule="auto"/>
        <w:jc w:val="both"/>
        <w:rPr>
          <w:rFonts w:ascii="Calibri" w:hAnsi="Calibri" w:cs="Calibri"/>
          <w:sz w:val="22"/>
          <w:szCs w:val="22"/>
          <w:rtl/>
        </w:rPr>
      </w:pPr>
      <w:r w:rsidRPr="00E1670E">
        <w:rPr>
          <w:rFonts w:ascii="Calibri" w:hAnsi="Calibri"/>
          <w:noProof/>
          <w:sz w:val="22"/>
          <w:szCs w:val="22"/>
          <w:rtl/>
        </w:rPr>
        <w:drawing>
          <wp:inline distT="0" distB="0" distL="0" distR="0">
            <wp:extent cx="5943600" cy="4321175"/>
            <wp:effectExtent l="19050" t="0" r="19050" b="3175"/>
            <wp:docPr id="22"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1670E" w:rsidRDefault="00E1670E" w:rsidP="00E1670E">
      <w:pPr>
        <w:bidi/>
        <w:spacing w:line="276" w:lineRule="auto"/>
        <w:jc w:val="both"/>
        <w:rPr>
          <w:rFonts w:ascii="Calibri" w:hAnsi="Calibri" w:cs="Calibri"/>
          <w:sz w:val="22"/>
          <w:szCs w:val="22"/>
          <w:rtl/>
        </w:rPr>
      </w:pPr>
    </w:p>
    <w:p w:rsidR="00E1670E" w:rsidRDefault="00E1670E" w:rsidP="00E1670E">
      <w:pPr>
        <w:bidi/>
        <w:spacing w:line="276" w:lineRule="auto"/>
        <w:jc w:val="both"/>
        <w:rPr>
          <w:rFonts w:ascii="Calibri" w:hAnsi="Calibri" w:cs="Calibri"/>
          <w:sz w:val="22"/>
          <w:szCs w:val="22"/>
          <w:rtl/>
        </w:rPr>
      </w:pPr>
    </w:p>
    <w:p w:rsidR="00E1670E" w:rsidRDefault="00E1670E" w:rsidP="00E1670E">
      <w:pPr>
        <w:bidi/>
        <w:spacing w:line="276" w:lineRule="auto"/>
        <w:jc w:val="both"/>
        <w:rPr>
          <w:rFonts w:ascii="Calibri" w:hAnsi="Calibri" w:cs="Calibri"/>
          <w:sz w:val="22"/>
          <w:szCs w:val="22"/>
          <w:rtl/>
        </w:rPr>
      </w:pPr>
    </w:p>
    <w:p w:rsidR="00E1670E" w:rsidRDefault="00E1670E" w:rsidP="00E1670E">
      <w:pPr>
        <w:bidi/>
        <w:spacing w:line="276" w:lineRule="auto"/>
        <w:jc w:val="both"/>
        <w:rPr>
          <w:rFonts w:ascii="Calibri" w:hAnsi="Calibri" w:cs="Calibri"/>
          <w:sz w:val="22"/>
          <w:szCs w:val="22"/>
          <w:rtl/>
        </w:rPr>
      </w:pPr>
    </w:p>
    <w:p w:rsidR="00E1670E" w:rsidRDefault="00E1670E" w:rsidP="00E1670E">
      <w:pPr>
        <w:bidi/>
        <w:spacing w:line="276" w:lineRule="auto"/>
        <w:jc w:val="both"/>
        <w:rPr>
          <w:rFonts w:ascii="Calibri" w:hAnsi="Calibri" w:cs="Calibri"/>
          <w:sz w:val="22"/>
          <w:szCs w:val="22"/>
          <w:rtl/>
        </w:rPr>
      </w:pPr>
    </w:p>
    <w:p w:rsidR="00E1670E" w:rsidRDefault="00E1670E" w:rsidP="00E1670E">
      <w:pPr>
        <w:bidi/>
        <w:spacing w:line="276" w:lineRule="auto"/>
        <w:jc w:val="both"/>
        <w:rPr>
          <w:rFonts w:ascii="Calibri" w:hAnsi="Calibri" w:cs="Calibri"/>
          <w:sz w:val="22"/>
          <w:szCs w:val="22"/>
          <w:rtl/>
        </w:rPr>
      </w:pPr>
    </w:p>
    <w:p w:rsidR="00E1670E" w:rsidRDefault="00E1670E" w:rsidP="00E1670E">
      <w:pPr>
        <w:bidi/>
        <w:spacing w:line="276" w:lineRule="auto"/>
        <w:jc w:val="both"/>
        <w:rPr>
          <w:rFonts w:ascii="Calibri" w:hAnsi="Calibri" w:cs="Calibri"/>
          <w:sz w:val="22"/>
          <w:szCs w:val="22"/>
          <w:rtl/>
        </w:rPr>
      </w:pPr>
    </w:p>
    <w:p w:rsidR="00E1670E" w:rsidRDefault="00E1670E" w:rsidP="00E1670E">
      <w:pPr>
        <w:bidi/>
        <w:spacing w:line="276" w:lineRule="auto"/>
        <w:jc w:val="both"/>
        <w:rPr>
          <w:rFonts w:ascii="Calibri" w:hAnsi="Calibri" w:cs="Calibri"/>
          <w:sz w:val="22"/>
          <w:szCs w:val="22"/>
          <w:rtl/>
        </w:rPr>
      </w:pPr>
    </w:p>
    <w:p w:rsidR="004E442F" w:rsidRPr="00243783" w:rsidRDefault="006B45F7" w:rsidP="003427A8">
      <w:pPr>
        <w:bidi/>
        <w:spacing w:line="276" w:lineRule="auto"/>
        <w:jc w:val="both"/>
        <w:rPr>
          <w:rFonts w:ascii="Calibri" w:hAnsi="Calibri" w:cs="Simplified Arabic"/>
          <w:sz w:val="22"/>
          <w:szCs w:val="22"/>
          <w:rtl/>
        </w:rPr>
      </w:pPr>
      <w:r>
        <w:rPr>
          <w:rFonts w:ascii="Calibri" w:hAnsi="Calibri" w:cs="Calibri"/>
          <w:sz w:val="22"/>
          <w:szCs w:val="22"/>
        </w:rPr>
        <w:t>18</w:t>
      </w:r>
      <w:r w:rsidR="00AC3506" w:rsidRPr="00243783">
        <w:rPr>
          <w:rFonts w:ascii="Calibri" w:hAnsi="Calibri" w:cs="Calibri"/>
          <w:sz w:val="22"/>
          <w:szCs w:val="22"/>
          <w:rtl/>
        </w:rPr>
        <w:t xml:space="preserve">. </w:t>
      </w:r>
      <w:r w:rsidR="004E442F" w:rsidRPr="00243783">
        <w:rPr>
          <w:rFonts w:ascii="Calibri" w:hAnsi="Calibri" w:cs="Simplified Arabic"/>
          <w:sz w:val="22"/>
          <w:szCs w:val="22"/>
          <w:rtl/>
        </w:rPr>
        <w:t>كيف تعرف عن نفسك من حيث الإنتماء بكلمة واحدة فقط؟</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80"/>
        <w:gridCol w:w="2464"/>
        <w:gridCol w:w="2464"/>
      </w:tblGrid>
      <w:tr w:rsidR="006E3AED" w:rsidRPr="00243783" w:rsidTr="00861E23">
        <w:tc>
          <w:tcPr>
            <w:tcW w:w="2546" w:type="dxa"/>
            <w:tcBorders>
              <w:top w:val="nil"/>
              <w:left w:val="nil"/>
              <w:bottom w:val="nil"/>
            </w:tcBorders>
          </w:tcPr>
          <w:p w:rsidR="006E3AED" w:rsidRPr="00243783" w:rsidRDefault="006E3AED" w:rsidP="003427A8">
            <w:pPr>
              <w:bidi/>
              <w:spacing w:line="276" w:lineRule="auto"/>
              <w:jc w:val="both"/>
              <w:rPr>
                <w:rFonts w:ascii="Calibri" w:hAnsi="Calibri" w:cs="Calibri"/>
                <w:sz w:val="22"/>
                <w:szCs w:val="22"/>
                <w:rtl/>
              </w:rPr>
            </w:pPr>
          </w:p>
        </w:tc>
        <w:tc>
          <w:tcPr>
            <w:tcW w:w="2380" w:type="dxa"/>
          </w:tcPr>
          <w:p w:rsidR="006E3AED" w:rsidRPr="00243783" w:rsidRDefault="006E3AE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2464" w:type="dxa"/>
          </w:tcPr>
          <w:p w:rsidR="006E3AED" w:rsidRPr="00243783" w:rsidRDefault="006E3AE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464" w:type="dxa"/>
          </w:tcPr>
          <w:p w:rsidR="006E3AED" w:rsidRPr="00243783" w:rsidRDefault="006E3AE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6E3AED" w:rsidRPr="00243783" w:rsidTr="00861E23">
        <w:trPr>
          <w:trHeight w:val="58"/>
        </w:trPr>
        <w:tc>
          <w:tcPr>
            <w:tcW w:w="2546" w:type="dxa"/>
            <w:tcBorders>
              <w:top w:val="nil"/>
              <w:left w:val="nil"/>
            </w:tcBorders>
          </w:tcPr>
          <w:p w:rsidR="006E3AED" w:rsidRPr="00243783" w:rsidRDefault="006E3AED" w:rsidP="003427A8">
            <w:pPr>
              <w:bidi/>
              <w:spacing w:line="276" w:lineRule="auto"/>
              <w:jc w:val="both"/>
              <w:rPr>
                <w:rFonts w:ascii="Calibri" w:hAnsi="Calibri" w:cs="Calibri"/>
                <w:sz w:val="22"/>
                <w:szCs w:val="22"/>
                <w:rtl/>
              </w:rPr>
            </w:pPr>
          </w:p>
        </w:tc>
        <w:tc>
          <w:tcPr>
            <w:tcW w:w="2380" w:type="dxa"/>
          </w:tcPr>
          <w:p w:rsidR="006E3AED" w:rsidRPr="00243783" w:rsidRDefault="006E3AE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034D1A">
              <w:rPr>
                <w:rFonts w:ascii="Calibri" w:hAnsi="Calibri" w:cs="Calibri" w:hint="cs"/>
                <w:b/>
                <w:bCs/>
                <w:sz w:val="22"/>
                <w:szCs w:val="22"/>
                <w:rtl/>
              </w:rPr>
              <w:t>1000</w:t>
            </w:r>
          </w:p>
        </w:tc>
        <w:tc>
          <w:tcPr>
            <w:tcW w:w="2464" w:type="dxa"/>
          </w:tcPr>
          <w:p w:rsidR="006E3AED" w:rsidRPr="00243783" w:rsidRDefault="006E3AE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2464" w:type="dxa"/>
          </w:tcPr>
          <w:p w:rsidR="006E3AED" w:rsidRPr="00243783" w:rsidRDefault="006E3AE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3508B0">
              <w:rPr>
                <w:rFonts w:ascii="Calibri" w:hAnsi="Calibri" w:cs="Calibri" w:hint="cs"/>
                <w:b/>
                <w:bCs/>
                <w:sz w:val="22"/>
                <w:szCs w:val="22"/>
                <w:rtl/>
              </w:rPr>
              <w:t>375</w:t>
            </w:r>
          </w:p>
        </w:tc>
      </w:tr>
      <w:tr w:rsidR="006E3AED" w:rsidRPr="00243783" w:rsidTr="00861E23">
        <w:tc>
          <w:tcPr>
            <w:tcW w:w="2546" w:type="dxa"/>
          </w:tcPr>
          <w:p w:rsidR="006E3AED" w:rsidRPr="00243783" w:rsidRDefault="00034D1A" w:rsidP="003427A8">
            <w:pPr>
              <w:bidi/>
              <w:spacing w:line="276" w:lineRule="auto"/>
              <w:jc w:val="both"/>
              <w:rPr>
                <w:rFonts w:ascii="Calibri" w:hAnsi="Calibri" w:cs="Arial"/>
                <w:sz w:val="22"/>
                <w:szCs w:val="22"/>
                <w:rtl/>
              </w:rPr>
            </w:pPr>
            <w:r>
              <w:rPr>
                <w:rFonts w:ascii="Calibri" w:hAnsi="Calibri" w:cs="Arial" w:hint="cs"/>
                <w:sz w:val="22"/>
                <w:szCs w:val="22"/>
                <w:rtl/>
              </w:rPr>
              <w:t>مسلم</w:t>
            </w:r>
          </w:p>
        </w:tc>
        <w:tc>
          <w:tcPr>
            <w:tcW w:w="2380" w:type="dxa"/>
          </w:tcPr>
          <w:p w:rsidR="006E3AED" w:rsidRPr="00243783" w:rsidRDefault="00034D1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20.3</w:t>
            </w:r>
          </w:p>
        </w:tc>
        <w:tc>
          <w:tcPr>
            <w:tcW w:w="2464" w:type="dxa"/>
          </w:tcPr>
          <w:p w:rsidR="006E3AED" w:rsidRPr="00243783" w:rsidRDefault="007303D0" w:rsidP="003427A8">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20.3</w:t>
            </w:r>
          </w:p>
        </w:tc>
        <w:tc>
          <w:tcPr>
            <w:tcW w:w="2464" w:type="dxa"/>
          </w:tcPr>
          <w:p w:rsidR="006E3AED" w:rsidRPr="00243783" w:rsidRDefault="003508B0" w:rsidP="003427A8">
            <w:pPr>
              <w:bidi/>
              <w:spacing w:line="276" w:lineRule="auto"/>
              <w:jc w:val="center"/>
              <w:rPr>
                <w:rFonts w:ascii="Calibri" w:hAnsi="Calibri" w:cs="Calibri"/>
                <w:sz w:val="22"/>
                <w:szCs w:val="22"/>
              </w:rPr>
            </w:pPr>
            <w:r>
              <w:rPr>
                <w:rFonts w:ascii="Calibri" w:hAnsi="Calibri" w:cs="Calibri" w:hint="cs"/>
                <w:sz w:val="22"/>
                <w:szCs w:val="22"/>
                <w:rtl/>
              </w:rPr>
              <w:t>20.3</w:t>
            </w:r>
          </w:p>
        </w:tc>
      </w:tr>
      <w:tr w:rsidR="006E3AED" w:rsidRPr="00243783" w:rsidTr="00861E23">
        <w:tc>
          <w:tcPr>
            <w:tcW w:w="2546" w:type="dxa"/>
          </w:tcPr>
          <w:p w:rsidR="006E3AED" w:rsidRPr="00243783" w:rsidRDefault="00034D1A" w:rsidP="003427A8">
            <w:pPr>
              <w:bidi/>
              <w:spacing w:line="276" w:lineRule="auto"/>
              <w:jc w:val="both"/>
              <w:rPr>
                <w:rFonts w:ascii="Calibri" w:hAnsi="Calibri" w:cs="Arial"/>
                <w:sz w:val="22"/>
                <w:szCs w:val="22"/>
                <w:rtl/>
              </w:rPr>
            </w:pPr>
            <w:r>
              <w:rPr>
                <w:rFonts w:ascii="Calibri" w:hAnsi="Calibri" w:cs="Arial" w:hint="cs"/>
                <w:sz w:val="22"/>
                <w:szCs w:val="22"/>
                <w:rtl/>
              </w:rPr>
              <w:t>فلسطيني</w:t>
            </w:r>
          </w:p>
        </w:tc>
        <w:tc>
          <w:tcPr>
            <w:tcW w:w="2380" w:type="dxa"/>
          </w:tcPr>
          <w:p w:rsidR="006E3AED" w:rsidRPr="00243783" w:rsidRDefault="00034D1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51.1</w:t>
            </w:r>
          </w:p>
        </w:tc>
        <w:tc>
          <w:tcPr>
            <w:tcW w:w="2464" w:type="dxa"/>
          </w:tcPr>
          <w:p w:rsidR="006E3AE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49.1</w:t>
            </w:r>
          </w:p>
        </w:tc>
        <w:tc>
          <w:tcPr>
            <w:tcW w:w="2464" w:type="dxa"/>
          </w:tcPr>
          <w:p w:rsidR="006E3AED"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54.4</w:t>
            </w:r>
          </w:p>
        </w:tc>
      </w:tr>
      <w:tr w:rsidR="00A1463B" w:rsidRPr="00243783" w:rsidTr="00861E23">
        <w:tc>
          <w:tcPr>
            <w:tcW w:w="2546" w:type="dxa"/>
          </w:tcPr>
          <w:p w:rsidR="00A1463B" w:rsidRPr="00243783" w:rsidRDefault="00034D1A" w:rsidP="003427A8">
            <w:pPr>
              <w:bidi/>
              <w:spacing w:line="276" w:lineRule="auto"/>
              <w:jc w:val="both"/>
              <w:rPr>
                <w:rFonts w:ascii="Calibri" w:hAnsi="Calibri" w:cs="Arial"/>
                <w:sz w:val="22"/>
                <w:szCs w:val="22"/>
                <w:rtl/>
              </w:rPr>
            </w:pPr>
            <w:r>
              <w:rPr>
                <w:rFonts w:ascii="Calibri" w:hAnsi="Calibri" w:cs="Arial" w:hint="cs"/>
                <w:sz w:val="22"/>
                <w:szCs w:val="22"/>
                <w:rtl/>
              </w:rPr>
              <w:t>عربي</w:t>
            </w:r>
          </w:p>
        </w:tc>
        <w:tc>
          <w:tcPr>
            <w:tcW w:w="2380" w:type="dxa"/>
          </w:tcPr>
          <w:p w:rsidR="00A1463B" w:rsidRPr="00243783" w:rsidRDefault="00034D1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5.8</w:t>
            </w:r>
          </w:p>
        </w:tc>
        <w:tc>
          <w:tcPr>
            <w:tcW w:w="2464" w:type="dxa"/>
          </w:tcPr>
          <w:p w:rsidR="00A1463B"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7.2</w:t>
            </w:r>
          </w:p>
        </w:tc>
        <w:tc>
          <w:tcPr>
            <w:tcW w:w="2464" w:type="dxa"/>
          </w:tcPr>
          <w:p w:rsidR="00A1463B"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3.5</w:t>
            </w:r>
          </w:p>
        </w:tc>
      </w:tr>
      <w:tr w:rsidR="006E3AED" w:rsidRPr="00243783" w:rsidTr="00861E23">
        <w:tc>
          <w:tcPr>
            <w:tcW w:w="2546" w:type="dxa"/>
          </w:tcPr>
          <w:p w:rsidR="006E3AED" w:rsidRPr="00243783" w:rsidRDefault="00034D1A" w:rsidP="003427A8">
            <w:pPr>
              <w:bidi/>
              <w:spacing w:line="276" w:lineRule="auto"/>
              <w:jc w:val="both"/>
              <w:rPr>
                <w:rFonts w:ascii="Calibri" w:hAnsi="Calibri" w:cs="Arial"/>
                <w:sz w:val="22"/>
                <w:szCs w:val="22"/>
                <w:rtl/>
              </w:rPr>
            </w:pPr>
            <w:r>
              <w:rPr>
                <w:rFonts w:ascii="Calibri" w:hAnsi="Calibri" w:cs="Arial" w:hint="cs"/>
                <w:sz w:val="22"/>
                <w:szCs w:val="22"/>
                <w:rtl/>
              </w:rPr>
              <w:t>فتحاوي</w:t>
            </w:r>
          </w:p>
        </w:tc>
        <w:tc>
          <w:tcPr>
            <w:tcW w:w="2380" w:type="dxa"/>
          </w:tcPr>
          <w:p w:rsidR="006E3AED" w:rsidRPr="00243783" w:rsidRDefault="00034D1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5.0</w:t>
            </w:r>
          </w:p>
        </w:tc>
        <w:tc>
          <w:tcPr>
            <w:tcW w:w="2464" w:type="dxa"/>
          </w:tcPr>
          <w:p w:rsidR="006E3AE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4.2</w:t>
            </w:r>
          </w:p>
        </w:tc>
        <w:tc>
          <w:tcPr>
            <w:tcW w:w="2464" w:type="dxa"/>
          </w:tcPr>
          <w:p w:rsidR="006E3AED"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6.4</w:t>
            </w:r>
          </w:p>
        </w:tc>
      </w:tr>
      <w:tr w:rsidR="00A1463B" w:rsidRPr="00243783" w:rsidTr="00861E23">
        <w:tc>
          <w:tcPr>
            <w:tcW w:w="2546" w:type="dxa"/>
          </w:tcPr>
          <w:p w:rsidR="00A1463B" w:rsidRPr="00243783" w:rsidRDefault="00034D1A" w:rsidP="003427A8">
            <w:pPr>
              <w:bidi/>
              <w:spacing w:line="276" w:lineRule="auto"/>
              <w:jc w:val="both"/>
              <w:rPr>
                <w:rFonts w:ascii="Calibri" w:hAnsi="Calibri" w:cs="Arial"/>
                <w:sz w:val="22"/>
                <w:szCs w:val="22"/>
                <w:rtl/>
              </w:rPr>
            </w:pPr>
            <w:r>
              <w:rPr>
                <w:rFonts w:ascii="Calibri" w:hAnsi="Calibri" w:cs="Arial" w:hint="cs"/>
                <w:sz w:val="22"/>
                <w:szCs w:val="22"/>
                <w:rtl/>
              </w:rPr>
              <w:t>وطني</w:t>
            </w:r>
          </w:p>
        </w:tc>
        <w:tc>
          <w:tcPr>
            <w:tcW w:w="2380" w:type="dxa"/>
          </w:tcPr>
          <w:p w:rsidR="00A1463B" w:rsidRPr="00243783" w:rsidRDefault="00034D1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1.8</w:t>
            </w:r>
          </w:p>
        </w:tc>
        <w:tc>
          <w:tcPr>
            <w:tcW w:w="2464" w:type="dxa"/>
          </w:tcPr>
          <w:p w:rsidR="00A1463B"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1.9</w:t>
            </w:r>
          </w:p>
        </w:tc>
        <w:tc>
          <w:tcPr>
            <w:tcW w:w="2464" w:type="dxa"/>
          </w:tcPr>
          <w:p w:rsidR="00A1463B"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1.6</w:t>
            </w:r>
          </w:p>
        </w:tc>
      </w:tr>
      <w:tr w:rsidR="00F81CBD" w:rsidRPr="00243783" w:rsidTr="00861E23">
        <w:tc>
          <w:tcPr>
            <w:tcW w:w="2546" w:type="dxa"/>
          </w:tcPr>
          <w:p w:rsidR="00F81CBD" w:rsidRPr="00243783" w:rsidRDefault="00034D1A" w:rsidP="003427A8">
            <w:pPr>
              <w:bidi/>
              <w:spacing w:line="276" w:lineRule="auto"/>
              <w:jc w:val="both"/>
              <w:rPr>
                <w:rFonts w:ascii="Calibri" w:hAnsi="Calibri" w:cs="Arial"/>
                <w:sz w:val="22"/>
                <w:szCs w:val="22"/>
                <w:rtl/>
              </w:rPr>
            </w:pPr>
            <w:r>
              <w:rPr>
                <w:rFonts w:ascii="Calibri" w:hAnsi="Calibri" w:cs="Arial" w:hint="cs"/>
                <w:sz w:val="22"/>
                <w:szCs w:val="22"/>
                <w:rtl/>
              </w:rPr>
              <w:t>حمساوي</w:t>
            </w:r>
          </w:p>
        </w:tc>
        <w:tc>
          <w:tcPr>
            <w:tcW w:w="2380" w:type="dxa"/>
          </w:tcPr>
          <w:p w:rsidR="00F81CBD" w:rsidRPr="00243783" w:rsidRDefault="00034D1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1.3</w:t>
            </w:r>
          </w:p>
        </w:tc>
        <w:tc>
          <w:tcPr>
            <w:tcW w:w="2464" w:type="dxa"/>
          </w:tcPr>
          <w:p w:rsidR="00F81CB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0.5</w:t>
            </w:r>
          </w:p>
        </w:tc>
        <w:tc>
          <w:tcPr>
            <w:tcW w:w="2464" w:type="dxa"/>
          </w:tcPr>
          <w:p w:rsidR="00F81CBD"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2.7</w:t>
            </w:r>
          </w:p>
        </w:tc>
      </w:tr>
      <w:tr w:rsidR="00F81CBD" w:rsidRPr="00243783" w:rsidTr="00861E23">
        <w:tc>
          <w:tcPr>
            <w:tcW w:w="2546" w:type="dxa"/>
          </w:tcPr>
          <w:p w:rsidR="00F81CBD" w:rsidRPr="00243783" w:rsidRDefault="00034D1A" w:rsidP="003427A8">
            <w:pPr>
              <w:bidi/>
              <w:spacing w:line="276" w:lineRule="auto"/>
              <w:jc w:val="both"/>
              <w:rPr>
                <w:rFonts w:ascii="Calibri" w:hAnsi="Calibri" w:cs="Arial"/>
                <w:sz w:val="22"/>
                <w:szCs w:val="22"/>
                <w:rtl/>
              </w:rPr>
            </w:pPr>
            <w:r>
              <w:rPr>
                <w:rFonts w:ascii="Calibri" w:hAnsi="Calibri" w:cs="Arial" w:hint="cs"/>
                <w:sz w:val="22"/>
                <w:szCs w:val="22"/>
                <w:rtl/>
              </w:rPr>
              <w:t>غيرها</w:t>
            </w:r>
          </w:p>
        </w:tc>
        <w:tc>
          <w:tcPr>
            <w:tcW w:w="2380" w:type="dxa"/>
          </w:tcPr>
          <w:p w:rsidR="00F81CBD" w:rsidRPr="00243783" w:rsidRDefault="00034D1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9.3</w:t>
            </w:r>
          </w:p>
        </w:tc>
        <w:tc>
          <w:tcPr>
            <w:tcW w:w="2464" w:type="dxa"/>
          </w:tcPr>
          <w:p w:rsidR="00F81CB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9.3</w:t>
            </w:r>
          </w:p>
        </w:tc>
        <w:tc>
          <w:tcPr>
            <w:tcW w:w="2464" w:type="dxa"/>
          </w:tcPr>
          <w:p w:rsidR="00F81CBD"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9.3</w:t>
            </w:r>
          </w:p>
        </w:tc>
      </w:tr>
      <w:tr w:rsidR="00034D1A" w:rsidRPr="00243783" w:rsidTr="00861E23">
        <w:tc>
          <w:tcPr>
            <w:tcW w:w="2546" w:type="dxa"/>
          </w:tcPr>
          <w:p w:rsidR="00034D1A" w:rsidRDefault="00034D1A" w:rsidP="003427A8">
            <w:pPr>
              <w:bidi/>
              <w:spacing w:line="276" w:lineRule="auto"/>
              <w:jc w:val="both"/>
              <w:rPr>
                <w:rFonts w:ascii="Calibri" w:hAnsi="Calibri" w:cs="Arial"/>
                <w:sz w:val="22"/>
                <w:szCs w:val="22"/>
                <w:rtl/>
              </w:rPr>
            </w:pPr>
            <w:r>
              <w:rPr>
                <w:rFonts w:ascii="Calibri" w:hAnsi="Calibri" w:cs="Arial" w:hint="cs"/>
                <w:sz w:val="22"/>
                <w:szCs w:val="22"/>
                <w:rtl/>
              </w:rPr>
              <w:t>لا أنتمي</w:t>
            </w:r>
          </w:p>
        </w:tc>
        <w:tc>
          <w:tcPr>
            <w:tcW w:w="2380" w:type="dxa"/>
          </w:tcPr>
          <w:p w:rsidR="00034D1A" w:rsidRPr="00243783" w:rsidRDefault="00034D1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1.1</w:t>
            </w:r>
          </w:p>
        </w:tc>
        <w:tc>
          <w:tcPr>
            <w:tcW w:w="2464" w:type="dxa"/>
          </w:tcPr>
          <w:p w:rsidR="00034D1A"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1.8</w:t>
            </w:r>
          </w:p>
        </w:tc>
        <w:tc>
          <w:tcPr>
            <w:tcW w:w="2464" w:type="dxa"/>
          </w:tcPr>
          <w:p w:rsidR="00034D1A"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0.3</w:t>
            </w:r>
          </w:p>
        </w:tc>
      </w:tr>
      <w:tr w:rsidR="00034D1A" w:rsidRPr="00243783" w:rsidTr="00861E23">
        <w:tc>
          <w:tcPr>
            <w:tcW w:w="2546" w:type="dxa"/>
          </w:tcPr>
          <w:p w:rsidR="00034D1A" w:rsidRDefault="00034D1A" w:rsidP="003427A8">
            <w:pPr>
              <w:bidi/>
              <w:spacing w:line="276" w:lineRule="auto"/>
              <w:jc w:val="both"/>
              <w:rPr>
                <w:rFonts w:ascii="Calibri" w:hAnsi="Calibri" w:cs="Arial"/>
                <w:sz w:val="22"/>
                <w:szCs w:val="22"/>
                <w:rtl/>
              </w:rPr>
            </w:pPr>
            <w:r>
              <w:rPr>
                <w:rFonts w:ascii="Calibri" w:hAnsi="Calibri" w:cs="Arial" w:hint="cs"/>
                <w:sz w:val="22"/>
                <w:szCs w:val="22"/>
                <w:rtl/>
              </w:rPr>
              <w:t>لا أعرف/ لا جواب</w:t>
            </w:r>
          </w:p>
        </w:tc>
        <w:tc>
          <w:tcPr>
            <w:tcW w:w="2380" w:type="dxa"/>
          </w:tcPr>
          <w:p w:rsidR="00034D1A" w:rsidRPr="00243783" w:rsidRDefault="00034D1A"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4.3</w:t>
            </w:r>
          </w:p>
        </w:tc>
        <w:tc>
          <w:tcPr>
            <w:tcW w:w="2464" w:type="dxa"/>
          </w:tcPr>
          <w:p w:rsidR="00034D1A"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5.7</w:t>
            </w:r>
          </w:p>
        </w:tc>
        <w:tc>
          <w:tcPr>
            <w:tcW w:w="2464" w:type="dxa"/>
          </w:tcPr>
          <w:p w:rsidR="00034D1A" w:rsidRPr="00243783" w:rsidRDefault="003508B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1.5</w:t>
            </w:r>
          </w:p>
        </w:tc>
      </w:tr>
    </w:tbl>
    <w:p w:rsidR="006B3784" w:rsidRPr="00243783" w:rsidRDefault="006B3784" w:rsidP="003427A8">
      <w:pPr>
        <w:bidi/>
        <w:spacing w:line="276" w:lineRule="auto"/>
        <w:jc w:val="both"/>
        <w:rPr>
          <w:rFonts w:ascii="Calibri" w:hAnsi="Calibri" w:cs="Simplified Arabic"/>
          <w:b/>
          <w:bCs/>
          <w:sz w:val="22"/>
          <w:szCs w:val="22"/>
          <w:rtl/>
        </w:rPr>
      </w:pPr>
      <w:r w:rsidRPr="00243783">
        <w:rPr>
          <w:rFonts w:ascii="Calibri" w:hAnsi="Calibri" w:cs="Calibri"/>
          <w:b/>
          <w:bCs/>
          <w:sz w:val="22"/>
          <w:szCs w:val="22"/>
          <w:rtl/>
          <w:lang w:bidi="ar-JO"/>
        </w:rPr>
        <w:t>*</w:t>
      </w:r>
      <w:r w:rsidRPr="00243783">
        <w:rPr>
          <w:rFonts w:ascii="Calibri" w:hAnsi="Calibri" w:cs="Simplified Arabic"/>
          <w:b/>
          <w:bCs/>
          <w:sz w:val="22"/>
          <w:szCs w:val="22"/>
          <w:rtl/>
          <w:lang w:bidi="ar-JO"/>
        </w:rPr>
        <w:t>هذا</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السؤل</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مفتوح</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لم</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يعط</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للمستفتى</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اي</w:t>
      </w:r>
      <w:r w:rsidRPr="00243783">
        <w:rPr>
          <w:rFonts w:ascii="Calibri" w:hAnsi="Calibri" w:cs="Calibri"/>
          <w:b/>
          <w:bCs/>
          <w:sz w:val="22"/>
          <w:szCs w:val="22"/>
          <w:rtl/>
          <w:lang w:bidi="ar-JO"/>
        </w:rPr>
        <w:t xml:space="preserve"> </w:t>
      </w:r>
      <w:r w:rsidR="00A041CD" w:rsidRPr="00243783">
        <w:rPr>
          <w:rFonts w:ascii="Calibri" w:hAnsi="Calibri" w:cs="Simplified Arabic"/>
          <w:b/>
          <w:bCs/>
          <w:sz w:val="22"/>
          <w:szCs w:val="22"/>
          <w:rtl/>
          <w:lang w:bidi="ar-JO"/>
        </w:rPr>
        <w:t>خيارا</w:t>
      </w:r>
      <w:r w:rsidR="00DA4BA6" w:rsidRPr="00243783">
        <w:rPr>
          <w:rFonts w:ascii="Calibri" w:hAnsi="Calibri" w:cs="Simplified Arabic" w:hint="cs"/>
          <w:b/>
          <w:bCs/>
          <w:sz w:val="22"/>
          <w:szCs w:val="22"/>
          <w:rtl/>
        </w:rPr>
        <w:t>ت</w:t>
      </w:r>
    </w:p>
    <w:p w:rsidR="006B45F7" w:rsidRDefault="006B45F7" w:rsidP="003427A8">
      <w:pPr>
        <w:bidi/>
        <w:spacing w:line="276" w:lineRule="auto"/>
        <w:jc w:val="both"/>
        <w:rPr>
          <w:rFonts w:ascii="Calibri" w:hAnsi="Calibri"/>
          <w:sz w:val="22"/>
          <w:szCs w:val="22"/>
          <w:rtl/>
          <w:lang w:bidi="ar-JO"/>
        </w:rPr>
      </w:pPr>
    </w:p>
    <w:p w:rsidR="00682F19" w:rsidRDefault="00682F19" w:rsidP="00682F19">
      <w:pPr>
        <w:bidi/>
        <w:spacing w:line="276" w:lineRule="auto"/>
        <w:jc w:val="both"/>
        <w:rPr>
          <w:rFonts w:ascii="Calibri" w:hAnsi="Calibri"/>
          <w:sz w:val="22"/>
          <w:szCs w:val="22"/>
          <w:rtl/>
          <w:lang w:bidi="ar-JO"/>
        </w:rPr>
      </w:pPr>
      <w:r w:rsidRPr="00682F19">
        <w:rPr>
          <w:rFonts w:ascii="Calibri" w:hAnsi="Calibri"/>
          <w:noProof/>
          <w:sz w:val="22"/>
          <w:szCs w:val="22"/>
          <w:rtl/>
        </w:rPr>
        <w:drawing>
          <wp:inline distT="0" distB="0" distL="0" distR="0">
            <wp:extent cx="5943600" cy="3558540"/>
            <wp:effectExtent l="19050" t="0" r="19050" b="3810"/>
            <wp:docPr id="2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82F19" w:rsidRDefault="00682F19" w:rsidP="00682F19">
      <w:pPr>
        <w:bidi/>
        <w:spacing w:line="276" w:lineRule="auto"/>
        <w:jc w:val="both"/>
        <w:rPr>
          <w:rFonts w:ascii="Calibri" w:hAnsi="Calibri"/>
          <w:sz w:val="22"/>
          <w:szCs w:val="22"/>
          <w:rtl/>
          <w:lang w:bidi="ar-JO"/>
        </w:rPr>
      </w:pPr>
    </w:p>
    <w:p w:rsidR="00682F19" w:rsidRDefault="00682F19" w:rsidP="00682F19">
      <w:pPr>
        <w:bidi/>
        <w:spacing w:line="276" w:lineRule="auto"/>
        <w:jc w:val="both"/>
        <w:rPr>
          <w:rFonts w:ascii="Calibri" w:hAnsi="Calibri"/>
          <w:sz w:val="22"/>
          <w:szCs w:val="22"/>
          <w:rtl/>
          <w:lang w:bidi="ar-JO"/>
        </w:rPr>
      </w:pPr>
    </w:p>
    <w:p w:rsidR="00682F19" w:rsidRDefault="00682F19" w:rsidP="00682F19">
      <w:pPr>
        <w:bidi/>
        <w:spacing w:line="276" w:lineRule="auto"/>
        <w:jc w:val="both"/>
        <w:rPr>
          <w:rFonts w:ascii="Calibri" w:hAnsi="Calibri"/>
          <w:sz w:val="22"/>
          <w:szCs w:val="22"/>
          <w:rtl/>
          <w:lang w:bidi="ar-JO"/>
        </w:rPr>
      </w:pPr>
    </w:p>
    <w:p w:rsidR="00682F19" w:rsidRDefault="00682F19" w:rsidP="00682F19">
      <w:pPr>
        <w:bidi/>
        <w:spacing w:line="276" w:lineRule="auto"/>
        <w:jc w:val="both"/>
        <w:rPr>
          <w:rFonts w:ascii="Calibri" w:hAnsi="Calibri"/>
          <w:sz w:val="22"/>
          <w:szCs w:val="22"/>
          <w:rtl/>
          <w:lang w:bidi="ar-JO"/>
        </w:rPr>
      </w:pPr>
    </w:p>
    <w:p w:rsidR="00682F19" w:rsidRDefault="00682F19" w:rsidP="00682F19">
      <w:pPr>
        <w:bidi/>
        <w:spacing w:line="276" w:lineRule="auto"/>
        <w:jc w:val="both"/>
        <w:rPr>
          <w:rFonts w:ascii="Calibri" w:hAnsi="Calibri"/>
          <w:sz w:val="22"/>
          <w:szCs w:val="22"/>
          <w:rtl/>
          <w:lang w:bidi="ar-JO"/>
        </w:rPr>
      </w:pPr>
    </w:p>
    <w:p w:rsidR="00682F19" w:rsidRDefault="00682F19" w:rsidP="00682F19">
      <w:pPr>
        <w:bidi/>
        <w:spacing w:line="276" w:lineRule="auto"/>
        <w:jc w:val="both"/>
        <w:rPr>
          <w:rFonts w:ascii="Calibri" w:hAnsi="Calibri"/>
          <w:sz w:val="22"/>
          <w:szCs w:val="22"/>
          <w:rtl/>
          <w:lang w:bidi="ar-JO"/>
        </w:rPr>
      </w:pPr>
    </w:p>
    <w:p w:rsidR="00682F19" w:rsidRDefault="00682F19" w:rsidP="00682F19">
      <w:pPr>
        <w:bidi/>
        <w:spacing w:line="276" w:lineRule="auto"/>
        <w:jc w:val="both"/>
        <w:rPr>
          <w:rFonts w:ascii="Calibri" w:hAnsi="Calibri"/>
          <w:sz w:val="22"/>
          <w:szCs w:val="22"/>
          <w:rtl/>
          <w:lang w:bidi="ar-JO"/>
        </w:rPr>
      </w:pPr>
    </w:p>
    <w:p w:rsidR="00682F19" w:rsidRDefault="00682F19" w:rsidP="00682F19">
      <w:pPr>
        <w:bidi/>
        <w:spacing w:line="276" w:lineRule="auto"/>
        <w:jc w:val="both"/>
        <w:rPr>
          <w:rFonts w:ascii="Calibri" w:hAnsi="Calibri"/>
          <w:sz w:val="22"/>
          <w:szCs w:val="22"/>
          <w:rtl/>
          <w:lang w:bidi="ar-JO"/>
        </w:rPr>
      </w:pPr>
    </w:p>
    <w:p w:rsidR="00682F19" w:rsidRDefault="00682F19" w:rsidP="00682F19">
      <w:pPr>
        <w:bidi/>
        <w:spacing w:line="276" w:lineRule="auto"/>
        <w:jc w:val="both"/>
        <w:rPr>
          <w:rFonts w:ascii="Calibri" w:hAnsi="Calibri"/>
          <w:sz w:val="22"/>
          <w:szCs w:val="22"/>
          <w:rtl/>
          <w:lang w:bidi="ar-JO"/>
        </w:rPr>
      </w:pPr>
    </w:p>
    <w:p w:rsidR="00682F19" w:rsidRDefault="00682F19" w:rsidP="00682F19">
      <w:pPr>
        <w:bidi/>
        <w:spacing w:line="276" w:lineRule="auto"/>
        <w:jc w:val="both"/>
        <w:rPr>
          <w:rFonts w:ascii="Calibri" w:hAnsi="Calibri"/>
          <w:sz w:val="22"/>
          <w:szCs w:val="22"/>
          <w:rtl/>
          <w:lang w:bidi="ar-JO"/>
        </w:rPr>
      </w:pPr>
    </w:p>
    <w:p w:rsidR="00682F19" w:rsidRDefault="00682F19" w:rsidP="00682F19">
      <w:pPr>
        <w:bidi/>
        <w:spacing w:line="276" w:lineRule="auto"/>
        <w:jc w:val="both"/>
        <w:rPr>
          <w:rFonts w:ascii="Calibri" w:hAnsi="Calibri"/>
          <w:sz w:val="22"/>
          <w:szCs w:val="22"/>
          <w:rtl/>
          <w:lang w:bidi="ar-JO"/>
        </w:rPr>
      </w:pPr>
    </w:p>
    <w:p w:rsidR="00682F19" w:rsidRDefault="00682F19" w:rsidP="00682F19">
      <w:pPr>
        <w:bidi/>
        <w:spacing w:line="276" w:lineRule="auto"/>
        <w:jc w:val="both"/>
        <w:rPr>
          <w:rFonts w:ascii="Calibri" w:hAnsi="Calibri"/>
          <w:sz w:val="22"/>
          <w:szCs w:val="22"/>
          <w:rtl/>
          <w:lang w:bidi="ar-JO"/>
        </w:rPr>
      </w:pPr>
    </w:p>
    <w:p w:rsidR="006B45F7" w:rsidRPr="00243783" w:rsidRDefault="006B45F7" w:rsidP="003427A8">
      <w:pPr>
        <w:bidi/>
        <w:spacing w:line="276" w:lineRule="auto"/>
        <w:jc w:val="both"/>
        <w:rPr>
          <w:rFonts w:ascii="Calibri" w:hAnsi="Calibri" w:cs="Simplified Arabic"/>
          <w:sz w:val="22"/>
          <w:szCs w:val="22"/>
          <w:rtl/>
        </w:rPr>
      </w:pPr>
      <w:r>
        <w:rPr>
          <w:rFonts w:ascii="Calibri" w:hAnsi="Calibri" w:cs="Calibri"/>
          <w:sz w:val="22"/>
          <w:szCs w:val="22"/>
        </w:rPr>
        <w:t>19</w:t>
      </w:r>
      <w:r w:rsidRPr="00243783">
        <w:rPr>
          <w:rFonts w:ascii="Calibri" w:hAnsi="Calibri" w:cs="Calibri"/>
          <w:sz w:val="22"/>
          <w:szCs w:val="22"/>
          <w:rtl/>
        </w:rPr>
        <w:t xml:space="preserve">. </w:t>
      </w:r>
      <w:r>
        <w:rPr>
          <w:rFonts w:ascii="Calibri" w:hAnsi="Calibri" w:cs="Simplified Arabic" w:hint="cs"/>
          <w:sz w:val="22"/>
          <w:szCs w:val="22"/>
          <w:rtl/>
        </w:rPr>
        <w:t xml:space="preserve">برأيك، ما هي أكبر مشكلة تواجه الشباب اليوم في فلسطين؟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80"/>
        <w:gridCol w:w="2464"/>
        <w:gridCol w:w="2464"/>
      </w:tblGrid>
      <w:tr w:rsidR="006B45F7" w:rsidRPr="00243783" w:rsidTr="00D464D7">
        <w:tc>
          <w:tcPr>
            <w:tcW w:w="2546" w:type="dxa"/>
            <w:tcBorders>
              <w:top w:val="nil"/>
              <w:left w:val="nil"/>
              <w:bottom w:val="nil"/>
            </w:tcBorders>
          </w:tcPr>
          <w:p w:rsidR="006B45F7" w:rsidRPr="00243783" w:rsidRDefault="006B45F7" w:rsidP="003427A8">
            <w:pPr>
              <w:bidi/>
              <w:spacing w:line="276" w:lineRule="auto"/>
              <w:jc w:val="both"/>
              <w:rPr>
                <w:rFonts w:ascii="Calibri" w:hAnsi="Calibri" w:cs="Calibri"/>
                <w:sz w:val="22"/>
                <w:szCs w:val="22"/>
                <w:rtl/>
              </w:rPr>
            </w:pPr>
          </w:p>
        </w:tc>
        <w:tc>
          <w:tcPr>
            <w:tcW w:w="2380" w:type="dxa"/>
          </w:tcPr>
          <w:p w:rsidR="006B45F7" w:rsidRPr="00243783" w:rsidRDefault="006B45F7"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2464" w:type="dxa"/>
          </w:tcPr>
          <w:p w:rsidR="006B45F7" w:rsidRPr="00243783" w:rsidRDefault="006B45F7"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464" w:type="dxa"/>
          </w:tcPr>
          <w:p w:rsidR="006B45F7" w:rsidRPr="00243783" w:rsidRDefault="006B45F7"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6B45F7" w:rsidRPr="00243783" w:rsidTr="00D464D7">
        <w:trPr>
          <w:trHeight w:val="58"/>
        </w:trPr>
        <w:tc>
          <w:tcPr>
            <w:tcW w:w="2546" w:type="dxa"/>
            <w:tcBorders>
              <w:top w:val="nil"/>
              <w:left w:val="nil"/>
            </w:tcBorders>
          </w:tcPr>
          <w:p w:rsidR="006B45F7" w:rsidRPr="00243783" w:rsidRDefault="006B45F7" w:rsidP="003427A8">
            <w:pPr>
              <w:bidi/>
              <w:spacing w:line="276" w:lineRule="auto"/>
              <w:jc w:val="both"/>
              <w:rPr>
                <w:rFonts w:ascii="Calibri" w:hAnsi="Calibri" w:cs="Calibri"/>
                <w:sz w:val="22"/>
                <w:szCs w:val="22"/>
                <w:rtl/>
              </w:rPr>
            </w:pPr>
          </w:p>
        </w:tc>
        <w:tc>
          <w:tcPr>
            <w:tcW w:w="2380" w:type="dxa"/>
          </w:tcPr>
          <w:p w:rsidR="006B45F7" w:rsidRPr="00243783" w:rsidRDefault="006B45F7"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034D1A">
              <w:rPr>
                <w:rFonts w:ascii="Calibri" w:hAnsi="Calibri" w:cs="Calibri" w:hint="cs"/>
                <w:b/>
                <w:bCs/>
                <w:sz w:val="22"/>
                <w:szCs w:val="22"/>
                <w:rtl/>
              </w:rPr>
              <w:t>1000</w:t>
            </w:r>
          </w:p>
        </w:tc>
        <w:tc>
          <w:tcPr>
            <w:tcW w:w="2464" w:type="dxa"/>
          </w:tcPr>
          <w:p w:rsidR="006B45F7" w:rsidRPr="00243783" w:rsidRDefault="006B45F7"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2464" w:type="dxa"/>
          </w:tcPr>
          <w:p w:rsidR="006B45F7" w:rsidRPr="00243783" w:rsidRDefault="006B45F7"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3508B0">
              <w:rPr>
                <w:rFonts w:ascii="Calibri" w:hAnsi="Calibri" w:cs="Calibri" w:hint="cs"/>
                <w:b/>
                <w:bCs/>
                <w:sz w:val="22"/>
                <w:szCs w:val="22"/>
                <w:rtl/>
              </w:rPr>
              <w:t>375</w:t>
            </w:r>
          </w:p>
        </w:tc>
      </w:tr>
      <w:tr w:rsidR="006B45F7" w:rsidRPr="00243783" w:rsidTr="00D464D7">
        <w:tc>
          <w:tcPr>
            <w:tcW w:w="2546" w:type="dxa"/>
          </w:tcPr>
          <w:p w:rsidR="006B45F7" w:rsidRPr="00243783" w:rsidRDefault="006B45F7" w:rsidP="003427A8">
            <w:pPr>
              <w:bidi/>
              <w:spacing w:line="276" w:lineRule="auto"/>
              <w:jc w:val="both"/>
              <w:rPr>
                <w:rFonts w:ascii="Calibri" w:hAnsi="Calibri" w:cs="Arial"/>
                <w:sz w:val="22"/>
                <w:szCs w:val="22"/>
                <w:rtl/>
              </w:rPr>
            </w:pPr>
            <w:r>
              <w:rPr>
                <w:rFonts w:ascii="Calibri" w:hAnsi="Calibri" w:cs="Arial" w:hint="cs"/>
                <w:sz w:val="22"/>
                <w:szCs w:val="22"/>
                <w:rtl/>
              </w:rPr>
              <w:t>البطالة ( صعوبة الحصول على عمل)</w:t>
            </w:r>
          </w:p>
        </w:tc>
        <w:tc>
          <w:tcPr>
            <w:tcW w:w="2380"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54.5</w:t>
            </w:r>
          </w:p>
        </w:tc>
        <w:tc>
          <w:tcPr>
            <w:tcW w:w="2464" w:type="dxa"/>
          </w:tcPr>
          <w:p w:rsidR="006B45F7" w:rsidRPr="00243783" w:rsidRDefault="00AD7B96" w:rsidP="003427A8">
            <w:pPr>
              <w:bidi/>
              <w:spacing w:line="276" w:lineRule="auto"/>
              <w:jc w:val="center"/>
              <w:rPr>
                <w:rFonts w:ascii="Calibri" w:hAnsi="Calibri" w:cs="Calibri"/>
                <w:sz w:val="22"/>
                <w:szCs w:val="22"/>
                <w:rtl/>
                <w:lang w:bidi="ar-JO"/>
              </w:rPr>
            </w:pPr>
            <w:r>
              <w:rPr>
                <w:rFonts w:ascii="Calibri" w:hAnsi="Calibri" w:cs="Calibri"/>
                <w:sz w:val="22"/>
                <w:szCs w:val="22"/>
                <w:lang w:bidi="ar-JO"/>
              </w:rPr>
              <w:t>54.4</w:t>
            </w:r>
          </w:p>
        </w:tc>
        <w:tc>
          <w:tcPr>
            <w:tcW w:w="2464" w:type="dxa"/>
          </w:tcPr>
          <w:p w:rsidR="006B45F7" w:rsidRPr="00243783" w:rsidRDefault="00AD7B96" w:rsidP="003427A8">
            <w:pPr>
              <w:bidi/>
              <w:spacing w:line="276" w:lineRule="auto"/>
              <w:jc w:val="center"/>
              <w:rPr>
                <w:rFonts w:ascii="Calibri" w:hAnsi="Calibri" w:cs="Calibri"/>
                <w:sz w:val="22"/>
                <w:szCs w:val="22"/>
              </w:rPr>
            </w:pPr>
            <w:r>
              <w:rPr>
                <w:rFonts w:ascii="Calibri" w:hAnsi="Calibri" w:cs="Calibri"/>
                <w:sz w:val="22"/>
                <w:szCs w:val="22"/>
              </w:rPr>
              <w:t>54.7</w:t>
            </w:r>
          </w:p>
        </w:tc>
      </w:tr>
      <w:tr w:rsidR="00037071" w:rsidRPr="00243783" w:rsidTr="00D464D7">
        <w:tc>
          <w:tcPr>
            <w:tcW w:w="2546" w:type="dxa"/>
          </w:tcPr>
          <w:p w:rsidR="00037071" w:rsidRDefault="00037071" w:rsidP="003427A8">
            <w:pPr>
              <w:bidi/>
              <w:spacing w:line="276" w:lineRule="auto"/>
              <w:jc w:val="both"/>
              <w:rPr>
                <w:rFonts w:ascii="Calibri" w:hAnsi="Calibri" w:cs="Arial"/>
                <w:sz w:val="22"/>
                <w:szCs w:val="22"/>
                <w:rtl/>
              </w:rPr>
            </w:pPr>
            <w:r>
              <w:rPr>
                <w:rFonts w:ascii="Calibri" w:hAnsi="Calibri" w:cs="Arial" w:hint="cs"/>
                <w:sz w:val="22"/>
                <w:szCs w:val="22"/>
                <w:rtl/>
              </w:rPr>
              <w:t>تردي الأوضاع السياسية</w:t>
            </w:r>
          </w:p>
        </w:tc>
        <w:tc>
          <w:tcPr>
            <w:tcW w:w="2380" w:type="dxa"/>
          </w:tcPr>
          <w:p w:rsidR="00037071" w:rsidRPr="00243783" w:rsidRDefault="00037071" w:rsidP="003427A8">
            <w:pPr>
              <w:bidi/>
              <w:spacing w:line="276" w:lineRule="auto"/>
              <w:jc w:val="center"/>
              <w:rPr>
                <w:rFonts w:ascii="Calibri" w:hAnsi="Calibri" w:cs="Calibri"/>
                <w:sz w:val="22"/>
                <w:szCs w:val="22"/>
                <w:lang w:bidi="ar-JO"/>
              </w:rPr>
            </w:pPr>
            <w:r>
              <w:rPr>
                <w:rFonts w:ascii="Calibri" w:hAnsi="Calibri" w:cs="Calibri"/>
                <w:sz w:val="22"/>
                <w:szCs w:val="22"/>
                <w:lang w:bidi="ar-JO"/>
              </w:rPr>
              <w:t>10.7</w:t>
            </w:r>
          </w:p>
        </w:tc>
        <w:tc>
          <w:tcPr>
            <w:tcW w:w="2464" w:type="dxa"/>
          </w:tcPr>
          <w:p w:rsidR="00037071" w:rsidRPr="00243783" w:rsidRDefault="00037071" w:rsidP="003427A8">
            <w:pPr>
              <w:bidi/>
              <w:spacing w:line="276" w:lineRule="auto"/>
              <w:jc w:val="center"/>
              <w:rPr>
                <w:rFonts w:ascii="Calibri" w:hAnsi="Calibri" w:cs="Calibri"/>
                <w:sz w:val="22"/>
                <w:szCs w:val="22"/>
                <w:lang w:bidi="ar-JO"/>
              </w:rPr>
            </w:pPr>
            <w:r>
              <w:rPr>
                <w:rFonts w:ascii="Calibri" w:hAnsi="Calibri" w:cs="Calibri"/>
                <w:sz w:val="22"/>
                <w:szCs w:val="22"/>
                <w:lang w:bidi="ar-JO"/>
              </w:rPr>
              <w:t>11.5</w:t>
            </w:r>
          </w:p>
        </w:tc>
        <w:tc>
          <w:tcPr>
            <w:tcW w:w="2464" w:type="dxa"/>
          </w:tcPr>
          <w:p w:rsidR="00037071" w:rsidRPr="00243783" w:rsidRDefault="00037071" w:rsidP="003427A8">
            <w:pPr>
              <w:bidi/>
              <w:spacing w:line="276" w:lineRule="auto"/>
              <w:jc w:val="center"/>
              <w:rPr>
                <w:rFonts w:ascii="Calibri" w:hAnsi="Calibri" w:cs="Calibri"/>
                <w:sz w:val="22"/>
                <w:szCs w:val="22"/>
                <w:lang w:bidi="ar-JO"/>
              </w:rPr>
            </w:pPr>
            <w:r>
              <w:rPr>
                <w:rFonts w:ascii="Calibri" w:hAnsi="Calibri" w:cs="Calibri"/>
                <w:sz w:val="22"/>
                <w:szCs w:val="22"/>
                <w:lang w:bidi="ar-JO"/>
              </w:rPr>
              <w:t>9.3</w:t>
            </w:r>
          </w:p>
        </w:tc>
      </w:tr>
      <w:tr w:rsidR="006B45F7" w:rsidRPr="00243783" w:rsidTr="00D464D7">
        <w:tc>
          <w:tcPr>
            <w:tcW w:w="2546" w:type="dxa"/>
          </w:tcPr>
          <w:p w:rsidR="006B45F7" w:rsidRPr="006B45F7" w:rsidRDefault="006B45F7" w:rsidP="003427A8">
            <w:pPr>
              <w:bidi/>
              <w:spacing w:line="276" w:lineRule="auto"/>
              <w:jc w:val="both"/>
              <w:rPr>
                <w:rFonts w:ascii="Calibri" w:hAnsi="Calibri" w:cs="Arial"/>
                <w:sz w:val="22"/>
                <w:szCs w:val="22"/>
                <w:rtl/>
              </w:rPr>
            </w:pPr>
            <w:r>
              <w:rPr>
                <w:rFonts w:ascii="Calibri" w:hAnsi="Calibri" w:cs="Arial" w:hint="cs"/>
                <w:sz w:val="22"/>
                <w:szCs w:val="22"/>
                <w:rtl/>
              </w:rPr>
              <w:t>قلة الرواتب</w:t>
            </w:r>
          </w:p>
        </w:tc>
        <w:tc>
          <w:tcPr>
            <w:tcW w:w="2380"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9.6</w:t>
            </w:r>
          </w:p>
        </w:tc>
        <w:tc>
          <w:tcPr>
            <w:tcW w:w="2464"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11.8</w:t>
            </w:r>
          </w:p>
        </w:tc>
        <w:tc>
          <w:tcPr>
            <w:tcW w:w="2464"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5.9</w:t>
            </w:r>
          </w:p>
        </w:tc>
      </w:tr>
      <w:tr w:rsidR="006B45F7" w:rsidRPr="00243783" w:rsidTr="00D464D7">
        <w:tc>
          <w:tcPr>
            <w:tcW w:w="2546" w:type="dxa"/>
          </w:tcPr>
          <w:p w:rsidR="006B45F7" w:rsidRPr="00243783" w:rsidRDefault="006B45F7" w:rsidP="003427A8">
            <w:pPr>
              <w:bidi/>
              <w:spacing w:line="276" w:lineRule="auto"/>
              <w:jc w:val="both"/>
              <w:rPr>
                <w:rFonts w:ascii="Calibri" w:hAnsi="Calibri" w:cs="Arial"/>
                <w:sz w:val="22"/>
                <w:szCs w:val="22"/>
                <w:rtl/>
              </w:rPr>
            </w:pPr>
            <w:r>
              <w:rPr>
                <w:rFonts w:ascii="Calibri" w:hAnsi="Calibri" w:cs="Arial" w:hint="cs"/>
                <w:sz w:val="22"/>
                <w:szCs w:val="22"/>
                <w:rtl/>
              </w:rPr>
              <w:t>صعوبة السفر والحركة</w:t>
            </w:r>
          </w:p>
        </w:tc>
        <w:tc>
          <w:tcPr>
            <w:tcW w:w="2380"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6.7</w:t>
            </w:r>
          </w:p>
        </w:tc>
        <w:tc>
          <w:tcPr>
            <w:tcW w:w="2464"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3.2</w:t>
            </w:r>
          </w:p>
        </w:tc>
        <w:tc>
          <w:tcPr>
            <w:tcW w:w="2464"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12.5</w:t>
            </w:r>
          </w:p>
        </w:tc>
      </w:tr>
      <w:tr w:rsidR="00037071" w:rsidRPr="00243783" w:rsidTr="00D464D7">
        <w:tc>
          <w:tcPr>
            <w:tcW w:w="2546" w:type="dxa"/>
          </w:tcPr>
          <w:p w:rsidR="00037071" w:rsidRPr="00243783" w:rsidRDefault="00037071" w:rsidP="003427A8">
            <w:pPr>
              <w:bidi/>
              <w:spacing w:line="276" w:lineRule="auto"/>
              <w:jc w:val="both"/>
              <w:rPr>
                <w:rFonts w:ascii="Calibri" w:hAnsi="Calibri" w:cs="Arial"/>
                <w:sz w:val="22"/>
                <w:szCs w:val="22"/>
                <w:rtl/>
              </w:rPr>
            </w:pPr>
            <w:r>
              <w:rPr>
                <w:rFonts w:ascii="Calibri" w:hAnsi="Calibri" w:cs="Arial" w:hint="cs"/>
                <w:sz w:val="22"/>
                <w:szCs w:val="22"/>
                <w:rtl/>
              </w:rPr>
              <w:t>إرتفاع تكاليف الزواج</w:t>
            </w:r>
          </w:p>
        </w:tc>
        <w:tc>
          <w:tcPr>
            <w:tcW w:w="2380" w:type="dxa"/>
          </w:tcPr>
          <w:p w:rsidR="00037071" w:rsidRPr="00243783" w:rsidRDefault="00037071" w:rsidP="003427A8">
            <w:pPr>
              <w:bidi/>
              <w:spacing w:line="276" w:lineRule="auto"/>
              <w:jc w:val="center"/>
              <w:rPr>
                <w:rFonts w:ascii="Calibri" w:hAnsi="Calibri" w:cs="Calibri"/>
                <w:sz w:val="22"/>
                <w:szCs w:val="22"/>
                <w:lang w:bidi="ar-JO"/>
              </w:rPr>
            </w:pPr>
            <w:r>
              <w:rPr>
                <w:rFonts w:ascii="Calibri" w:hAnsi="Calibri" w:cs="Calibri"/>
                <w:sz w:val="22"/>
                <w:szCs w:val="22"/>
                <w:lang w:bidi="ar-JO"/>
              </w:rPr>
              <w:t>4.2</w:t>
            </w:r>
          </w:p>
        </w:tc>
        <w:tc>
          <w:tcPr>
            <w:tcW w:w="2464" w:type="dxa"/>
          </w:tcPr>
          <w:p w:rsidR="00037071" w:rsidRPr="00243783" w:rsidRDefault="00037071" w:rsidP="003427A8">
            <w:pPr>
              <w:bidi/>
              <w:spacing w:line="276" w:lineRule="auto"/>
              <w:jc w:val="center"/>
              <w:rPr>
                <w:rFonts w:ascii="Calibri" w:hAnsi="Calibri" w:cs="Calibri"/>
                <w:sz w:val="22"/>
                <w:szCs w:val="22"/>
                <w:lang w:bidi="ar-JO"/>
              </w:rPr>
            </w:pPr>
            <w:r>
              <w:rPr>
                <w:rFonts w:ascii="Calibri" w:hAnsi="Calibri" w:cs="Calibri"/>
                <w:sz w:val="22"/>
                <w:szCs w:val="22"/>
                <w:lang w:bidi="ar-JO"/>
              </w:rPr>
              <w:t>5.3</w:t>
            </w:r>
          </w:p>
        </w:tc>
        <w:tc>
          <w:tcPr>
            <w:tcW w:w="2464" w:type="dxa"/>
          </w:tcPr>
          <w:p w:rsidR="00037071" w:rsidRPr="00243783" w:rsidRDefault="00037071" w:rsidP="003427A8">
            <w:pPr>
              <w:bidi/>
              <w:spacing w:line="276" w:lineRule="auto"/>
              <w:jc w:val="center"/>
              <w:rPr>
                <w:rFonts w:ascii="Calibri" w:hAnsi="Calibri" w:cs="Calibri"/>
                <w:sz w:val="22"/>
                <w:szCs w:val="22"/>
                <w:lang w:bidi="ar-JO"/>
              </w:rPr>
            </w:pPr>
            <w:r>
              <w:rPr>
                <w:rFonts w:ascii="Calibri" w:hAnsi="Calibri" w:cs="Calibri"/>
                <w:sz w:val="22"/>
                <w:szCs w:val="22"/>
                <w:lang w:bidi="ar-JO"/>
              </w:rPr>
              <w:t>2.4</w:t>
            </w:r>
          </w:p>
        </w:tc>
      </w:tr>
      <w:tr w:rsidR="006B45F7" w:rsidRPr="00243783" w:rsidTr="00D464D7">
        <w:tc>
          <w:tcPr>
            <w:tcW w:w="2546" w:type="dxa"/>
          </w:tcPr>
          <w:p w:rsidR="006B45F7" w:rsidRPr="00243783" w:rsidRDefault="006B45F7" w:rsidP="003427A8">
            <w:pPr>
              <w:bidi/>
              <w:spacing w:line="276" w:lineRule="auto"/>
              <w:jc w:val="both"/>
              <w:rPr>
                <w:rFonts w:ascii="Calibri" w:hAnsi="Calibri" w:cs="Arial"/>
                <w:sz w:val="22"/>
                <w:szCs w:val="22"/>
                <w:rtl/>
              </w:rPr>
            </w:pPr>
            <w:r>
              <w:rPr>
                <w:rFonts w:ascii="Calibri" w:hAnsi="Calibri" w:cs="Arial" w:hint="cs"/>
                <w:sz w:val="22"/>
                <w:szCs w:val="22"/>
                <w:rtl/>
              </w:rPr>
              <w:t>القيود والتقاليد الإجتماعية</w:t>
            </w:r>
          </w:p>
        </w:tc>
        <w:tc>
          <w:tcPr>
            <w:tcW w:w="2380"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3.2</w:t>
            </w:r>
          </w:p>
        </w:tc>
        <w:tc>
          <w:tcPr>
            <w:tcW w:w="2464"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2.7</w:t>
            </w:r>
          </w:p>
        </w:tc>
        <w:tc>
          <w:tcPr>
            <w:tcW w:w="2464"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4.0</w:t>
            </w:r>
          </w:p>
        </w:tc>
      </w:tr>
      <w:tr w:rsidR="006B45F7" w:rsidRPr="00243783" w:rsidTr="00D464D7">
        <w:tc>
          <w:tcPr>
            <w:tcW w:w="2546" w:type="dxa"/>
          </w:tcPr>
          <w:p w:rsidR="006B45F7" w:rsidRDefault="006B45F7" w:rsidP="003427A8">
            <w:pPr>
              <w:bidi/>
              <w:spacing w:line="276" w:lineRule="auto"/>
              <w:jc w:val="both"/>
              <w:rPr>
                <w:rFonts w:ascii="Calibri" w:hAnsi="Calibri" w:cs="Arial"/>
                <w:sz w:val="22"/>
                <w:szCs w:val="22"/>
                <w:rtl/>
              </w:rPr>
            </w:pPr>
            <w:r>
              <w:rPr>
                <w:rFonts w:ascii="Calibri" w:hAnsi="Calibri" w:cs="Arial" w:hint="cs"/>
                <w:sz w:val="22"/>
                <w:szCs w:val="22"/>
                <w:rtl/>
              </w:rPr>
              <w:t xml:space="preserve">غيرها </w:t>
            </w:r>
          </w:p>
        </w:tc>
        <w:tc>
          <w:tcPr>
            <w:tcW w:w="2380"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10.1</w:t>
            </w:r>
          </w:p>
        </w:tc>
        <w:tc>
          <w:tcPr>
            <w:tcW w:w="2464"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10.1</w:t>
            </w:r>
          </w:p>
        </w:tc>
        <w:tc>
          <w:tcPr>
            <w:tcW w:w="2464"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10.1</w:t>
            </w:r>
          </w:p>
        </w:tc>
      </w:tr>
      <w:tr w:rsidR="006B45F7" w:rsidRPr="00243783" w:rsidTr="00D464D7">
        <w:tc>
          <w:tcPr>
            <w:tcW w:w="2546" w:type="dxa"/>
          </w:tcPr>
          <w:p w:rsidR="006B45F7" w:rsidRDefault="006B45F7" w:rsidP="003427A8">
            <w:pPr>
              <w:bidi/>
              <w:spacing w:line="276" w:lineRule="auto"/>
              <w:jc w:val="both"/>
              <w:rPr>
                <w:rFonts w:ascii="Calibri" w:hAnsi="Calibri" w:cs="Arial"/>
                <w:sz w:val="22"/>
                <w:szCs w:val="22"/>
                <w:rtl/>
              </w:rPr>
            </w:pPr>
            <w:r>
              <w:rPr>
                <w:rFonts w:ascii="Calibri" w:hAnsi="Calibri" w:cs="Arial" w:hint="cs"/>
                <w:sz w:val="22"/>
                <w:szCs w:val="22"/>
                <w:rtl/>
              </w:rPr>
              <w:t xml:space="preserve">لا أعرف </w:t>
            </w:r>
            <w:r w:rsidR="00663747">
              <w:rPr>
                <w:rFonts w:ascii="Calibri" w:hAnsi="Calibri" w:cs="Arial" w:hint="cs"/>
                <w:sz w:val="22"/>
                <w:szCs w:val="22"/>
                <w:rtl/>
              </w:rPr>
              <w:t xml:space="preserve">/ لا جواب </w:t>
            </w:r>
          </w:p>
        </w:tc>
        <w:tc>
          <w:tcPr>
            <w:tcW w:w="2380"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1.0</w:t>
            </w:r>
          </w:p>
        </w:tc>
        <w:tc>
          <w:tcPr>
            <w:tcW w:w="2464"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1.0</w:t>
            </w:r>
          </w:p>
        </w:tc>
        <w:tc>
          <w:tcPr>
            <w:tcW w:w="2464" w:type="dxa"/>
          </w:tcPr>
          <w:p w:rsidR="006B45F7"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1.1</w:t>
            </w:r>
          </w:p>
        </w:tc>
      </w:tr>
    </w:tbl>
    <w:p w:rsidR="00496D39" w:rsidRDefault="00496D39" w:rsidP="003427A8">
      <w:pPr>
        <w:bidi/>
        <w:spacing w:line="276" w:lineRule="auto"/>
        <w:jc w:val="both"/>
        <w:rPr>
          <w:rFonts w:ascii="Calibri" w:hAnsi="Calibri" w:cs="Calibri"/>
          <w:sz w:val="22"/>
          <w:szCs w:val="22"/>
          <w:rtl/>
        </w:rPr>
      </w:pPr>
    </w:p>
    <w:p w:rsidR="000D34CE" w:rsidRDefault="00B037E6" w:rsidP="000D34CE">
      <w:pPr>
        <w:bidi/>
        <w:spacing w:line="276" w:lineRule="auto"/>
        <w:jc w:val="both"/>
        <w:rPr>
          <w:rFonts w:ascii="Calibri" w:hAnsi="Calibri" w:cs="Calibri"/>
          <w:sz w:val="22"/>
          <w:szCs w:val="22"/>
          <w:rtl/>
        </w:rPr>
      </w:pPr>
      <w:r>
        <w:rPr>
          <w:rFonts w:ascii="Calibri" w:hAnsi="Calibri" w:cs="Arial" w:hint="cs"/>
          <w:sz w:val="22"/>
          <w:szCs w:val="22"/>
          <w:rtl/>
        </w:rPr>
        <w:t>شباب</w:t>
      </w:r>
      <w:r w:rsidR="000D34CE" w:rsidRPr="000D34CE">
        <w:rPr>
          <w:rFonts w:ascii="Calibri" w:hAnsi="Calibri"/>
          <w:noProof/>
          <w:sz w:val="22"/>
          <w:szCs w:val="22"/>
          <w:rtl/>
        </w:rPr>
        <w:drawing>
          <wp:inline distT="0" distB="0" distL="0" distR="0">
            <wp:extent cx="5943600" cy="5781675"/>
            <wp:effectExtent l="19050" t="0" r="19050" b="0"/>
            <wp:docPr id="2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D34CE" w:rsidRDefault="000D34CE" w:rsidP="000D34CE">
      <w:pPr>
        <w:bidi/>
        <w:spacing w:line="276" w:lineRule="auto"/>
        <w:jc w:val="both"/>
        <w:rPr>
          <w:rFonts w:ascii="Calibri" w:hAnsi="Calibri" w:cs="Calibri"/>
          <w:sz w:val="22"/>
          <w:szCs w:val="22"/>
          <w:rtl/>
        </w:rPr>
      </w:pPr>
    </w:p>
    <w:p w:rsidR="008400EB" w:rsidRPr="00243783" w:rsidRDefault="00CE4B48" w:rsidP="003427A8">
      <w:pPr>
        <w:bidi/>
        <w:spacing w:line="276" w:lineRule="auto"/>
        <w:jc w:val="both"/>
        <w:rPr>
          <w:rFonts w:ascii="Calibri" w:hAnsi="Calibri" w:cs="Calibri"/>
          <w:sz w:val="22"/>
          <w:szCs w:val="22"/>
          <w:rtl/>
        </w:rPr>
      </w:pPr>
      <w:r>
        <w:rPr>
          <w:rFonts w:ascii="Calibri" w:hAnsi="Calibri" w:cs="Calibri"/>
          <w:sz w:val="22"/>
          <w:szCs w:val="22"/>
          <w:lang w:bidi="ar-JO"/>
        </w:rPr>
        <w:t>20</w:t>
      </w:r>
      <w:r w:rsidR="003F3511" w:rsidRPr="00243783">
        <w:rPr>
          <w:rFonts w:ascii="Calibri" w:hAnsi="Calibri" w:cs="Calibri"/>
          <w:sz w:val="22"/>
          <w:szCs w:val="22"/>
          <w:rtl/>
          <w:lang w:bidi="ar-JO"/>
        </w:rPr>
        <w:t xml:space="preserve">. </w:t>
      </w:r>
      <w:r w:rsidR="003F3511" w:rsidRPr="00243783">
        <w:rPr>
          <w:rFonts w:ascii="Calibri" w:hAnsi="Calibri" w:cs="Simplified Arabic"/>
          <w:sz w:val="22"/>
          <w:szCs w:val="22"/>
          <w:rtl/>
        </w:rPr>
        <w:t>ما هو مصدرك الأول للحصول على الأخبار بشكل عام؟</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2340"/>
        <w:gridCol w:w="1800"/>
        <w:gridCol w:w="1710"/>
      </w:tblGrid>
      <w:tr w:rsidR="00E03367" w:rsidRPr="00243783" w:rsidTr="008A797B">
        <w:tc>
          <w:tcPr>
            <w:tcW w:w="3986" w:type="dxa"/>
            <w:tcBorders>
              <w:top w:val="nil"/>
              <w:left w:val="nil"/>
              <w:bottom w:val="nil"/>
            </w:tcBorders>
          </w:tcPr>
          <w:p w:rsidR="00E03367" w:rsidRPr="00243783" w:rsidRDefault="00E03367" w:rsidP="003427A8">
            <w:pPr>
              <w:bidi/>
              <w:spacing w:line="276" w:lineRule="auto"/>
              <w:jc w:val="both"/>
              <w:rPr>
                <w:rFonts w:ascii="Calibri" w:hAnsi="Calibri" w:cs="Calibri"/>
                <w:sz w:val="22"/>
                <w:szCs w:val="22"/>
                <w:rtl/>
              </w:rPr>
            </w:pPr>
          </w:p>
        </w:tc>
        <w:tc>
          <w:tcPr>
            <w:tcW w:w="2340" w:type="dxa"/>
          </w:tcPr>
          <w:p w:rsidR="00E03367" w:rsidRPr="00243783" w:rsidRDefault="00E03367"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1800" w:type="dxa"/>
          </w:tcPr>
          <w:p w:rsidR="00E03367" w:rsidRPr="00243783" w:rsidRDefault="00E03367"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1710" w:type="dxa"/>
          </w:tcPr>
          <w:p w:rsidR="00E03367" w:rsidRPr="00243783" w:rsidRDefault="00E03367"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E03367" w:rsidRPr="00243783" w:rsidTr="008A797B">
        <w:tc>
          <w:tcPr>
            <w:tcW w:w="3986" w:type="dxa"/>
            <w:tcBorders>
              <w:top w:val="nil"/>
              <w:left w:val="nil"/>
            </w:tcBorders>
          </w:tcPr>
          <w:p w:rsidR="00E03367" w:rsidRPr="00243783" w:rsidRDefault="00E03367" w:rsidP="003427A8">
            <w:pPr>
              <w:bidi/>
              <w:spacing w:line="276" w:lineRule="auto"/>
              <w:jc w:val="both"/>
              <w:rPr>
                <w:rFonts w:ascii="Calibri" w:hAnsi="Calibri" w:cs="Calibri"/>
                <w:sz w:val="22"/>
                <w:szCs w:val="22"/>
                <w:rtl/>
              </w:rPr>
            </w:pPr>
          </w:p>
        </w:tc>
        <w:tc>
          <w:tcPr>
            <w:tcW w:w="2340" w:type="dxa"/>
          </w:tcPr>
          <w:p w:rsidR="00E03367" w:rsidRPr="00243783" w:rsidRDefault="00E03367"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034D1A">
              <w:rPr>
                <w:rFonts w:ascii="Calibri" w:hAnsi="Calibri" w:cs="Calibri" w:hint="cs"/>
                <w:b/>
                <w:bCs/>
                <w:sz w:val="22"/>
                <w:szCs w:val="22"/>
                <w:rtl/>
              </w:rPr>
              <w:t>1000</w:t>
            </w:r>
          </w:p>
        </w:tc>
        <w:tc>
          <w:tcPr>
            <w:tcW w:w="1800" w:type="dxa"/>
          </w:tcPr>
          <w:p w:rsidR="00E03367" w:rsidRPr="00243783" w:rsidRDefault="00E03367"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1710" w:type="dxa"/>
          </w:tcPr>
          <w:p w:rsidR="00E03367" w:rsidRPr="00243783" w:rsidRDefault="00E03367"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E33523">
              <w:rPr>
                <w:rFonts w:ascii="Calibri" w:hAnsi="Calibri" w:cs="Calibri" w:hint="cs"/>
                <w:b/>
                <w:bCs/>
                <w:sz w:val="22"/>
                <w:szCs w:val="22"/>
                <w:rtl/>
              </w:rPr>
              <w:t>375</w:t>
            </w:r>
          </w:p>
        </w:tc>
      </w:tr>
      <w:tr w:rsidR="00CE4B48" w:rsidRPr="00243783" w:rsidTr="008A797B">
        <w:tc>
          <w:tcPr>
            <w:tcW w:w="3986" w:type="dxa"/>
          </w:tcPr>
          <w:p w:rsidR="00CE4B48" w:rsidRPr="00243783" w:rsidRDefault="00CE4B48" w:rsidP="003427A8">
            <w:pPr>
              <w:bidi/>
              <w:spacing w:line="276" w:lineRule="auto"/>
              <w:jc w:val="both"/>
              <w:rPr>
                <w:rFonts w:ascii="Calibri" w:hAnsi="Calibri" w:cs="Calibri"/>
                <w:sz w:val="22"/>
                <w:szCs w:val="22"/>
                <w:rtl/>
              </w:rPr>
            </w:pPr>
            <w:r w:rsidRPr="00243783">
              <w:rPr>
                <w:rFonts w:ascii="Calibri" w:hAnsi="Calibri" w:cs="Simplified Arabic"/>
                <w:sz w:val="22"/>
                <w:szCs w:val="22"/>
                <w:rtl/>
              </w:rPr>
              <w:t>المواقع الإخبارية الإلكترونية ( الإنترنت)</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22.6</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20.5</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26.1</w:t>
            </w:r>
          </w:p>
        </w:tc>
      </w:tr>
      <w:tr w:rsidR="00CE4B48" w:rsidRPr="00243783" w:rsidTr="008A797B">
        <w:tc>
          <w:tcPr>
            <w:tcW w:w="3986" w:type="dxa"/>
          </w:tcPr>
          <w:p w:rsidR="00CE4B48" w:rsidRPr="00243783" w:rsidRDefault="00CE4B48" w:rsidP="003427A8">
            <w:pPr>
              <w:bidi/>
              <w:spacing w:line="276" w:lineRule="auto"/>
              <w:rPr>
                <w:rFonts w:ascii="Calibri" w:hAnsi="Calibri" w:cs="Simplified Arabic"/>
                <w:sz w:val="22"/>
                <w:szCs w:val="22"/>
                <w:rtl/>
              </w:rPr>
            </w:pPr>
            <w:r w:rsidRPr="00243783">
              <w:rPr>
                <w:rFonts w:ascii="Calibri" w:hAnsi="Calibri" w:cs="Simplified Arabic"/>
                <w:sz w:val="22"/>
                <w:szCs w:val="22"/>
                <w:rtl/>
              </w:rPr>
              <w:t xml:space="preserve">مواقع التواصل الإجتماعي ( فيسبوك، تويتر،...) </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44.1</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52.6</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29.9</w:t>
            </w:r>
          </w:p>
        </w:tc>
      </w:tr>
      <w:tr w:rsidR="00CE4B48" w:rsidRPr="00243783" w:rsidTr="008A797B">
        <w:tc>
          <w:tcPr>
            <w:tcW w:w="3986" w:type="dxa"/>
          </w:tcPr>
          <w:p w:rsidR="00CE4B48" w:rsidRPr="00243783" w:rsidRDefault="00CE4B48" w:rsidP="003427A8">
            <w:pPr>
              <w:bidi/>
              <w:spacing w:line="276" w:lineRule="auto"/>
              <w:rPr>
                <w:rFonts w:ascii="Calibri" w:hAnsi="Calibri" w:cs="Simplified Arabic"/>
                <w:sz w:val="22"/>
                <w:szCs w:val="22"/>
                <w:rtl/>
              </w:rPr>
            </w:pPr>
            <w:r w:rsidRPr="00243783">
              <w:rPr>
                <w:rFonts w:ascii="Calibri" w:hAnsi="Calibri" w:cs="Simplified Arabic"/>
                <w:sz w:val="22"/>
                <w:szCs w:val="22"/>
                <w:rtl/>
              </w:rPr>
              <w:t>الصحف( الجرائد)</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1.2</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1.8</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0.3</w:t>
            </w:r>
          </w:p>
        </w:tc>
      </w:tr>
      <w:tr w:rsidR="00CE4B48" w:rsidRPr="00243783" w:rsidTr="008A797B">
        <w:tc>
          <w:tcPr>
            <w:tcW w:w="3986" w:type="dxa"/>
          </w:tcPr>
          <w:p w:rsidR="00CE4B48" w:rsidRPr="00243783" w:rsidRDefault="00CE4B48" w:rsidP="003427A8">
            <w:pPr>
              <w:bidi/>
              <w:spacing w:line="276" w:lineRule="auto"/>
              <w:jc w:val="both"/>
              <w:rPr>
                <w:rFonts w:ascii="Calibri" w:hAnsi="Calibri" w:cs="Calibri"/>
                <w:sz w:val="22"/>
                <w:szCs w:val="22"/>
                <w:rtl/>
              </w:rPr>
            </w:pPr>
            <w:r w:rsidRPr="00243783">
              <w:rPr>
                <w:rFonts w:ascii="Calibri" w:hAnsi="Calibri" w:cs="Simplified Arabic"/>
                <w:sz w:val="22"/>
                <w:szCs w:val="22"/>
                <w:rtl/>
              </w:rPr>
              <w:t>التلفاز</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22.5</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19.7</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27.2</w:t>
            </w:r>
          </w:p>
        </w:tc>
      </w:tr>
      <w:tr w:rsidR="00CE4B48" w:rsidRPr="00243783" w:rsidTr="008A797B">
        <w:tc>
          <w:tcPr>
            <w:tcW w:w="3986" w:type="dxa"/>
          </w:tcPr>
          <w:p w:rsidR="00CE4B48" w:rsidRPr="00243783" w:rsidRDefault="00CE4B48" w:rsidP="003427A8">
            <w:pPr>
              <w:bidi/>
              <w:spacing w:line="276" w:lineRule="auto"/>
              <w:jc w:val="both"/>
              <w:rPr>
                <w:rFonts w:ascii="Calibri" w:hAnsi="Calibri" w:cs="Calibri"/>
                <w:sz w:val="22"/>
                <w:szCs w:val="22"/>
                <w:rtl/>
              </w:rPr>
            </w:pPr>
            <w:r w:rsidRPr="00243783">
              <w:rPr>
                <w:rFonts w:ascii="Calibri" w:hAnsi="Calibri" w:cs="Simplified Arabic"/>
                <w:sz w:val="22"/>
                <w:szCs w:val="22"/>
                <w:rtl/>
              </w:rPr>
              <w:t>الإذاعات</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4.5</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2.4</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8.0</w:t>
            </w:r>
          </w:p>
        </w:tc>
      </w:tr>
      <w:tr w:rsidR="00CE4B48" w:rsidRPr="00243783" w:rsidTr="008A797B">
        <w:tc>
          <w:tcPr>
            <w:tcW w:w="3986" w:type="dxa"/>
          </w:tcPr>
          <w:p w:rsidR="00CE4B48" w:rsidRPr="00243783" w:rsidRDefault="00CE4B48" w:rsidP="003427A8">
            <w:pPr>
              <w:bidi/>
              <w:spacing w:line="276" w:lineRule="auto"/>
              <w:jc w:val="both"/>
              <w:rPr>
                <w:rFonts w:ascii="Calibri" w:hAnsi="Calibri" w:cs="Calibri"/>
                <w:sz w:val="22"/>
                <w:szCs w:val="22"/>
                <w:rtl/>
              </w:rPr>
            </w:pPr>
            <w:r w:rsidRPr="00243783">
              <w:rPr>
                <w:rFonts w:ascii="Calibri" w:hAnsi="Calibri" w:cs="Simplified Arabic"/>
                <w:sz w:val="22"/>
                <w:szCs w:val="22"/>
                <w:rtl/>
              </w:rPr>
              <w:t>لا أتابع الأخبار</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5.1</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3.0</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8.5</w:t>
            </w:r>
          </w:p>
        </w:tc>
      </w:tr>
    </w:tbl>
    <w:p w:rsidR="00BA0183" w:rsidRDefault="00F37BC4" w:rsidP="003427A8">
      <w:pPr>
        <w:bidi/>
        <w:spacing w:line="276" w:lineRule="auto"/>
        <w:jc w:val="both"/>
        <w:rPr>
          <w:rFonts w:ascii="Calibri" w:hAnsi="Calibri" w:cs="Calibri"/>
          <w:sz w:val="22"/>
          <w:szCs w:val="22"/>
          <w:rtl/>
          <w:lang w:bidi="ar-JO"/>
        </w:rPr>
      </w:pPr>
      <w:r w:rsidRPr="00243783">
        <w:rPr>
          <w:rFonts w:ascii="Calibri" w:hAnsi="Calibri" w:cs="Calibri"/>
          <w:sz w:val="22"/>
          <w:szCs w:val="22"/>
          <w:lang w:bidi="ar-JO"/>
        </w:rPr>
        <w:t xml:space="preserve"> </w:t>
      </w:r>
    </w:p>
    <w:p w:rsidR="008400EB" w:rsidRDefault="00BA0183" w:rsidP="00BA0183">
      <w:pPr>
        <w:bidi/>
        <w:spacing w:line="276" w:lineRule="auto"/>
        <w:jc w:val="both"/>
        <w:rPr>
          <w:rFonts w:ascii="Calibri" w:hAnsi="Calibri" w:cs="Calibri"/>
          <w:sz w:val="22"/>
          <w:szCs w:val="22"/>
          <w:rtl/>
          <w:lang w:bidi="ar-JO"/>
        </w:rPr>
      </w:pPr>
      <w:r w:rsidRPr="00BA0183">
        <w:rPr>
          <w:rFonts w:ascii="Calibri" w:hAnsi="Calibri"/>
          <w:noProof/>
          <w:sz w:val="22"/>
          <w:szCs w:val="22"/>
          <w:rtl/>
        </w:rPr>
        <w:drawing>
          <wp:inline distT="0" distB="0" distL="0" distR="0">
            <wp:extent cx="5943600" cy="3952875"/>
            <wp:effectExtent l="19050" t="0" r="19050" b="0"/>
            <wp:docPr id="26"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F37BC4" w:rsidRPr="00243783">
        <w:rPr>
          <w:rFonts w:ascii="Calibri" w:hAnsi="Calibri" w:cs="Calibri"/>
          <w:sz w:val="22"/>
          <w:szCs w:val="22"/>
          <w:lang w:bidi="ar-JO"/>
        </w:rPr>
        <w:t xml:space="preserve"> </w:t>
      </w:r>
    </w:p>
    <w:p w:rsidR="00BA0183" w:rsidRDefault="00BA0183" w:rsidP="00BA0183">
      <w:pPr>
        <w:bidi/>
        <w:spacing w:line="276" w:lineRule="auto"/>
        <w:jc w:val="both"/>
        <w:rPr>
          <w:rFonts w:ascii="Calibri" w:hAnsi="Calibri" w:cs="Calibri"/>
          <w:sz w:val="22"/>
          <w:szCs w:val="22"/>
          <w:rtl/>
          <w:lang w:bidi="ar-JO"/>
        </w:rPr>
      </w:pPr>
    </w:p>
    <w:p w:rsidR="00017D72" w:rsidRDefault="00017D72" w:rsidP="00017D72">
      <w:pPr>
        <w:bidi/>
        <w:spacing w:line="276" w:lineRule="auto"/>
        <w:jc w:val="both"/>
        <w:rPr>
          <w:rFonts w:ascii="Calibri" w:hAnsi="Calibri" w:cs="Calibri"/>
          <w:sz w:val="22"/>
          <w:szCs w:val="22"/>
          <w:rtl/>
          <w:lang w:bidi="ar-JO"/>
        </w:rPr>
      </w:pPr>
    </w:p>
    <w:p w:rsidR="00017D72" w:rsidRDefault="00017D72" w:rsidP="00017D72">
      <w:pPr>
        <w:bidi/>
        <w:spacing w:line="276" w:lineRule="auto"/>
        <w:jc w:val="both"/>
        <w:rPr>
          <w:rFonts w:ascii="Calibri" w:hAnsi="Calibri" w:cs="Calibri"/>
          <w:sz w:val="22"/>
          <w:szCs w:val="22"/>
          <w:rtl/>
          <w:lang w:bidi="ar-JO"/>
        </w:rPr>
      </w:pPr>
    </w:p>
    <w:p w:rsidR="00017D72" w:rsidRDefault="00017D72" w:rsidP="00017D72">
      <w:pPr>
        <w:bidi/>
        <w:spacing w:line="276" w:lineRule="auto"/>
        <w:jc w:val="both"/>
        <w:rPr>
          <w:rFonts w:ascii="Calibri" w:hAnsi="Calibri" w:cs="Calibri"/>
          <w:sz w:val="22"/>
          <w:szCs w:val="22"/>
          <w:rtl/>
          <w:lang w:bidi="ar-JO"/>
        </w:rPr>
      </w:pPr>
    </w:p>
    <w:p w:rsidR="00017D72" w:rsidRDefault="00017D72" w:rsidP="00017D72">
      <w:pPr>
        <w:bidi/>
        <w:spacing w:line="276" w:lineRule="auto"/>
        <w:jc w:val="both"/>
        <w:rPr>
          <w:rFonts w:ascii="Calibri" w:hAnsi="Calibri" w:cs="Calibri"/>
          <w:sz w:val="22"/>
          <w:szCs w:val="22"/>
          <w:rtl/>
          <w:lang w:bidi="ar-JO"/>
        </w:rPr>
      </w:pPr>
    </w:p>
    <w:p w:rsidR="00017D72" w:rsidRDefault="00017D72" w:rsidP="00017D72">
      <w:pPr>
        <w:bidi/>
        <w:spacing w:line="276" w:lineRule="auto"/>
        <w:jc w:val="both"/>
        <w:rPr>
          <w:rFonts w:ascii="Calibri" w:hAnsi="Calibri" w:cs="Calibri"/>
          <w:sz w:val="22"/>
          <w:szCs w:val="22"/>
          <w:rtl/>
          <w:lang w:bidi="ar-JO"/>
        </w:rPr>
      </w:pPr>
    </w:p>
    <w:p w:rsidR="00017D72" w:rsidRDefault="00017D72" w:rsidP="00017D72">
      <w:pPr>
        <w:bidi/>
        <w:spacing w:line="276" w:lineRule="auto"/>
        <w:jc w:val="both"/>
        <w:rPr>
          <w:rFonts w:ascii="Calibri" w:hAnsi="Calibri" w:cs="Calibri"/>
          <w:sz w:val="22"/>
          <w:szCs w:val="22"/>
          <w:rtl/>
          <w:lang w:bidi="ar-JO"/>
        </w:rPr>
      </w:pPr>
    </w:p>
    <w:p w:rsidR="00017D72" w:rsidRDefault="00017D72" w:rsidP="00017D72">
      <w:pPr>
        <w:bidi/>
        <w:spacing w:line="276" w:lineRule="auto"/>
        <w:jc w:val="both"/>
        <w:rPr>
          <w:rFonts w:ascii="Calibri" w:hAnsi="Calibri" w:cs="Calibri"/>
          <w:sz w:val="22"/>
          <w:szCs w:val="22"/>
          <w:rtl/>
          <w:lang w:bidi="ar-JO"/>
        </w:rPr>
      </w:pPr>
    </w:p>
    <w:p w:rsidR="00017D72" w:rsidRDefault="00017D72" w:rsidP="00017D72">
      <w:pPr>
        <w:bidi/>
        <w:spacing w:line="276" w:lineRule="auto"/>
        <w:jc w:val="both"/>
        <w:rPr>
          <w:rFonts w:ascii="Calibri" w:hAnsi="Calibri" w:cs="Calibri"/>
          <w:sz w:val="22"/>
          <w:szCs w:val="22"/>
          <w:rtl/>
          <w:lang w:bidi="ar-JO"/>
        </w:rPr>
      </w:pPr>
    </w:p>
    <w:p w:rsidR="00017D72" w:rsidRDefault="00017D72" w:rsidP="00017D72">
      <w:pPr>
        <w:bidi/>
        <w:spacing w:line="276" w:lineRule="auto"/>
        <w:jc w:val="both"/>
        <w:rPr>
          <w:rFonts w:ascii="Calibri" w:hAnsi="Calibri" w:cs="Calibri"/>
          <w:sz w:val="22"/>
          <w:szCs w:val="22"/>
          <w:rtl/>
          <w:lang w:bidi="ar-JO"/>
        </w:rPr>
      </w:pPr>
    </w:p>
    <w:p w:rsidR="00017D72" w:rsidRDefault="00017D72" w:rsidP="00017D72">
      <w:pPr>
        <w:bidi/>
        <w:spacing w:line="276" w:lineRule="auto"/>
        <w:jc w:val="both"/>
        <w:rPr>
          <w:rFonts w:ascii="Calibri" w:hAnsi="Calibri" w:cs="Calibri"/>
          <w:sz w:val="22"/>
          <w:szCs w:val="22"/>
          <w:rtl/>
          <w:lang w:bidi="ar-JO"/>
        </w:rPr>
      </w:pPr>
    </w:p>
    <w:p w:rsidR="00017D72" w:rsidRDefault="00017D72" w:rsidP="00017D72">
      <w:pPr>
        <w:bidi/>
        <w:spacing w:line="276" w:lineRule="auto"/>
        <w:jc w:val="both"/>
        <w:rPr>
          <w:rFonts w:ascii="Calibri" w:hAnsi="Calibri" w:cs="Calibri"/>
          <w:sz w:val="22"/>
          <w:szCs w:val="22"/>
          <w:rtl/>
          <w:lang w:bidi="ar-JO"/>
        </w:rPr>
      </w:pPr>
    </w:p>
    <w:p w:rsidR="00017D72" w:rsidRDefault="00017D72" w:rsidP="00017D72">
      <w:pPr>
        <w:bidi/>
        <w:spacing w:line="276" w:lineRule="auto"/>
        <w:jc w:val="both"/>
        <w:rPr>
          <w:rFonts w:ascii="Calibri" w:hAnsi="Calibri" w:cs="Calibri"/>
          <w:sz w:val="22"/>
          <w:szCs w:val="22"/>
          <w:rtl/>
          <w:lang w:bidi="ar-JO"/>
        </w:rPr>
      </w:pPr>
    </w:p>
    <w:p w:rsidR="00CE4B48" w:rsidRPr="00243783" w:rsidRDefault="00CE4B48" w:rsidP="003427A8">
      <w:pPr>
        <w:bidi/>
        <w:spacing w:line="276" w:lineRule="auto"/>
        <w:jc w:val="both"/>
        <w:rPr>
          <w:rFonts w:ascii="Calibri" w:hAnsi="Calibri" w:cs="Calibri"/>
          <w:sz w:val="22"/>
          <w:szCs w:val="22"/>
          <w:rtl/>
        </w:rPr>
      </w:pPr>
      <w:r>
        <w:rPr>
          <w:rFonts w:ascii="Calibri" w:hAnsi="Calibri" w:cs="Calibri"/>
          <w:sz w:val="22"/>
          <w:szCs w:val="22"/>
          <w:lang w:bidi="ar-JO"/>
        </w:rPr>
        <w:t>21</w:t>
      </w:r>
      <w:r w:rsidRPr="00243783">
        <w:rPr>
          <w:rFonts w:ascii="Calibri" w:hAnsi="Calibri" w:cs="Calibri"/>
          <w:sz w:val="22"/>
          <w:szCs w:val="22"/>
          <w:rtl/>
          <w:lang w:bidi="ar-JO"/>
        </w:rPr>
        <w:t xml:space="preserve">. </w:t>
      </w:r>
      <w:r>
        <w:rPr>
          <w:rFonts w:ascii="Calibri" w:hAnsi="Calibri" w:cs="Simplified Arabic" w:hint="cs"/>
          <w:sz w:val="22"/>
          <w:szCs w:val="22"/>
          <w:rtl/>
        </w:rPr>
        <w:t xml:space="preserve">برأيك، ما هي اسباب البطالة لدى الشباب في فلسطين اليوم؟ </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2340"/>
        <w:gridCol w:w="1800"/>
        <w:gridCol w:w="1710"/>
      </w:tblGrid>
      <w:tr w:rsidR="00CE4B48" w:rsidRPr="00243783" w:rsidTr="00565921">
        <w:tc>
          <w:tcPr>
            <w:tcW w:w="3986" w:type="dxa"/>
            <w:tcBorders>
              <w:top w:val="nil"/>
              <w:left w:val="nil"/>
              <w:bottom w:val="nil"/>
            </w:tcBorders>
          </w:tcPr>
          <w:p w:rsidR="00CE4B48" w:rsidRPr="00243783" w:rsidRDefault="00CE4B48" w:rsidP="003427A8">
            <w:pPr>
              <w:bidi/>
              <w:spacing w:line="276" w:lineRule="auto"/>
              <w:jc w:val="both"/>
              <w:rPr>
                <w:rFonts w:ascii="Calibri" w:hAnsi="Calibri" w:cs="Calibri"/>
                <w:sz w:val="22"/>
                <w:szCs w:val="22"/>
                <w:rtl/>
              </w:rPr>
            </w:pPr>
          </w:p>
        </w:tc>
        <w:tc>
          <w:tcPr>
            <w:tcW w:w="2340" w:type="dxa"/>
          </w:tcPr>
          <w:p w:rsidR="00CE4B48" w:rsidRPr="00243783" w:rsidRDefault="00CE4B48"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1800" w:type="dxa"/>
          </w:tcPr>
          <w:p w:rsidR="00CE4B48" w:rsidRPr="00243783" w:rsidRDefault="00CE4B48"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1710" w:type="dxa"/>
          </w:tcPr>
          <w:p w:rsidR="00CE4B48" w:rsidRPr="00243783" w:rsidRDefault="00CE4B48"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CE4B48" w:rsidRPr="00243783" w:rsidTr="00565921">
        <w:tc>
          <w:tcPr>
            <w:tcW w:w="3986" w:type="dxa"/>
            <w:tcBorders>
              <w:top w:val="nil"/>
              <w:left w:val="nil"/>
            </w:tcBorders>
          </w:tcPr>
          <w:p w:rsidR="00CE4B48" w:rsidRPr="00243783" w:rsidRDefault="00CE4B48" w:rsidP="003427A8">
            <w:pPr>
              <w:bidi/>
              <w:spacing w:line="276" w:lineRule="auto"/>
              <w:jc w:val="both"/>
              <w:rPr>
                <w:rFonts w:ascii="Calibri" w:hAnsi="Calibri" w:cs="Calibri"/>
                <w:sz w:val="22"/>
                <w:szCs w:val="22"/>
                <w:rtl/>
              </w:rPr>
            </w:pPr>
          </w:p>
        </w:tc>
        <w:tc>
          <w:tcPr>
            <w:tcW w:w="2340" w:type="dxa"/>
          </w:tcPr>
          <w:p w:rsidR="00CE4B48" w:rsidRPr="00243783" w:rsidRDefault="00CE4B48"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034D1A">
              <w:rPr>
                <w:rFonts w:ascii="Calibri" w:hAnsi="Calibri" w:cs="Calibri" w:hint="cs"/>
                <w:b/>
                <w:bCs/>
                <w:sz w:val="22"/>
                <w:szCs w:val="22"/>
                <w:rtl/>
              </w:rPr>
              <w:t>1000</w:t>
            </w:r>
          </w:p>
        </w:tc>
        <w:tc>
          <w:tcPr>
            <w:tcW w:w="1800" w:type="dxa"/>
          </w:tcPr>
          <w:p w:rsidR="00CE4B48" w:rsidRPr="00243783" w:rsidRDefault="00CE4B48"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1710" w:type="dxa"/>
          </w:tcPr>
          <w:p w:rsidR="00CE4B48" w:rsidRPr="00243783" w:rsidRDefault="00CE4B48"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E33523">
              <w:rPr>
                <w:rFonts w:ascii="Calibri" w:hAnsi="Calibri" w:cs="Calibri" w:hint="cs"/>
                <w:b/>
                <w:bCs/>
                <w:sz w:val="22"/>
                <w:szCs w:val="22"/>
                <w:rtl/>
              </w:rPr>
              <w:t>375</w:t>
            </w:r>
          </w:p>
        </w:tc>
      </w:tr>
      <w:tr w:rsidR="00CE4B48" w:rsidRPr="00243783" w:rsidTr="00565921">
        <w:tc>
          <w:tcPr>
            <w:tcW w:w="3986" w:type="dxa"/>
          </w:tcPr>
          <w:p w:rsidR="00CE4B48" w:rsidRPr="00243783" w:rsidRDefault="00CE4B48" w:rsidP="003427A8">
            <w:pPr>
              <w:bidi/>
              <w:spacing w:line="276" w:lineRule="auto"/>
              <w:rPr>
                <w:rFonts w:ascii="Calibri" w:hAnsi="Calibri" w:cs="Simplified Arabic"/>
                <w:sz w:val="22"/>
                <w:szCs w:val="22"/>
                <w:rtl/>
              </w:rPr>
            </w:pPr>
            <w:r>
              <w:rPr>
                <w:rFonts w:ascii="Calibri" w:hAnsi="Calibri" w:cs="Simplified Arabic" w:hint="cs"/>
                <w:sz w:val="22"/>
                <w:szCs w:val="22"/>
                <w:rtl/>
              </w:rPr>
              <w:t xml:space="preserve">قيود الأحتلال ( حرية الحركة، ....) </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43.7</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41.6</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47.2</w:t>
            </w:r>
          </w:p>
        </w:tc>
      </w:tr>
      <w:tr w:rsidR="00CE4B48" w:rsidRPr="00243783" w:rsidTr="00565921">
        <w:tc>
          <w:tcPr>
            <w:tcW w:w="3986" w:type="dxa"/>
          </w:tcPr>
          <w:p w:rsidR="00CE4B48" w:rsidRPr="00243783" w:rsidRDefault="00CE4B48" w:rsidP="003427A8">
            <w:pPr>
              <w:bidi/>
              <w:spacing w:line="276" w:lineRule="auto"/>
              <w:rPr>
                <w:rFonts w:ascii="Calibri" w:hAnsi="Calibri" w:cs="Simplified Arabic"/>
                <w:sz w:val="22"/>
                <w:szCs w:val="22"/>
                <w:rtl/>
              </w:rPr>
            </w:pPr>
            <w:r>
              <w:rPr>
                <w:rFonts w:ascii="Calibri" w:hAnsi="Calibri" w:cs="Simplified Arabic" w:hint="cs"/>
                <w:sz w:val="22"/>
                <w:szCs w:val="22"/>
                <w:rtl/>
              </w:rPr>
              <w:t>عدم ملائمة التخصصات الجامعية لحاجات سوق العمل</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22.9</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24.2</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20.8</w:t>
            </w:r>
          </w:p>
        </w:tc>
      </w:tr>
      <w:tr w:rsidR="00CE4B48" w:rsidRPr="00243783" w:rsidTr="00CE4B48">
        <w:trPr>
          <w:trHeight w:val="415"/>
        </w:trPr>
        <w:tc>
          <w:tcPr>
            <w:tcW w:w="3986" w:type="dxa"/>
          </w:tcPr>
          <w:p w:rsidR="00CE4B48" w:rsidRPr="00CE4B48" w:rsidRDefault="00CE4B48" w:rsidP="003427A8">
            <w:pPr>
              <w:bidi/>
              <w:spacing w:line="276" w:lineRule="auto"/>
              <w:jc w:val="both"/>
              <w:rPr>
                <w:rFonts w:ascii="Calibri" w:hAnsi="Calibri" w:cs="Arial"/>
                <w:sz w:val="22"/>
                <w:szCs w:val="22"/>
                <w:rtl/>
              </w:rPr>
            </w:pPr>
            <w:r>
              <w:rPr>
                <w:rFonts w:ascii="Calibri" w:hAnsi="Calibri" w:cs="Arial" w:hint="cs"/>
                <w:sz w:val="22"/>
                <w:szCs w:val="22"/>
                <w:rtl/>
              </w:rPr>
              <w:t xml:space="preserve">تقصير السلطة </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31.5</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32.3</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30.1</w:t>
            </w:r>
          </w:p>
        </w:tc>
      </w:tr>
      <w:tr w:rsidR="00CE4B48" w:rsidRPr="00243783" w:rsidTr="00CE4B48">
        <w:trPr>
          <w:trHeight w:val="352"/>
        </w:trPr>
        <w:tc>
          <w:tcPr>
            <w:tcW w:w="3986" w:type="dxa"/>
          </w:tcPr>
          <w:p w:rsidR="00CE4B48" w:rsidRPr="00CE4B48" w:rsidRDefault="00CE4B48" w:rsidP="003427A8">
            <w:pPr>
              <w:bidi/>
              <w:spacing w:line="276" w:lineRule="auto"/>
              <w:jc w:val="both"/>
              <w:rPr>
                <w:rFonts w:ascii="Calibri" w:hAnsi="Calibri" w:cs="Arial"/>
                <w:sz w:val="22"/>
                <w:szCs w:val="22"/>
                <w:rtl/>
              </w:rPr>
            </w:pPr>
            <w:r>
              <w:rPr>
                <w:rFonts w:ascii="Calibri" w:hAnsi="Calibri" w:cs="Arial" w:hint="cs"/>
                <w:sz w:val="22"/>
                <w:szCs w:val="22"/>
                <w:rtl/>
              </w:rPr>
              <w:t xml:space="preserve">لا جواب </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1.9</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1.9</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1.9</w:t>
            </w:r>
          </w:p>
        </w:tc>
      </w:tr>
    </w:tbl>
    <w:p w:rsidR="00591919" w:rsidRDefault="00591919" w:rsidP="003427A8">
      <w:pPr>
        <w:bidi/>
        <w:spacing w:line="276" w:lineRule="auto"/>
        <w:jc w:val="both"/>
        <w:rPr>
          <w:rFonts w:ascii="Calibri" w:hAnsi="Calibri" w:cs="Calibri"/>
          <w:sz w:val="22"/>
          <w:szCs w:val="22"/>
          <w:rtl/>
          <w:lang w:bidi="ar-JO"/>
        </w:rPr>
      </w:pPr>
    </w:p>
    <w:p w:rsidR="00CE4B48" w:rsidRPr="00CE4B48" w:rsidRDefault="00017D72" w:rsidP="003427A8">
      <w:pPr>
        <w:bidi/>
        <w:spacing w:line="276" w:lineRule="auto"/>
        <w:jc w:val="both"/>
        <w:rPr>
          <w:rFonts w:ascii="Calibri" w:hAnsi="Calibri" w:cs="Simplified Arabic"/>
          <w:sz w:val="22"/>
          <w:szCs w:val="22"/>
          <w:rtl/>
        </w:rPr>
      </w:pPr>
      <w:r w:rsidRPr="00017D72">
        <w:rPr>
          <w:rFonts w:ascii="Calibri" w:hAnsi="Calibri"/>
          <w:noProof/>
          <w:sz w:val="22"/>
          <w:szCs w:val="22"/>
          <w:rtl/>
        </w:rPr>
        <w:drawing>
          <wp:inline distT="0" distB="0" distL="0" distR="0">
            <wp:extent cx="6153150" cy="6191250"/>
            <wp:effectExtent l="19050" t="0" r="19050" b="0"/>
            <wp:docPr id="27"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591919">
        <w:rPr>
          <w:rFonts w:ascii="Calibri" w:hAnsi="Calibri"/>
          <w:sz w:val="22"/>
          <w:szCs w:val="22"/>
          <w:rtl/>
          <w:lang w:bidi="ar-JO"/>
        </w:rPr>
        <w:br w:type="page"/>
      </w:r>
      <w:r w:rsidR="00CE4B48">
        <w:rPr>
          <w:rFonts w:ascii="Calibri" w:hAnsi="Calibri" w:cs="Calibri" w:hint="cs"/>
          <w:sz w:val="22"/>
          <w:szCs w:val="22"/>
          <w:rtl/>
          <w:lang w:bidi="ar-JO"/>
        </w:rPr>
        <w:lastRenderedPageBreak/>
        <w:t>22</w:t>
      </w:r>
      <w:r w:rsidR="00CE4B48" w:rsidRPr="00243783">
        <w:rPr>
          <w:rFonts w:ascii="Calibri" w:hAnsi="Calibri" w:cs="Calibri"/>
          <w:sz w:val="22"/>
          <w:szCs w:val="22"/>
          <w:rtl/>
          <w:lang w:bidi="ar-JO"/>
        </w:rPr>
        <w:t xml:space="preserve">. </w:t>
      </w:r>
      <w:r w:rsidR="00CE4B48">
        <w:rPr>
          <w:rFonts w:ascii="Calibri" w:hAnsi="Calibri" w:cs="Simplified Arabic" w:hint="cs"/>
          <w:sz w:val="22"/>
          <w:szCs w:val="22"/>
          <w:rtl/>
        </w:rPr>
        <w:t xml:space="preserve">ما مدى ثقتك بالمتسوى التعليمي الجامعي في فلسطين بشكل عام؟ </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2340"/>
        <w:gridCol w:w="1800"/>
        <w:gridCol w:w="1710"/>
      </w:tblGrid>
      <w:tr w:rsidR="00CE4B48" w:rsidRPr="00243783" w:rsidTr="00565921">
        <w:tc>
          <w:tcPr>
            <w:tcW w:w="3986" w:type="dxa"/>
            <w:tcBorders>
              <w:top w:val="nil"/>
              <w:left w:val="nil"/>
              <w:bottom w:val="nil"/>
            </w:tcBorders>
          </w:tcPr>
          <w:p w:rsidR="00CE4B48" w:rsidRPr="00243783" w:rsidRDefault="00CE4B48" w:rsidP="003427A8">
            <w:pPr>
              <w:bidi/>
              <w:spacing w:line="276" w:lineRule="auto"/>
              <w:jc w:val="both"/>
              <w:rPr>
                <w:rFonts w:ascii="Calibri" w:hAnsi="Calibri" w:cs="Calibri"/>
                <w:sz w:val="22"/>
                <w:szCs w:val="22"/>
                <w:rtl/>
              </w:rPr>
            </w:pPr>
          </w:p>
        </w:tc>
        <w:tc>
          <w:tcPr>
            <w:tcW w:w="2340" w:type="dxa"/>
          </w:tcPr>
          <w:p w:rsidR="00CE4B48" w:rsidRPr="00243783" w:rsidRDefault="00CE4B48"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1800" w:type="dxa"/>
          </w:tcPr>
          <w:p w:rsidR="00CE4B48" w:rsidRPr="00243783" w:rsidRDefault="00CE4B48"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1710" w:type="dxa"/>
          </w:tcPr>
          <w:p w:rsidR="00CE4B48" w:rsidRPr="00243783" w:rsidRDefault="00CE4B48"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CE4B48" w:rsidRPr="00243783" w:rsidTr="00565921">
        <w:tc>
          <w:tcPr>
            <w:tcW w:w="3986" w:type="dxa"/>
            <w:tcBorders>
              <w:top w:val="nil"/>
              <w:left w:val="nil"/>
            </w:tcBorders>
          </w:tcPr>
          <w:p w:rsidR="00CE4B48" w:rsidRPr="00243783" w:rsidRDefault="00CE4B48" w:rsidP="003427A8">
            <w:pPr>
              <w:bidi/>
              <w:spacing w:line="276" w:lineRule="auto"/>
              <w:jc w:val="both"/>
              <w:rPr>
                <w:rFonts w:ascii="Calibri" w:hAnsi="Calibri" w:cs="Calibri"/>
                <w:sz w:val="22"/>
                <w:szCs w:val="22"/>
                <w:rtl/>
              </w:rPr>
            </w:pPr>
          </w:p>
        </w:tc>
        <w:tc>
          <w:tcPr>
            <w:tcW w:w="2340" w:type="dxa"/>
          </w:tcPr>
          <w:p w:rsidR="00CE4B48" w:rsidRPr="00243783" w:rsidRDefault="00CE4B48"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034D1A">
              <w:rPr>
                <w:rFonts w:ascii="Calibri" w:hAnsi="Calibri" w:cs="Calibri" w:hint="cs"/>
                <w:b/>
                <w:bCs/>
                <w:sz w:val="22"/>
                <w:szCs w:val="22"/>
                <w:rtl/>
              </w:rPr>
              <w:t>1000</w:t>
            </w:r>
          </w:p>
        </w:tc>
        <w:tc>
          <w:tcPr>
            <w:tcW w:w="1800" w:type="dxa"/>
          </w:tcPr>
          <w:p w:rsidR="00CE4B48" w:rsidRPr="00243783" w:rsidRDefault="00CE4B48"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1710" w:type="dxa"/>
          </w:tcPr>
          <w:p w:rsidR="00CE4B48" w:rsidRPr="00243783" w:rsidRDefault="00CE4B48"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E33523">
              <w:rPr>
                <w:rFonts w:ascii="Calibri" w:hAnsi="Calibri" w:cs="Calibri" w:hint="cs"/>
                <w:b/>
                <w:bCs/>
                <w:sz w:val="22"/>
                <w:szCs w:val="22"/>
                <w:rtl/>
              </w:rPr>
              <w:t>375</w:t>
            </w:r>
          </w:p>
        </w:tc>
      </w:tr>
      <w:tr w:rsidR="00CE4B48" w:rsidRPr="00243783" w:rsidTr="00565921">
        <w:tc>
          <w:tcPr>
            <w:tcW w:w="3986" w:type="dxa"/>
          </w:tcPr>
          <w:p w:rsidR="00CE4B48" w:rsidRPr="00243783" w:rsidRDefault="00CE4B48" w:rsidP="003427A8">
            <w:pPr>
              <w:bidi/>
              <w:spacing w:line="276" w:lineRule="auto"/>
              <w:rPr>
                <w:rFonts w:ascii="Calibri" w:hAnsi="Calibri" w:cs="Simplified Arabic"/>
                <w:sz w:val="22"/>
                <w:szCs w:val="22"/>
                <w:rtl/>
              </w:rPr>
            </w:pPr>
            <w:r>
              <w:rPr>
                <w:rFonts w:ascii="Calibri" w:hAnsi="Calibri" w:cs="Simplified Arabic" w:hint="cs"/>
                <w:sz w:val="22"/>
                <w:szCs w:val="22"/>
                <w:rtl/>
              </w:rPr>
              <w:t xml:space="preserve">ثقة كبيرة </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34.1</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37.1</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29.1</w:t>
            </w:r>
          </w:p>
        </w:tc>
      </w:tr>
      <w:tr w:rsidR="00CE4B48" w:rsidRPr="00243783" w:rsidTr="00565921">
        <w:tc>
          <w:tcPr>
            <w:tcW w:w="3986" w:type="dxa"/>
          </w:tcPr>
          <w:p w:rsidR="00CE4B48" w:rsidRPr="00243783" w:rsidRDefault="00CE4B48" w:rsidP="003427A8">
            <w:pPr>
              <w:bidi/>
              <w:spacing w:line="276" w:lineRule="auto"/>
              <w:rPr>
                <w:rFonts w:ascii="Calibri" w:hAnsi="Calibri" w:cs="Simplified Arabic"/>
                <w:sz w:val="22"/>
                <w:szCs w:val="22"/>
                <w:rtl/>
              </w:rPr>
            </w:pPr>
            <w:r>
              <w:rPr>
                <w:rFonts w:ascii="Calibri" w:hAnsi="Calibri" w:cs="Simplified Arabic" w:hint="cs"/>
                <w:sz w:val="22"/>
                <w:szCs w:val="22"/>
                <w:rtl/>
              </w:rPr>
              <w:t>ثقة متوسطة</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44.0</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45.0</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42.4</w:t>
            </w:r>
          </w:p>
        </w:tc>
      </w:tr>
      <w:tr w:rsidR="00CE4B48" w:rsidRPr="00243783" w:rsidTr="00CE4B48">
        <w:trPr>
          <w:trHeight w:val="370"/>
        </w:trPr>
        <w:tc>
          <w:tcPr>
            <w:tcW w:w="3986" w:type="dxa"/>
          </w:tcPr>
          <w:p w:rsidR="00CE4B48" w:rsidRPr="00CE4B48" w:rsidRDefault="00CE4B48" w:rsidP="003427A8">
            <w:pPr>
              <w:bidi/>
              <w:spacing w:line="276" w:lineRule="auto"/>
              <w:jc w:val="both"/>
              <w:rPr>
                <w:rFonts w:ascii="Calibri" w:hAnsi="Calibri" w:cs="Arial"/>
                <w:sz w:val="22"/>
                <w:szCs w:val="22"/>
                <w:rtl/>
              </w:rPr>
            </w:pPr>
            <w:r>
              <w:rPr>
                <w:rFonts w:ascii="Calibri" w:hAnsi="Calibri" w:cs="Arial" w:hint="cs"/>
                <w:sz w:val="22"/>
                <w:szCs w:val="22"/>
                <w:rtl/>
              </w:rPr>
              <w:t xml:space="preserve">ثقة قليلة </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13.3</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11.4</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16.5</w:t>
            </w:r>
          </w:p>
        </w:tc>
      </w:tr>
      <w:tr w:rsidR="00CE4B48" w:rsidRPr="00243783" w:rsidTr="00565921">
        <w:trPr>
          <w:trHeight w:val="352"/>
        </w:trPr>
        <w:tc>
          <w:tcPr>
            <w:tcW w:w="3986" w:type="dxa"/>
          </w:tcPr>
          <w:p w:rsidR="00CE4B48" w:rsidRPr="00CE4B48" w:rsidRDefault="00CE4B48" w:rsidP="003427A8">
            <w:pPr>
              <w:bidi/>
              <w:spacing w:line="276" w:lineRule="auto"/>
              <w:jc w:val="both"/>
              <w:rPr>
                <w:rFonts w:ascii="Calibri" w:hAnsi="Calibri" w:cs="Arial"/>
                <w:sz w:val="22"/>
                <w:szCs w:val="22"/>
                <w:rtl/>
              </w:rPr>
            </w:pPr>
            <w:r>
              <w:rPr>
                <w:rFonts w:ascii="Calibri" w:hAnsi="Calibri" w:cs="Arial" w:hint="cs"/>
                <w:sz w:val="22"/>
                <w:szCs w:val="22"/>
                <w:rtl/>
              </w:rPr>
              <w:t xml:space="preserve">لا يوجد ثقة </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6.7</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4.6</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10.1</w:t>
            </w:r>
          </w:p>
        </w:tc>
      </w:tr>
      <w:tr w:rsidR="00CE4B48" w:rsidRPr="00243783" w:rsidTr="00565921">
        <w:trPr>
          <w:trHeight w:val="352"/>
        </w:trPr>
        <w:tc>
          <w:tcPr>
            <w:tcW w:w="3986" w:type="dxa"/>
          </w:tcPr>
          <w:p w:rsidR="00CE4B48" w:rsidRDefault="00CE4B48" w:rsidP="003427A8">
            <w:pPr>
              <w:bidi/>
              <w:spacing w:line="276" w:lineRule="auto"/>
              <w:jc w:val="both"/>
              <w:rPr>
                <w:rFonts w:ascii="Calibri" w:hAnsi="Calibri" w:cs="Arial"/>
                <w:sz w:val="22"/>
                <w:szCs w:val="22"/>
                <w:rtl/>
              </w:rPr>
            </w:pPr>
            <w:r>
              <w:rPr>
                <w:rFonts w:ascii="Calibri" w:hAnsi="Calibri" w:cs="Arial" w:hint="cs"/>
                <w:sz w:val="22"/>
                <w:szCs w:val="22"/>
                <w:rtl/>
              </w:rPr>
              <w:t>لا جواب</w:t>
            </w:r>
          </w:p>
        </w:tc>
        <w:tc>
          <w:tcPr>
            <w:tcW w:w="2340" w:type="dxa"/>
          </w:tcPr>
          <w:p w:rsidR="00CE4B48"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1.9</w:t>
            </w:r>
          </w:p>
        </w:tc>
        <w:tc>
          <w:tcPr>
            <w:tcW w:w="1800" w:type="dxa"/>
          </w:tcPr>
          <w:p w:rsidR="00CE4B48"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1.9</w:t>
            </w:r>
          </w:p>
        </w:tc>
        <w:tc>
          <w:tcPr>
            <w:tcW w:w="1710" w:type="dxa"/>
          </w:tcPr>
          <w:p w:rsidR="00CE4B48"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1.9</w:t>
            </w:r>
          </w:p>
        </w:tc>
      </w:tr>
    </w:tbl>
    <w:p w:rsidR="00CE4B48" w:rsidRDefault="00CE4B48" w:rsidP="003427A8">
      <w:pPr>
        <w:bidi/>
        <w:spacing w:line="276" w:lineRule="auto"/>
        <w:jc w:val="both"/>
        <w:rPr>
          <w:rFonts w:ascii="Calibri" w:hAnsi="Calibri" w:cs="Calibri"/>
          <w:sz w:val="22"/>
          <w:szCs w:val="22"/>
          <w:rtl/>
          <w:lang w:bidi="ar-JO"/>
        </w:rPr>
      </w:pPr>
    </w:p>
    <w:p w:rsidR="00D5675E" w:rsidRDefault="00D5675E" w:rsidP="00D5675E">
      <w:pPr>
        <w:bidi/>
        <w:spacing w:line="276" w:lineRule="auto"/>
        <w:jc w:val="both"/>
        <w:rPr>
          <w:rFonts w:ascii="Calibri" w:hAnsi="Calibri" w:cs="Calibri"/>
          <w:sz w:val="22"/>
          <w:szCs w:val="22"/>
          <w:rtl/>
          <w:lang w:bidi="ar-JO"/>
        </w:rPr>
      </w:pPr>
    </w:p>
    <w:p w:rsidR="003344A8" w:rsidRDefault="005161AB" w:rsidP="003344A8">
      <w:pPr>
        <w:bidi/>
        <w:spacing w:line="276" w:lineRule="auto"/>
        <w:jc w:val="both"/>
        <w:rPr>
          <w:rFonts w:ascii="Calibri" w:hAnsi="Calibri" w:cs="Calibri"/>
          <w:sz w:val="22"/>
          <w:szCs w:val="22"/>
          <w:rtl/>
          <w:lang w:bidi="ar-JO"/>
        </w:rPr>
      </w:pPr>
      <w:r w:rsidRPr="005161AB">
        <w:rPr>
          <w:rFonts w:ascii="Calibri" w:hAnsi="Calibri"/>
          <w:noProof/>
          <w:sz w:val="22"/>
          <w:szCs w:val="22"/>
          <w:rtl/>
        </w:rPr>
        <w:drawing>
          <wp:inline distT="0" distB="0" distL="0" distR="0">
            <wp:extent cx="5943600" cy="4023995"/>
            <wp:effectExtent l="19050" t="0" r="19050" b="0"/>
            <wp:docPr id="28"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A5D14" w:rsidRDefault="00BA5D14">
      <w:pPr>
        <w:rPr>
          <w:rFonts w:ascii="Calibri" w:hAnsi="Calibri" w:cs="Calibri"/>
          <w:sz w:val="22"/>
          <w:szCs w:val="22"/>
          <w:rtl/>
          <w:lang w:bidi="ar-JO"/>
        </w:rPr>
      </w:pPr>
      <w:r>
        <w:rPr>
          <w:rFonts w:ascii="Calibri" w:hAnsi="Calibri" w:cs="Calibri"/>
          <w:sz w:val="22"/>
          <w:szCs w:val="22"/>
          <w:rtl/>
          <w:lang w:bidi="ar-JO"/>
        </w:rPr>
        <w:br w:type="page"/>
      </w:r>
    </w:p>
    <w:p w:rsidR="003344A8" w:rsidRDefault="003344A8" w:rsidP="003344A8">
      <w:pPr>
        <w:bidi/>
        <w:spacing w:line="276" w:lineRule="auto"/>
        <w:jc w:val="both"/>
        <w:rPr>
          <w:rFonts w:ascii="Calibri" w:hAnsi="Calibri" w:cs="Calibri"/>
          <w:sz w:val="22"/>
          <w:szCs w:val="22"/>
          <w:rtl/>
          <w:lang w:bidi="ar-JO"/>
        </w:rPr>
      </w:pPr>
    </w:p>
    <w:p w:rsidR="00FB225D" w:rsidRPr="00CE4B48" w:rsidRDefault="00FB225D" w:rsidP="003427A8">
      <w:pPr>
        <w:bidi/>
        <w:spacing w:line="276" w:lineRule="auto"/>
        <w:jc w:val="both"/>
        <w:rPr>
          <w:rFonts w:ascii="Calibri" w:hAnsi="Calibri" w:cs="Simplified Arabic"/>
          <w:sz w:val="22"/>
          <w:szCs w:val="22"/>
          <w:rtl/>
        </w:rPr>
      </w:pPr>
      <w:r>
        <w:rPr>
          <w:rFonts w:ascii="Calibri" w:hAnsi="Calibri" w:cs="Calibri" w:hint="cs"/>
          <w:sz w:val="22"/>
          <w:szCs w:val="22"/>
          <w:rtl/>
          <w:lang w:bidi="ar-JO"/>
        </w:rPr>
        <w:t>23</w:t>
      </w:r>
      <w:r w:rsidRPr="00243783">
        <w:rPr>
          <w:rFonts w:ascii="Calibri" w:hAnsi="Calibri" w:cs="Calibri"/>
          <w:sz w:val="22"/>
          <w:szCs w:val="22"/>
          <w:rtl/>
          <w:lang w:bidi="ar-JO"/>
        </w:rPr>
        <w:t xml:space="preserve">. </w:t>
      </w:r>
      <w:r w:rsidR="00936BB3">
        <w:rPr>
          <w:rFonts w:ascii="Calibri" w:hAnsi="Calibri" w:cs="Arial" w:hint="cs"/>
          <w:sz w:val="22"/>
          <w:szCs w:val="22"/>
          <w:rtl/>
          <w:lang w:bidi="ar-JO"/>
        </w:rPr>
        <w:t xml:space="preserve">برأيك، </w:t>
      </w:r>
      <w:r>
        <w:rPr>
          <w:rFonts w:ascii="Calibri" w:hAnsi="Calibri" w:cs="Simplified Arabic" w:hint="cs"/>
          <w:sz w:val="22"/>
          <w:szCs w:val="22"/>
          <w:rtl/>
        </w:rPr>
        <w:t xml:space="preserve">هل يحصل خريجو مراكز التدريب المهني والتقني على وظائف جيدة؟ </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2340"/>
        <w:gridCol w:w="1800"/>
        <w:gridCol w:w="1710"/>
      </w:tblGrid>
      <w:tr w:rsidR="00FB225D" w:rsidRPr="00243783" w:rsidTr="00565921">
        <w:tc>
          <w:tcPr>
            <w:tcW w:w="3986" w:type="dxa"/>
            <w:tcBorders>
              <w:top w:val="nil"/>
              <w:left w:val="nil"/>
              <w:bottom w:val="nil"/>
            </w:tcBorders>
          </w:tcPr>
          <w:p w:rsidR="00FB225D" w:rsidRPr="00243783" w:rsidRDefault="00FB225D" w:rsidP="003427A8">
            <w:pPr>
              <w:bidi/>
              <w:spacing w:line="276" w:lineRule="auto"/>
              <w:jc w:val="both"/>
              <w:rPr>
                <w:rFonts w:ascii="Calibri" w:hAnsi="Calibri" w:cs="Calibri"/>
                <w:sz w:val="22"/>
                <w:szCs w:val="22"/>
                <w:rtl/>
              </w:rPr>
            </w:pPr>
          </w:p>
        </w:tc>
        <w:tc>
          <w:tcPr>
            <w:tcW w:w="234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180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171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FB225D" w:rsidRPr="00243783" w:rsidTr="00565921">
        <w:tc>
          <w:tcPr>
            <w:tcW w:w="3986" w:type="dxa"/>
            <w:tcBorders>
              <w:top w:val="nil"/>
              <w:left w:val="nil"/>
            </w:tcBorders>
          </w:tcPr>
          <w:p w:rsidR="00FB225D" w:rsidRPr="00243783" w:rsidRDefault="00FB225D" w:rsidP="003427A8">
            <w:pPr>
              <w:bidi/>
              <w:spacing w:line="276" w:lineRule="auto"/>
              <w:jc w:val="both"/>
              <w:rPr>
                <w:rFonts w:ascii="Calibri" w:hAnsi="Calibri" w:cs="Calibri"/>
                <w:sz w:val="22"/>
                <w:szCs w:val="22"/>
                <w:rtl/>
              </w:rPr>
            </w:pPr>
          </w:p>
        </w:tc>
        <w:tc>
          <w:tcPr>
            <w:tcW w:w="234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034D1A">
              <w:rPr>
                <w:rFonts w:ascii="Calibri" w:hAnsi="Calibri" w:cs="Calibri" w:hint="cs"/>
                <w:b/>
                <w:bCs/>
                <w:sz w:val="22"/>
                <w:szCs w:val="22"/>
                <w:rtl/>
              </w:rPr>
              <w:t>1000</w:t>
            </w:r>
          </w:p>
        </w:tc>
        <w:tc>
          <w:tcPr>
            <w:tcW w:w="180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171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E33523">
              <w:rPr>
                <w:rFonts w:ascii="Calibri" w:hAnsi="Calibri" w:cs="Calibri" w:hint="cs"/>
                <w:b/>
                <w:bCs/>
                <w:sz w:val="22"/>
                <w:szCs w:val="22"/>
                <w:rtl/>
              </w:rPr>
              <w:t>375</w:t>
            </w:r>
          </w:p>
        </w:tc>
      </w:tr>
      <w:tr w:rsidR="00FB225D" w:rsidRPr="00243783" w:rsidTr="00565921">
        <w:tc>
          <w:tcPr>
            <w:tcW w:w="3986" w:type="dxa"/>
          </w:tcPr>
          <w:p w:rsidR="00FB225D" w:rsidRPr="00243783" w:rsidRDefault="00FB225D" w:rsidP="003427A8">
            <w:pPr>
              <w:bidi/>
              <w:spacing w:line="276" w:lineRule="auto"/>
              <w:rPr>
                <w:rFonts w:ascii="Calibri" w:hAnsi="Calibri" w:cs="Simplified Arabic"/>
                <w:sz w:val="22"/>
                <w:szCs w:val="22"/>
                <w:rtl/>
              </w:rPr>
            </w:pPr>
            <w:r>
              <w:rPr>
                <w:rFonts w:ascii="Calibri" w:hAnsi="Calibri" w:cs="Simplified Arabic" w:hint="cs"/>
                <w:sz w:val="22"/>
                <w:szCs w:val="22"/>
                <w:rtl/>
              </w:rPr>
              <w:t>نعم</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29.2</w:t>
            </w:r>
          </w:p>
        </w:tc>
        <w:tc>
          <w:tcPr>
            <w:tcW w:w="1800" w:type="dxa"/>
          </w:tcPr>
          <w:p w:rsidR="00FB225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36.8</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16.5</w:t>
            </w:r>
          </w:p>
        </w:tc>
      </w:tr>
      <w:tr w:rsidR="00FB225D" w:rsidRPr="00243783" w:rsidTr="00565921">
        <w:tc>
          <w:tcPr>
            <w:tcW w:w="3986" w:type="dxa"/>
          </w:tcPr>
          <w:p w:rsidR="00FB225D" w:rsidRPr="00243783" w:rsidRDefault="00FB225D" w:rsidP="003427A8">
            <w:pPr>
              <w:bidi/>
              <w:spacing w:line="276" w:lineRule="auto"/>
              <w:rPr>
                <w:rFonts w:ascii="Calibri" w:hAnsi="Calibri" w:cs="Simplified Arabic"/>
                <w:sz w:val="22"/>
                <w:szCs w:val="22"/>
                <w:rtl/>
              </w:rPr>
            </w:pPr>
            <w:r>
              <w:rPr>
                <w:rFonts w:ascii="Calibri" w:hAnsi="Calibri" w:cs="Simplified Arabic" w:hint="cs"/>
                <w:sz w:val="22"/>
                <w:szCs w:val="22"/>
                <w:rtl/>
              </w:rPr>
              <w:t xml:space="preserve">لا </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57.1</w:t>
            </w:r>
          </w:p>
        </w:tc>
        <w:tc>
          <w:tcPr>
            <w:tcW w:w="1800" w:type="dxa"/>
          </w:tcPr>
          <w:p w:rsidR="00FB225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46.9</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74.1</w:t>
            </w:r>
          </w:p>
        </w:tc>
      </w:tr>
      <w:tr w:rsidR="00FB225D" w:rsidRPr="00243783" w:rsidTr="00565921">
        <w:trPr>
          <w:trHeight w:val="370"/>
        </w:trPr>
        <w:tc>
          <w:tcPr>
            <w:tcW w:w="3986" w:type="dxa"/>
          </w:tcPr>
          <w:p w:rsidR="00FB225D" w:rsidRPr="00CE4B48" w:rsidRDefault="00FB225D" w:rsidP="003427A8">
            <w:pPr>
              <w:bidi/>
              <w:spacing w:line="276" w:lineRule="auto"/>
              <w:jc w:val="both"/>
              <w:rPr>
                <w:rFonts w:ascii="Calibri" w:hAnsi="Calibri" w:cs="Arial"/>
                <w:sz w:val="22"/>
                <w:szCs w:val="22"/>
                <w:rtl/>
              </w:rPr>
            </w:pPr>
            <w:r>
              <w:rPr>
                <w:rFonts w:ascii="Calibri" w:hAnsi="Calibri" w:cs="Arial" w:hint="cs"/>
                <w:sz w:val="22"/>
                <w:szCs w:val="22"/>
                <w:rtl/>
              </w:rPr>
              <w:t xml:space="preserve">لا أعرف </w:t>
            </w:r>
            <w:r w:rsidR="00034D1A">
              <w:rPr>
                <w:rFonts w:ascii="Calibri" w:hAnsi="Calibri" w:cs="Arial" w:hint="cs"/>
                <w:sz w:val="22"/>
                <w:szCs w:val="22"/>
                <w:rtl/>
              </w:rPr>
              <w:t xml:space="preserve">/ لا جواب </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13.7</w:t>
            </w:r>
          </w:p>
        </w:tc>
        <w:tc>
          <w:tcPr>
            <w:tcW w:w="1800" w:type="dxa"/>
          </w:tcPr>
          <w:p w:rsidR="00FB225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16.3</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9.4</w:t>
            </w:r>
          </w:p>
        </w:tc>
      </w:tr>
    </w:tbl>
    <w:p w:rsidR="00CE4B48" w:rsidRDefault="00CE4B48" w:rsidP="003427A8">
      <w:pPr>
        <w:bidi/>
        <w:spacing w:line="276" w:lineRule="auto"/>
        <w:jc w:val="both"/>
        <w:rPr>
          <w:rFonts w:ascii="Calibri" w:hAnsi="Calibri" w:cs="Calibri"/>
          <w:sz w:val="22"/>
          <w:szCs w:val="22"/>
          <w:rtl/>
          <w:lang w:bidi="ar-JO"/>
        </w:rPr>
      </w:pPr>
    </w:p>
    <w:p w:rsidR="005900D1" w:rsidRDefault="005900D1" w:rsidP="005900D1">
      <w:pPr>
        <w:bidi/>
        <w:spacing w:line="276" w:lineRule="auto"/>
        <w:jc w:val="both"/>
        <w:rPr>
          <w:rFonts w:ascii="Calibri" w:hAnsi="Calibri" w:cs="Calibri"/>
          <w:sz w:val="22"/>
          <w:szCs w:val="22"/>
          <w:rtl/>
          <w:lang w:bidi="ar-JO"/>
        </w:rPr>
      </w:pPr>
    </w:p>
    <w:p w:rsidR="005900D1" w:rsidRDefault="005900D1" w:rsidP="005900D1">
      <w:pPr>
        <w:bidi/>
        <w:spacing w:line="276" w:lineRule="auto"/>
        <w:jc w:val="both"/>
        <w:rPr>
          <w:rFonts w:ascii="Calibri" w:hAnsi="Calibri" w:cs="Calibri"/>
          <w:sz w:val="22"/>
          <w:szCs w:val="22"/>
          <w:rtl/>
          <w:lang w:bidi="ar-JO"/>
        </w:rPr>
      </w:pPr>
    </w:p>
    <w:p w:rsidR="005900D1" w:rsidRDefault="005900D1" w:rsidP="005900D1">
      <w:pPr>
        <w:bidi/>
        <w:spacing w:line="276" w:lineRule="auto"/>
        <w:jc w:val="both"/>
        <w:rPr>
          <w:rFonts w:ascii="Calibri" w:hAnsi="Calibri" w:cs="Calibri"/>
          <w:sz w:val="22"/>
          <w:szCs w:val="22"/>
          <w:rtl/>
          <w:lang w:bidi="ar-JO"/>
        </w:rPr>
      </w:pPr>
      <w:r w:rsidRPr="005900D1">
        <w:rPr>
          <w:rFonts w:ascii="Calibri" w:hAnsi="Calibri"/>
          <w:noProof/>
          <w:sz w:val="22"/>
          <w:szCs w:val="22"/>
          <w:rtl/>
        </w:rPr>
        <w:drawing>
          <wp:inline distT="0" distB="0" distL="0" distR="0">
            <wp:extent cx="5943600" cy="3891915"/>
            <wp:effectExtent l="19050" t="0" r="19050" b="0"/>
            <wp:docPr id="29"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A5D14" w:rsidRDefault="00BA5D14">
      <w:pPr>
        <w:rPr>
          <w:rFonts w:ascii="Calibri" w:hAnsi="Calibri" w:cs="Calibri"/>
          <w:sz w:val="22"/>
          <w:szCs w:val="22"/>
          <w:rtl/>
          <w:lang w:bidi="ar-JO"/>
        </w:rPr>
      </w:pPr>
      <w:r>
        <w:rPr>
          <w:rFonts w:ascii="Calibri" w:hAnsi="Calibri" w:cs="Calibri"/>
          <w:sz w:val="22"/>
          <w:szCs w:val="22"/>
          <w:rtl/>
          <w:lang w:bidi="ar-JO"/>
        </w:rPr>
        <w:br w:type="page"/>
      </w:r>
    </w:p>
    <w:p w:rsidR="005900D1" w:rsidRDefault="005900D1" w:rsidP="005900D1">
      <w:pPr>
        <w:bidi/>
        <w:spacing w:line="276" w:lineRule="auto"/>
        <w:jc w:val="both"/>
        <w:rPr>
          <w:rFonts w:ascii="Calibri" w:hAnsi="Calibri" w:cs="Calibri"/>
          <w:sz w:val="22"/>
          <w:szCs w:val="22"/>
          <w:rtl/>
          <w:lang w:bidi="ar-JO"/>
        </w:rPr>
      </w:pPr>
    </w:p>
    <w:p w:rsidR="00FB225D" w:rsidRPr="00CE4B48" w:rsidRDefault="00FB225D" w:rsidP="003427A8">
      <w:pPr>
        <w:bidi/>
        <w:spacing w:line="276" w:lineRule="auto"/>
        <w:jc w:val="both"/>
        <w:rPr>
          <w:rFonts w:ascii="Calibri" w:hAnsi="Calibri" w:cs="Simplified Arabic"/>
          <w:sz w:val="22"/>
          <w:szCs w:val="22"/>
          <w:rtl/>
        </w:rPr>
      </w:pPr>
      <w:r>
        <w:rPr>
          <w:rFonts w:ascii="Calibri" w:hAnsi="Calibri" w:cs="Calibri" w:hint="cs"/>
          <w:sz w:val="22"/>
          <w:szCs w:val="22"/>
          <w:rtl/>
          <w:lang w:bidi="ar-JO"/>
        </w:rPr>
        <w:t>24</w:t>
      </w:r>
      <w:r w:rsidRPr="00243783">
        <w:rPr>
          <w:rFonts w:ascii="Calibri" w:hAnsi="Calibri" w:cs="Calibri"/>
          <w:sz w:val="22"/>
          <w:szCs w:val="22"/>
          <w:rtl/>
          <w:lang w:bidi="ar-JO"/>
        </w:rPr>
        <w:t xml:space="preserve">. </w:t>
      </w:r>
      <w:r>
        <w:rPr>
          <w:rFonts w:ascii="Calibri" w:hAnsi="Calibri" w:cs="Simplified Arabic" w:hint="cs"/>
          <w:sz w:val="22"/>
          <w:szCs w:val="22"/>
          <w:rtl/>
        </w:rPr>
        <w:t>هل تعتقد أن الأشخاص الذين ت</w:t>
      </w:r>
      <w:r w:rsidR="00936BB3">
        <w:rPr>
          <w:rFonts w:ascii="Calibri" w:hAnsi="Calibri" w:cs="Simplified Arabic" w:hint="cs"/>
          <w:sz w:val="22"/>
          <w:szCs w:val="22"/>
          <w:rtl/>
        </w:rPr>
        <w:t>خرجوا</w:t>
      </w:r>
      <w:r>
        <w:rPr>
          <w:rFonts w:ascii="Calibri" w:hAnsi="Calibri" w:cs="Simplified Arabic" w:hint="cs"/>
          <w:sz w:val="22"/>
          <w:szCs w:val="22"/>
          <w:rtl/>
        </w:rPr>
        <w:t xml:space="preserve"> من مراكز التدريب المهني في فلسطين يحظون بتقدير عالي من المجتمع؟  </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2340"/>
        <w:gridCol w:w="1800"/>
        <w:gridCol w:w="1710"/>
      </w:tblGrid>
      <w:tr w:rsidR="00FB225D" w:rsidRPr="00243783" w:rsidTr="00565921">
        <w:tc>
          <w:tcPr>
            <w:tcW w:w="3986" w:type="dxa"/>
            <w:tcBorders>
              <w:top w:val="nil"/>
              <w:left w:val="nil"/>
              <w:bottom w:val="nil"/>
            </w:tcBorders>
          </w:tcPr>
          <w:p w:rsidR="00FB225D" w:rsidRPr="00243783" w:rsidRDefault="00FB225D" w:rsidP="003427A8">
            <w:pPr>
              <w:bidi/>
              <w:spacing w:line="276" w:lineRule="auto"/>
              <w:jc w:val="both"/>
              <w:rPr>
                <w:rFonts w:ascii="Calibri" w:hAnsi="Calibri" w:cs="Calibri"/>
                <w:sz w:val="22"/>
                <w:szCs w:val="22"/>
                <w:rtl/>
              </w:rPr>
            </w:pPr>
          </w:p>
        </w:tc>
        <w:tc>
          <w:tcPr>
            <w:tcW w:w="234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180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171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FB225D" w:rsidRPr="00243783" w:rsidTr="00565921">
        <w:tc>
          <w:tcPr>
            <w:tcW w:w="3986" w:type="dxa"/>
            <w:tcBorders>
              <w:top w:val="nil"/>
              <w:left w:val="nil"/>
            </w:tcBorders>
          </w:tcPr>
          <w:p w:rsidR="00FB225D" w:rsidRPr="00243783" w:rsidRDefault="00FB225D" w:rsidP="003427A8">
            <w:pPr>
              <w:bidi/>
              <w:spacing w:line="276" w:lineRule="auto"/>
              <w:jc w:val="both"/>
              <w:rPr>
                <w:rFonts w:ascii="Calibri" w:hAnsi="Calibri" w:cs="Calibri"/>
                <w:sz w:val="22"/>
                <w:szCs w:val="22"/>
                <w:rtl/>
              </w:rPr>
            </w:pPr>
          </w:p>
        </w:tc>
        <w:tc>
          <w:tcPr>
            <w:tcW w:w="234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034D1A">
              <w:rPr>
                <w:rFonts w:ascii="Calibri" w:hAnsi="Calibri" w:cs="Calibri" w:hint="cs"/>
                <w:b/>
                <w:bCs/>
                <w:sz w:val="22"/>
                <w:szCs w:val="22"/>
                <w:rtl/>
              </w:rPr>
              <w:t>1000</w:t>
            </w:r>
          </w:p>
        </w:tc>
        <w:tc>
          <w:tcPr>
            <w:tcW w:w="180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171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E33523">
              <w:rPr>
                <w:rFonts w:ascii="Calibri" w:hAnsi="Calibri" w:cs="Calibri" w:hint="cs"/>
                <w:b/>
                <w:bCs/>
                <w:sz w:val="22"/>
                <w:szCs w:val="22"/>
                <w:rtl/>
              </w:rPr>
              <w:t>375</w:t>
            </w:r>
          </w:p>
        </w:tc>
      </w:tr>
      <w:tr w:rsidR="00FB225D" w:rsidRPr="00243783" w:rsidTr="00565921">
        <w:tc>
          <w:tcPr>
            <w:tcW w:w="3986" w:type="dxa"/>
          </w:tcPr>
          <w:p w:rsidR="00FB225D" w:rsidRPr="00243783" w:rsidRDefault="00FB225D" w:rsidP="003427A8">
            <w:pPr>
              <w:bidi/>
              <w:spacing w:line="276" w:lineRule="auto"/>
              <w:rPr>
                <w:rFonts w:ascii="Calibri" w:hAnsi="Calibri" w:cs="Simplified Arabic"/>
                <w:sz w:val="22"/>
                <w:szCs w:val="22"/>
                <w:rtl/>
              </w:rPr>
            </w:pPr>
            <w:r>
              <w:rPr>
                <w:rFonts w:ascii="Calibri" w:hAnsi="Calibri" w:cs="Simplified Arabic" w:hint="cs"/>
                <w:sz w:val="22"/>
                <w:szCs w:val="22"/>
                <w:rtl/>
              </w:rPr>
              <w:t>نعم</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38.6</w:t>
            </w:r>
          </w:p>
        </w:tc>
        <w:tc>
          <w:tcPr>
            <w:tcW w:w="1800" w:type="dxa"/>
          </w:tcPr>
          <w:p w:rsidR="00FB225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39.7</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36.8</w:t>
            </w:r>
          </w:p>
        </w:tc>
      </w:tr>
      <w:tr w:rsidR="00FB225D" w:rsidRPr="00243783" w:rsidTr="00565921">
        <w:tc>
          <w:tcPr>
            <w:tcW w:w="3986" w:type="dxa"/>
          </w:tcPr>
          <w:p w:rsidR="00FB225D" w:rsidRPr="00243783" w:rsidRDefault="00FB225D" w:rsidP="003427A8">
            <w:pPr>
              <w:bidi/>
              <w:spacing w:line="276" w:lineRule="auto"/>
              <w:rPr>
                <w:rFonts w:ascii="Calibri" w:hAnsi="Calibri" w:cs="Simplified Arabic"/>
                <w:sz w:val="22"/>
                <w:szCs w:val="22"/>
                <w:rtl/>
              </w:rPr>
            </w:pPr>
            <w:r>
              <w:rPr>
                <w:rFonts w:ascii="Calibri" w:hAnsi="Calibri" w:cs="Simplified Arabic" w:hint="cs"/>
                <w:sz w:val="22"/>
                <w:szCs w:val="22"/>
                <w:rtl/>
              </w:rPr>
              <w:t xml:space="preserve">لا </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49.2</w:t>
            </w:r>
          </w:p>
        </w:tc>
        <w:tc>
          <w:tcPr>
            <w:tcW w:w="1800" w:type="dxa"/>
          </w:tcPr>
          <w:p w:rsidR="00FB225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45.8</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54.9</w:t>
            </w:r>
          </w:p>
        </w:tc>
      </w:tr>
      <w:tr w:rsidR="00FB225D" w:rsidRPr="00243783" w:rsidTr="00565921">
        <w:trPr>
          <w:trHeight w:val="370"/>
        </w:trPr>
        <w:tc>
          <w:tcPr>
            <w:tcW w:w="3986" w:type="dxa"/>
          </w:tcPr>
          <w:p w:rsidR="00FB225D" w:rsidRPr="00CE4B48" w:rsidRDefault="00FB225D" w:rsidP="003427A8">
            <w:pPr>
              <w:bidi/>
              <w:spacing w:line="276" w:lineRule="auto"/>
              <w:jc w:val="both"/>
              <w:rPr>
                <w:rFonts w:ascii="Calibri" w:hAnsi="Calibri" w:cs="Arial"/>
                <w:sz w:val="22"/>
                <w:szCs w:val="22"/>
                <w:rtl/>
              </w:rPr>
            </w:pPr>
            <w:r>
              <w:rPr>
                <w:rFonts w:ascii="Calibri" w:hAnsi="Calibri" w:cs="Arial" w:hint="cs"/>
                <w:sz w:val="22"/>
                <w:szCs w:val="22"/>
                <w:rtl/>
              </w:rPr>
              <w:t xml:space="preserve">لا أعرف </w:t>
            </w:r>
            <w:r w:rsidR="00034D1A">
              <w:rPr>
                <w:rFonts w:ascii="Calibri" w:hAnsi="Calibri" w:cs="Arial" w:hint="cs"/>
                <w:sz w:val="22"/>
                <w:szCs w:val="22"/>
                <w:rtl/>
              </w:rPr>
              <w:t xml:space="preserve">/ لا جواب </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12.2</w:t>
            </w:r>
          </w:p>
        </w:tc>
        <w:tc>
          <w:tcPr>
            <w:tcW w:w="1800" w:type="dxa"/>
          </w:tcPr>
          <w:p w:rsidR="00FB225D" w:rsidRPr="00243783" w:rsidRDefault="00AD7B96" w:rsidP="003427A8">
            <w:pPr>
              <w:bidi/>
              <w:spacing w:line="276" w:lineRule="auto"/>
              <w:jc w:val="center"/>
              <w:rPr>
                <w:rFonts w:ascii="Calibri" w:hAnsi="Calibri" w:cs="Calibri"/>
                <w:sz w:val="22"/>
                <w:szCs w:val="22"/>
                <w:lang w:bidi="ar-JO"/>
              </w:rPr>
            </w:pPr>
            <w:r>
              <w:rPr>
                <w:rFonts w:ascii="Calibri" w:hAnsi="Calibri" w:cs="Calibri"/>
                <w:sz w:val="22"/>
                <w:szCs w:val="22"/>
                <w:lang w:bidi="ar-JO"/>
              </w:rPr>
              <w:t>14.5</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8.3</w:t>
            </w:r>
          </w:p>
        </w:tc>
      </w:tr>
    </w:tbl>
    <w:p w:rsidR="00FB225D" w:rsidRDefault="00FB225D" w:rsidP="003427A8">
      <w:pPr>
        <w:bidi/>
        <w:spacing w:line="276" w:lineRule="auto"/>
        <w:jc w:val="both"/>
        <w:rPr>
          <w:rFonts w:ascii="Calibri" w:hAnsi="Calibri" w:cs="Calibri"/>
          <w:sz w:val="22"/>
          <w:szCs w:val="22"/>
          <w:rtl/>
          <w:lang w:bidi="ar-JO"/>
        </w:rPr>
      </w:pPr>
    </w:p>
    <w:p w:rsidR="00442884" w:rsidRDefault="00442884" w:rsidP="00442884">
      <w:pPr>
        <w:bidi/>
        <w:spacing w:line="276" w:lineRule="auto"/>
        <w:jc w:val="both"/>
        <w:rPr>
          <w:rFonts w:ascii="Calibri" w:hAnsi="Calibri" w:cs="Calibri"/>
          <w:sz w:val="22"/>
          <w:szCs w:val="22"/>
          <w:rtl/>
          <w:lang w:bidi="ar-JO"/>
        </w:rPr>
      </w:pPr>
      <w:r w:rsidRPr="00442884">
        <w:rPr>
          <w:rFonts w:ascii="Calibri" w:hAnsi="Calibri"/>
          <w:noProof/>
          <w:sz w:val="22"/>
          <w:szCs w:val="22"/>
          <w:rtl/>
        </w:rPr>
        <w:drawing>
          <wp:inline distT="0" distB="0" distL="0" distR="0">
            <wp:extent cx="5943600" cy="2895600"/>
            <wp:effectExtent l="19050" t="0" r="19050" b="0"/>
            <wp:docPr id="30"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A5D14" w:rsidRDefault="00BA5D14" w:rsidP="00BA5D14">
      <w:pPr>
        <w:bidi/>
        <w:spacing w:line="276" w:lineRule="auto"/>
        <w:jc w:val="both"/>
        <w:rPr>
          <w:rFonts w:ascii="Calibri" w:hAnsi="Calibri" w:cs="Calibri"/>
          <w:sz w:val="22"/>
          <w:szCs w:val="22"/>
          <w:lang w:bidi="ar-JO"/>
        </w:rPr>
      </w:pPr>
    </w:p>
    <w:p w:rsidR="00BA5D14" w:rsidRDefault="00BA5D14">
      <w:pPr>
        <w:rPr>
          <w:rFonts w:ascii="Calibri" w:hAnsi="Calibri" w:cs="Calibri"/>
          <w:sz w:val="22"/>
          <w:szCs w:val="22"/>
          <w:lang w:bidi="ar-JO"/>
        </w:rPr>
      </w:pPr>
      <w:r>
        <w:rPr>
          <w:rFonts w:ascii="Calibri" w:hAnsi="Calibri" w:cs="Calibri"/>
          <w:sz w:val="22"/>
          <w:szCs w:val="22"/>
          <w:lang w:bidi="ar-JO"/>
        </w:rPr>
        <w:br w:type="page"/>
      </w:r>
    </w:p>
    <w:p w:rsidR="00BA5D14" w:rsidRDefault="00BA5D14" w:rsidP="00BA5D14">
      <w:pPr>
        <w:bidi/>
        <w:spacing w:line="276" w:lineRule="auto"/>
        <w:jc w:val="both"/>
        <w:rPr>
          <w:rFonts w:ascii="Calibri" w:hAnsi="Calibri" w:cs="Calibri"/>
          <w:sz w:val="22"/>
          <w:szCs w:val="22"/>
          <w:lang w:bidi="ar-JO"/>
        </w:rPr>
      </w:pPr>
    </w:p>
    <w:p w:rsidR="00FB225D" w:rsidRPr="00CE4B48" w:rsidRDefault="00BA5D14" w:rsidP="00BA5D14">
      <w:pPr>
        <w:bidi/>
        <w:spacing w:line="276" w:lineRule="auto"/>
        <w:jc w:val="both"/>
        <w:rPr>
          <w:rFonts w:ascii="Calibri" w:hAnsi="Calibri" w:cs="Simplified Arabic"/>
          <w:sz w:val="22"/>
          <w:szCs w:val="22"/>
          <w:rtl/>
        </w:rPr>
      </w:pPr>
      <w:r>
        <w:rPr>
          <w:rFonts w:ascii="Calibri" w:hAnsi="Calibri" w:cs="Calibri"/>
          <w:sz w:val="22"/>
          <w:szCs w:val="22"/>
          <w:lang w:bidi="ar-JO"/>
        </w:rPr>
        <w:t>25</w:t>
      </w:r>
      <w:r w:rsidR="00FB225D" w:rsidRPr="00243783">
        <w:rPr>
          <w:rFonts w:ascii="Calibri" w:hAnsi="Calibri" w:cs="Calibri"/>
          <w:sz w:val="22"/>
          <w:szCs w:val="22"/>
          <w:rtl/>
          <w:lang w:bidi="ar-JO"/>
        </w:rPr>
        <w:t xml:space="preserve">. </w:t>
      </w:r>
      <w:r w:rsidR="00FB225D">
        <w:rPr>
          <w:rFonts w:ascii="Calibri" w:hAnsi="Calibri" w:cs="Simplified Arabic" w:hint="cs"/>
          <w:sz w:val="22"/>
          <w:szCs w:val="22"/>
          <w:rtl/>
        </w:rPr>
        <w:t xml:space="preserve">هل تعتقد أن هناك فرص عمل في فلسطين للذين تخرجوا من مراكز التدريب المهني والتقني ؟  </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2340"/>
        <w:gridCol w:w="1800"/>
        <w:gridCol w:w="1710"/>
      </w:tblGrid>
      <w:tr w:rsidR="00FB225D" w:rsidRPr="00243783" w:rsidTr="00565921">
        <w:tc>
          <w:tcPr>
            <w:tcW w:w="3986" w:type="dxa"/>
            <w:tcBorders>
              <w:top w:val="nil"/>
              <w:left w:val="nil"/>
              <w:bottom w:val="nil"/>
            </w:tcBorders>
          </w:tcPr>
          <w:p w:rsidR="00FB225D" w:rsidRPr="00243783" w:rsidRDefault="00FB225D" w:rsidP="003427A8">
            <w:pPr>
              <w:bidi/>
              <w:spacing w:line="276" w:lineRule="auto"/>
              <w:jc w:val="both"/>
              <w:rPr>
                <w:rFonts w:ascii="Calibri" w:hAnsi="Calibri" w:cs="Calibri"/>
                <w:sz w:val="22"/>
                <w:szCs w:val="22"/>
                <w:rtl/>
              </w:rPr>
            </w:pPr>
          </w:p>
        </w:tc>
        <w:tc>
          <w:tcPr>
            <w:tcW w:w="234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180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171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FB225D" w:rsidRPr="00243783" w:rsidTr="00565921">
        <w:tc>
          <w:tcPr>
            <w:tcW w:w="3986" w:type="dxa"/>
            <w:tcBorders>
              <w:top w:val="nil"/>
              <w:left w:val="nil"/>
            </w:tcBorders>
          </w:tcPr>
          <w:p w:rsidR="00FB225D" w:rsidRPr="00243783" w:rsidRDefault="00FB225D" w:rsidP="003427A8">
            <w:pPr>
              <w:bidi/>
              <w:spacing w:line="276" w:lineRule="auto"/>
              <w:jc w:val="both"/>
              <w:rPr>
                <w:rFonts w:ascii="Calibri" w:hAnsi="Calibri" w:cs="Calibri"/>
                <w:sz w:val="22"/>
                <w:szCs w:val="22"/>
                <w:rtl/>
              </w:rPr>
            </w:pPr>
          </w:p>
        </w:tc>
        <w:tc>
          <w:tcPr>
            <w:tcW w:w="234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034D1A">
              <w:rPr>
                <w:rFonts w:ascii="Calibri" w:hAnsi="Calibri" w:cs="Calibri" w:hint="cs"/>
                <w:b/>
                <w:bCs/>
                <w:sz w:val="22"/>
                <w:szCs w:val="22"/>
                <w:rtl/>
              </w:rPr>
              <w:t>1000</w:t>
            </w:r>
          </w:p>
        </w:tc>
        <w:tc>
          <w:tcPr>
            <w:tcW w:w="180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171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E33523">
              <w:rPr>
                <w:rFonts w:ascii="Calibri" w:hAnsi="Calibri" w:cs="Calibri" w:hint="cs"/>
                <w:b/>
                <w:bCs/>
                <w:sz w:val="22"/>
                <w:szCs w:val="22"/>
                <w:rtl/>
              </w:rPr>
              <w:t>375</w:t>
            </w:r>
          </w:p>
        </w:tc>
      </w:tr>
      <w:tr w:rsidR="00FB225D" w:rsidRPr="00243783" w:rsidTr="00565921">
        <w:tc>
          <w:tcPr>
            <w:tcW w:w="3986" w:type="dxa"/>
          </w:tcPr>
          <w:p w:rsidR="00FB225D" w:rsidRPr="00243783" w:rsidRDefault="00FB225D" w:rsidP="003427A8">
            <w:pPr>
              <w:bidi/>
              <w:spacing w:line="276" w:lineRule="auto"/>
              <w:rPr>
                <w:rFonts w:ascii="Calibri" w:hAnsi="Calibri" w:cs="Simplified Arabic"/>
                <w:sz w:val="22"/>
                <w:szCs w:val="22"/>
                <w:rtl/>
              </w:rPr>
            </w:pPr>
            <w:r>
              <w:rPr>
                <w:rFonts w:ascii="Calibri" w:hAnsi="Calibri" w:cs="Simplified Arabic" w:hint="cs"/>
                <w:sz w:val="22"/>
                <w:szCs w:val="22"/>
                <w:rtl/>
              </w:rPr>
              <w:t>نعم</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30.7</w:t>
            </w:r>
          </w:p>
        </w:tc>
        <w:tc>
          <w:tcPr>
            <w:tcW w:w="1800" w:type="dxa"/>
          </w:tcPr>
          <w:p w:rsidR="00FB225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35.5</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22.7</w:t>
            </w:r>
          </w:p>
        </w:tc>
      </w:tr>
      <w:tr w:rsidR="00FB225D" w:rsidRPr="00243783" w:rsidTr="00565921">
        <w:tc>
          <w:tcPr>
            <w:tcW w:w="3986" w:type="dxa"/>
          </w:tcPr>
          <w:p w:rsidR="00FB225D" w:rsidRPr="00243783" w:rsidRDefault="00FB225D" w:rsidP="003427A8">
            <w:pPr>
              <w:bidi/>
              <w:spacing w:line="276" w:lineRule="auto"/>
              <w:rPr>
                <w:rFonts w:ascii="Calibri" w:hAnsi="Calibri" w:cs="Simplified Arabic"/>
                <w:sz w:val="22"/>
                <w:szCs w:val="22"/>
                <w:rtl/>
              </w:rPr>
            </w:pPr>
            <w:r>
              <w:rPr>
                <w:rFonts w:ascii="Calibri" w:hAnsi="Calibri" w:cs="Simplified Arabic" w:hint="cs"/>
                <w:sz w:val="22"/>
                <w:szCs w:val="22"/>
                <w:rtl/>
              </w:rPr>
              <w:t xml:space="preserve">لا </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55.6</w:t>
            </w:r>
          </w:p>
        </w:tc>
        <w:tc>
          <w:tcPr>
            <w:tcW w:w="1800" w:type="dxa"/>
          </w:tcPr>
          <w:p w:rsidR="00FB225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47.4</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69.3</w:t>
            </w:r>
          </w:p>
        </w:tc>
      </w:tr>
      <w:tr w:rsidR="00FB225D" w:rsidRPr="00243783" w:rsidTr="00565921">
        <w:trPr>
          <w:trHeight w:val="370"/>
        </w:trPr>
        <w:tc>
          <w:tcPr>
            <w:tcW w:w="3986" w:type="dxa"/>
          </w:tcPr>
          <w:p w:rsidR="00FB225D" w:rsidRPr="00CE4B48" w:rsidRDefault="00FB225D" w:rsidP="003427A8">
            <w:pPr>
              <w:bidi/>
              <w:spacing w:line="276" w:lineRule="auto"/>
              <w:jc w:val="both"/>
              <w:rPr>
                <w:rFonts w:ascii="Calibri" w:hAnsi="Calibri" w:cs="Arial"/>
                <w:sz w:val="22"/>
                <w:szCs w:val="22"/>
                <w:rtl/>
              </w:rPr>
            </w:pPr>
            <w:r>
              <w:rPr>
                <w:rFonts w:ascii="Calibri" w:hAnsi="Calibri" w:cs="Arial" w:hint="cs"/>
                <w:sz w:val="22"/>
                <w:szCs w:val="22"/>
                <w:rtl/>
              </w:rPr>
              <w:t xml:space="preserve">لا أعرف </w:t>
            </w:r>
            <w:r w:rsidR="00034D1A">
              <w:rPr>
                <w:rFonts w:ascii="Calibri" w:hAnsi="Calibri" w:cs="Arial" w:hint="cs"/>
                <w:sz w:val="22"/>
                <w:szCs w:val="22"/>
                <w:rtl/>
              </w:rPr>
              <w:t xml:space="preserve">/ لا جواب </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13.7</w:t>
            </w:r>
          </w:p>
        </w:tc>
        <w:tc>
          <w:tcPr>
            <w:tcW w:w="1800" w:type="dxa"/>
          </w:tcPr>
          <w:p w:rsidR="00FB225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17.1</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8.0</w:t>
            </w:r>
          </w:p>
        </w:tc>
      </w:tr>
    </w:tbl>
    <w:p w:rsidR="00591919" w:rsidRDefault="00591919" w:rsidP="003427A8">
      <w:pPr>
        <w:bidi/>
        <w:spacing w:line="276" w:lineRule="auto"/>
        <w:jc w:val="both"/>
        <w:rPr>
          <w:rFonts w:ascii="Calibri" w:hAnsi="Calibri" w:cs="Calibri"/>
          <w:sz w:val="22"/>
          <w:szCs w:val="22"/>
          <w:rtl/>
          <w:lang w:bidi="ar-JO"/>
        </w:rPr>
      </w:pPr>
    </w:p>
    <w:p w:rsidR="00956F1B" w:rsidRDefault="00956F1B" w:rsidP="00956F1B">
      <w:pPr>
        <w:bidi/>
        <w:spacing w:line="276" w:lineRule="auto"/>
        <w:jc w:val="both"/>
        <w:rPr>
          <w:rFonts w:ascii="Calibri" w:hAnsi="Calibri" w:cs="Calibri"/>
          <w:sz w:val="22"/>
          <w:szCs w:val="22"/>
          <w:rtl/>
          <w:lang w:bidi="ar-JO"/>
        </w:rPr>
      </w:pPr>
    </w:p>
    <w:p w:rsidR="00956F1B" w:rsidRDefault="00956F1B" w:rsidP="00956F1B">
      <w:pPr>
        <w:bidi/>
        <w:spacing w:line="276" w:lineRule="auto"/>
        <w:jc w:val="both"/>
        <w:rPr>
          <w:rFonts w:ascii="Calibri" w:hAnsi="Calibri" w:cs="Calibri"/>
          <w:sz w:val="22"/>
          <w:szCs w:val="22"/>
          <w:rtl/>
          <w:lang w:bidi="ar-JO"/>
        </w:rPr>
      </w:pPr>
      <w:r w:rsidRPr="00956F1B">
        <w:rPr>
          <w:rFonts w:ascii="Calibri" w:hAnsi="Calibri"/>
          <w:noProof/>
          <w:sz w:val="22"/>
          <w:szCs w:val="22"/>
          <w:rtl/>
        </w:rPr>
        <w:drawing>
          <wp:inline distT="0" distB="0" distL="0" distR="0">
            <wp:extent cx="5943600" cy="3888740"/>
            <wp:effectExtent l="19050" t="0" r="19050" b="0"/>
            <wp:docPr id="32"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A5D14" w:rsidRDefault="00BA5D14">
      <w:pPr>
        <w:rPr>
          <w:rFonts w:ascii="Calibri" w:hAnsi="Calibri"/>
          <w:sz w:val="22"/>
          <w:szCs w:val="22"/>
          <w:rtl/>
          <w:lang w:bidi="ar-JO"/>
        </w:rPr>
      </w:pPr>
      <w:r>
        <w:rPr>
          <w:rFonts w:ascii="Calibri" w:hAnsi="Calibri"/>
          <w:sz w:val="22"/>
          <w:szCs w:val="22"/>
          <w:rtl/>
          <w:lang w:bidi="ar-JO"/>
        </w:rPr>
        <w:br w:type="page"/>
      </w:r>
    </w:p>
    <w:p w:rsidR="00B2636E" w:rsidRDefault="00B2636E" w:rsidP="003427A8">
      <w:pPr>
        <w:bidi/>
        <w:spacing w:line="276" w:lineRule="auto"/>
        <w:jc w:val="both"/>
        <w:rPr>
          <w:rFonts w:ascii="Calibri" w:hAnsi="Calibri"/>
          <w:sz w:val="22"/>
          <w:szCs w:val="22"/>
          <w:rtl/>
          <w:lang w:bidi="ar-JO"/>
        </w:rPr>
      </w:pPr>
    </w:p>
    <w:p w:rsidR="00FB225D" w:rsidRPr="00CE4B48" w:rsidRDefault="00FB225D" w:rsidP="00B2636E">
      <w:pPr>
        <w:bidi/>
        <w:spacing w:line="276" w:lineRule="auto"/>
        <w:jc w:val="both"/>
        <w:rPr>
          <w:rFonts w:ascii="Calibri" w:hAnsi="Calibri" w:cs="Simplified Arabic"/>
          <w:sz w:val="22"/>
          <w:szCs w:val="22"/>
          <w:rtl/>
        </w:rPr>
      </w:pPr>
      <w:r>
        <w:rPr>
          <w:rFonts w:ascii="Calibri" w:hAnsi="Calibri" w:cs="Calibri" w:hint="cs"/>
          <w:sz w:val="22"/>
          <w:szCs w:val="22"/>
          <w:rtl/>
          <w:lang w:bidi="ar-JO"/>
        </w:rPr>
        <w:t>26</w:t>
      </w:r>
      <w:r w:rsidRPr="00243783">
        <w:rPr>
          <w:rFonts w:ascii="Calibri" w:hAnsi="Calibri" w:cs="Calibri"/>
          <w:sz w:val="22"/>
          <w:szCs w:val="22"/>
          <w:rtl/>
          <w:lang w:bidi="ar-JO"/>
        </w:rPr>
        <w:t xml:space="preserve">. </w:t>
      </w:r>
      <w:r>
        <w:rPr>
          <w:rFonts w:ascii="Calibri" w:hAnsi="Calibri" w:cs="Simplified Arabic" w:hint="cs"/>
          <w:sz w:val="22"/>
          <w:szCs w:val="22"/>
          <w:rtl/>
        </w:rPr>
        <w:t xml:space="preserve">إلى أي مدى توافق أو تعارض كل من العبارات التالية: </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2340"/>
        <w:gridCol w:w="1800"/>
        <w:gridCol w:w="1710"/>
      </w:tblGrid>
      <w:tr w:rsidR="00FB225D" w:rsidRPr="00243783" w:rsidTr="00565921">
        <w:tc>
          <w:tcPr>
            <w:tcW w:w="3986" w:type="dxa"/>
            <w:tcBorders>
              <w:top w:val="nil"/>
              <w:left w:val="nil"/>
              <w:bottom w:val="nil"/>
            </w:tcBorders>
          </w:tcPr>
          <w:p w:rsidR="00FB225D" w:rsidRPr="00243783" w:rsidRDefault="00FB225D" w:rsidP="003427A8">
            <w:pPr>
              <w:bidi/>
              <w:spacing w:line="276" w:lineRule="auto"/>
              <w:jc w:val="both"/>
              <w:rPr>
                <w:rFonts w:ascii="Calibri" w:hAnsi="Calibri" w:cs="Calibri"/>
                <w:sz w:val="22"/>
                <w:szCs w:val="22"/>
                <w:rtl/>
              </w:rPr>
            </w:pPr>
          </w:p>
        </w:tc>
        <w:tc>
          <w:tcPr>
            <w:tcW w:w="234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180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171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FB225D" w:rsidRPr="00243783" w:rsidTr="00565921">
        <w:tc>
          <w:tcPr>
            <w:tcW w:w="3986" w:type="dxa"/>
            <w:tcBorders>
              <w:top w:val="nil"/>
              <w:left w:val="nil"/>
            </w:tcBorders>
          </w:tcPr>
          <w:p w:rsidR="00FB225D" w:rsidRPr="00243783" w:rsidRDefault="00FB225D" w:rsidP="003427A8">
            <w:pPr>
              <w:numPr>
                <w:ilvl w:val="0"/>
                <w:numId w:val="11"/>
              </w:numPr>
              <w:bidi/>
              <w:spacing w:line="276" w:lineRule="auto"/>
              <w:jc w:val="both"/>
              <w:rPr>
                <w:rFonts w:ascii="Calibri" w:hAnsi="Calibri" w:cs="Calibri"/>
                <w:sz w:val="22"/>
                <w:szCs w:val="22"/>
                <w:rtl/>
              </w:rPr>
            </w:pPr>
            <w:r>
              <w:rPr>
                <w:rFonts w:ascii="Calibri" w:hAnsi="Calibri" w:cs="Arial" w:hint="cs"/>
                <w:sz w:val="22"/>
                <w:szCs w:val="22"/>
                <w:rtl/>
              </w:rPr>
              <w:t xml:space="preserve">إن التعليم والتدريب المهني هو عادة للذين يحصلون على علامات منخفضة في المدارس </w:t>
            </w:r>
          </w:p>
        </w:tc>
        <w:tc>
          <w:tcPr>
            <w:tcW w:w="234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034D1A">
              <w:rPr>
                <w:rFonts w:ascii="Calibri" w:hAnsi="Calibri" w:cs="Calibri" w:hint="cs"/>
                <w:b/>
                <w:bCs/>
                <w:sz w:val="22"/>
                <w:szCs w:val="22"/>
                <w:rtl/>
              </w:rPr>
              <w:t>1000</w:t>
            </w:r>
          </w:p>
        </w:tc>
        <w:tc>
          <w:tcPr>
            <w:tcW w:w="180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171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E33523">
              <w:rPr>
                <w:rFonts w:ascii="Calibri" w:hAnsi="Calibri" w:cs="Calibri" w:hint="cs"/>
                <w:b/>
                <w:bCs/>
                <w:sz w:val="22"/>
                <w:szCs w:val="22"/>
                <w:rtl/>
              </w:rPr>
              <w:t>375</w:t>
            </w:r>
          </w:p>
        </w:tc>
      </w:tr>
      <w:tr w:rsidR="00FB225D" w:rsidRPr="00243783" w:rsidTr="00565921">
        <w:tc>
          <w:tcPr>
            <w:tcW w:w="3986" w:type="dxa"/>
          </w:tcPr>
          <w:p w:rsidR="00FB225D" w:rsidRPr="00243783" w:rsidRDefault="00FB225D" w:rsidP="003427A8">
            <w:pPr>
              <w:bidi/>
              <w:spacing w:line="276" w:lineRule="auto"/>
              <w:rPr>
                <w:rFonts w:ascii="Calibri" w:hAnsi="Calibri" w:cs="Simplified Arabic"/>
                <w:sz w:val="22"/>
                <w:szCs w:val="22"/>
                <w:rtl/>
              </w:rPr>
            </w:pPr>
            <w:r>
              <w:rPr>
                <w:rFonts w:ascii="Calibri" w:hAnsi="Calibri" w:cs="Simplified Arabic" w:hint="cs"/>
                <w:sz w:val="22"/>
                <w:szCs w:val="22"/>
                <w:rtl/>
              </w:rPr>
              <w:t xml:space="preserve">أوافق بشدة </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18.6</w:t>
            </w:r>
          </w:p>
        </w:tc>
        <w:tc>
          <w:tcPr>
            <w:tcW w:w="1800" w:type="dxa"/>
          </w:tcPr>
          <w:p w:rsidR="00FB225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18.9</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18.1</w:t>
            </w:r>
          </w:p>
        </w:tc>
      </w:tr>
      <w:tr w:rsidR="00FB225D" w:rsidRPr="00243783" w:rsidTr="00565921">
        <w:tc>
          <w:tcPr>
            <w:tcW w:w="3986" w:type="dxa"/>
          </w:tcPr>
          <w:p w:rsidR="00FB225D" w:rsidRPr="00243783" w:rsidRDefault="00FB225D" w:rsidP="003427A8">
            <w:pPr>
              <w:bidi/>
              <w:spacing w:line="276" w:lineRule="auto"/>
              <w:rPr>
                <w:rFonts w:ascii="Calibri" w:hAnsi="Calibri" w:cs="Simplified Arabic"/>
                <w:sz w:val="22"/>
                <w:szCs w:val="22"/>
                <w:rtl/>
              </w:rPr>
            </w:pPr>
            <w:r>
              <w:rPr>
                <w:rFonts w:ascii="Calibri" w:hAnsi="Calibri" w:cs="Simplified Arabic" w:hint="cs"/>
                <w:sz w:val="22"/>
                <w:szCs w:val="22"/>
                <w:rtl/>
              </w:rPr>
              <w:t xml:space="preserve">أوافق نوعا ما </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39.1</w:t>
            </w:r>
          </w:p>
        </w:tc>
        <w:tc>
          <w:tcPr>
            <w:tcW w:w="1800" w:type="dxa"/>
          </w:tcPr>
          <w:p w:rsidR="00FB225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37.9</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41.1</w:t>
            </w:r>
          </w:p>
        </w:tc>
      </w:tr>
      <w:tr w:rsidR="00FB225D" w:rsidRPr="00243783" w:rsidTr="00565921">
        <w:trPr>
          <w:trHeight w:val="370"/>
        </w:trPr>
        <w:tc>
          <w:tcPr>
            <w:tcW w:w="3986" w:type="dxa"/>
          </w:tcPr>
          <w:p w:rsidR="00FB225D" w:rsidRPr="00CE4B48" w:rsidRDefault="00FB225D" w:rsidP="003427A8">
            <w:pPr>
              <w:bidi/>
              <w:spacing w:line="276" w:lineRule="auto"/>
              <w:jc w:val="both"/>
              <w:rPr>
                <w:rFonts w:ascii="Calibri" w:hAnsi="Calibri" w:cs="Arial"/>
                <w:sz w:val="22"/>
                <w:szCs w:val="22"/>
                <w:rtl/>
              </w:rPr>
            </w:pPr>
            <w:r>
              <w:rPr>
                <w:rFonts w:ascii="Calibri" w:hAnsi="Calibri" w:cs="Arial" w:hint="cs"/>
                <w:sz w:val="22"/>
                <w:szCs w:val="22"/>
                <w:rtl/>
              </w:rPr>
              <w:t xml:space="preserve">أعارض نوعا ما </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27.4</w:t>
            </w:r>
          </w:p>
        </w:tc>
        <w:tc>
          <w:tcPr>
            <w:tcW w:w="1800" w:type="dxa"/>
          </w:tcPr>
          <w:p w:rsidR="00FB225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27.4</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27.5</w:t>
            </w:r>
          </w:p>
        </w:tc>
      </w:tr>
      <w:tr w:rsidR="00FB225D" w:rsidRPr="00243783" w:rsidTr="00565921">
        <w:trPr>
          <w:trHeight w:val="352"/>
        </w:trPr>
        <w:tc>
          <w:tcPr>
            <w:tcW w:w="3986" w:type="dxa"/>
          </w:tcPr>
          <w:p w:rsidR="00FB225D" w:rsidRDefault="00FB225D" w:rsidP="003427A8">
            <w:pPr>
              <w:bidi/>
              <w:spacing w:line="276" w:lineRule="auto"/>
              <w:jc w:val="both"/>
              <w:rPr>
                <w:rFonts w:ascii="Calibri" w:hAnsi="Calibri" w:cs="Arial"/>
                <w:sz w:val="22"/>
                <w:szCs w:val="22"/>
                <w:rtl/>
              </w:rPr>
            </w:pPr>
            <w:r>
              <w:rPr>
                <w:rFonts w:ascii="Calibri" w:hAnsi="Calibri" w:cs="Arial" w:hint="cs"/>
                <w:sz w:val="22"/>
                <w:szCs w:val="22"/>
                <w:rtl/>
              </w:rPr>
              <w:t>أعارض بشدة</w:t>
            </w:r>
          </w:p>
        </w:tc>
        <w:tc>
          <w:tcPr>
            <w:tcW w:w="2340" w:type="dxa"/>
          </w:tcPr>
          <w:p w:rsidR="00FB225D" w:rsidRPr="00FB225D" w:rsidRDefault="00034D1A" w:rsidP="003427A8">
            <w:pPr>
              <w:bidi/>
              <w:spacing w:line="276" w:lineRule="auto"/>
              <w:jc w:val="center"/>
              <w:rPr>
                <w:rFonts w:ascii="Calibri" w:hAnsi="Calibri" w:cs="Arial"/>
                <w:sz w:val="22"/>
                <w:szCs w:val="22"/>
              </w:rPr>
            </w:pPr>
            <w:r>
              <w:rPr>
                <w:rFonts w:ascii="Calibri" w:hAnsi="Calibri" w:cs="Arial" w:hint="cs"/>
                <w:sz w:val="22"/>
                <w:szCs w:val="22"/>
                <w:rtl/>
              </w:rPr>
              <w:t>10.7</w:t>
            </w:r>
          </w:p>
        </w:tc>
        <w:tc>
          <w:tcPr>
            <w:tcW w:w="1800" w:type="dxa"/>
          </w:tcPr>
          <w:p w:rsidR="00FB225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10.9</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10.4</w:t>
            </w:r>
          </w:p>
        </w:tc>
      </w:tr>
      <w:tr w:rsidR="00FB225D" w:rsidRPr="00243783" w:rsidTr="00565921">
        <w:trPr>
          <w:trHeight w:val="352"/>
        </w:trPr>
        <w:tc>
          <w:tcPr>
            <w:tcW w:w="3986" w:type="dxa"/>
          </w:tcPr>
          <w:p w:rsidR="00FB225D" w:rsidRDefault="00FB225D" w:rsidP="003427A8">
            <w:pPr>
              <w:bidi/>
              <w:spacing w:line="276" w:lineRule="auto"/>
              <w:jc w:val="both"/>
              <w:rPr>
                <w:rFonts w:ascii="Calibri" w:hAnsi="Calibri" w:cs="Arial"/>
                <w:sz w:val="22"/>
                <w:szCs w:val="22"/>
                <w:rtl/>
              </w:rPr>
            </w:pPr>
            <w:r>
              <w:rPr>
                <w:rFonts w:ascii="Calibri" w:hAnsi="Calibri" w:cs="Arial" w:hint="cs"/>
                <w:sz w:val="22"/>
                <w:szCs w:val="22"/>
                <w:rtl/>
              </w:rPr>
              <w:t xml:space="preserve">لا جواب </w:t>
            </w:r>
          </w:p>
        </w:tc>
        <w:tc>
          <w:tcPr>
            <w:tcW w:w="2340" w:type="dxa"/>
          </w:tcPr>
          <w:p w:rsidR="00FB225D" w:rsidRPr="00FB225D" w:rsidRDefault="00034D1A" w:rsidP="003427A8">
            <w:pPr>
              <w:bidi/>
              <w:spacing w:line="276" w:lineRule="auto"/>
              <w:jc w:val="center"/>
              <w:rPr>
                <w:rFonts w:ascii="Calibri" w:hAnsi="Calibri" w:cs="Arial"/>
                <w:sz w:val="22"/>
                <w:szCs w:val="22"/>
              </w:rPr>
            </w:pPr>
            <w:r>
              <w:rPr>
                <w:rFonts w:ascii="Calibri" w:hAnsi="Calibri" w:cs="Arial" w:hint="cs"/>
                <w:sz w:val="22"/>
                <w:szCs w:val="22"/>
                <w:rtl/>
              </w:rPr>
              <w:t>4.2</w:t>
            </w:r>
          </w:p>
        </w:tc>
        <w:tc>
          <w:tcPr>
            <w:tcW w:w="1800" w:type="dxa"/>
          </w:tcPr>
          <w:p w:rsidR="00FB225D" w:rsidRPr="00243783" w:rsidRDefault="007303D0"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4.9</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2.9</w:t>
            </w:r>
          </w:p>
        </w:tc>
      </w:tr>
    </w:tbl>
    <w:p w:rsidR="00FB225D" w:rsidRDefault="00FB225D" w:rsidP="003427A8">
      <w:pPr>
        <w:bidi/>
        <w:spacing w:line="276" w:lineRule="auto"/>
        <w:jc w:val="both"/>
        <w:rPr>
          <w:rFonts w:ascii="Calibri" w:hAnsi="Calibri" w:cs="Calibri"/>
          <w:sz w:val="22"/>
          <w:szCs w:val="22"/>
          <w:rtl/>
          <w:lang w:bidi="ar-JO"/>
        </w:rPr>
      </w:pPr>
    </w:p>
    <w:p w:rsidR="00B2636E" w:rsidRDefault="00B2636E" w:rsidP="00B2636E">
      <w:pPr>
        <w:bidi/>
        <w:spacing w:line="276" w:lineRule="auto"/>
        <w:jc w:val="both"/>
        <w:rPr>
          <w:rFonts w:ascii="Calibri" w:hAnsi="Calibri" w:cs="Calibri"/>
          <w:sz w:val="22"/>
          <w:szCs w:val="22"/>
          <w:rtl/>
          <w:lang w:bidi="ar-JO"/>
        </w:rPr>
      </w:pPr>
    </w:p>
    <w:p w:rsidR="00B2636E" w:rsidRDefault="008603EB" w:rsidP="00B2636E">
      <w:pPr>
        <w:bidi/>
        <w:spacing w:line="276" w:lineRule="auto"/>
        <w:jc w:val="both"/>
        <w:rPr>
          <w:rFonts w:ascii="Calibri" w:hAnsi="Calibri" w:cs="Calibri"/>
          <w:sz w:val="22"/>
          <w:szCs w:val="22"/>
          <w:rtl/>
          <w:lang w:bidi="ar-JO"/>
        </w:rPr>
      </w:pPr>
      <w:r w:rsidRPr="008603EB">
        <w:rPr>
          <w:rFonts w:ascii="Calibri" w:hAnsi="Calibri"/>
          <w:noProof/>
          <w:sz w:val="22"/>
          <w:szCs w:val="22"/>
          <w:rtl/>
        </w:rPr>
        <w:drawing>
          <wp:inline distT="0" distB="0" distL="0" distR="0">
            <wp:extent cx="5943600" cy="3314700"/>
            <wp:effectExtent l="19050" t="0" r="19050" b="0"/>
            <wp:docPr id="35"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A5D14" w:rsidRDefault="00BA5D14">
      <w:pPr>
        <w:rPr>
          <w:rFonts w:ascii="Calibri" w:hAnsi="Calibri" w:cs="Calibri"/>
          <w:sz w:val="22"/>
          <w:szCs w:val="22"/>
          <w:rtl/>
          <w:lang w:bidi="ar-JO"/>
        </w:rPr>
      </w:pPr>
      <w:r>
        <w:rPr>
          <w:rFonts w:ascii="Calibri" w:hAnsi="Calibri" w:cs="Calibri"/>
          <w:sz w:val="22"/>
          <w:szCs w:val="22"/>
          <w:rtl/>
          <w:lang w:bidi="ar-JO"/>
        </w:rPr>
        <w:br w:type="page"/>
      </w:r>
    </w:p>
    <w:p w:rsidR="00426DD4" w:rsidRDefault="00426DD4" w:rsidP="00426DD4">
      <w:pPr>
        <w:bidi/>
        <w:spacing w:line="276" w:lineRule="auto"/>
        <w:jc w:val="both"/>
        <w:rPr>
          <w:rFonts w:ascii="Calibri" w:hAnsi="Calibri" w:cs="Calibri"/>
          <w:sz w:val="22"/>
          <w:szCs w:val="22"/>
          <w:rtl/>
          <w:lang w:bidi="ar-JO"/>
        </w:rPr>
      </w:pP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2340"/>
        <w:gridCol w:w="1800"/>
        <w:gridCol w:w="1710"/>
      </w:tblGrid>
      <w:tr w:rsidR="00FB225D" w:rsidRPr="00243783" w:rsidTr="00565921">
        <w:tc>
          <w:tcPr>
            <w:tcW w:w="3986" w:type="dxa"/>
            <w:tcBorders>
              <w:top w:val="nil"/>
              <w:left w:val="nil"/>
              <w:bottom w:val="nil"/>
            </w:tcBorders>
          </w:tcPr>
          <w:p w:rsidR="00FB225D" w:rsidRPr="00243783" w:rsidRDefault="00FB225D" w:rsidP="003427A8">
            <w:pPr>
              <w:bidi/>
              <w:spacing w:line="276" w:lineRule="auto"/>
              <w:jc w:val="both"/>
              <w:rPr>
                <w:rFonts w:ascii="Calibri" w:hAnsi="Calibri" w:cs="Calibri"/>
                <w:sz w:val="22"/>
                <w:szCs w:val="22"/>
                <w:rtl/>
              </w:rPr>
            </w:pPr>
          </w:p>
        </w:tc>
        <w:tc>
          <w:tcPr>
            <w:tcW w:w="234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180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1710" w:type="dxa"/>
          </w:tcPr>
          <w:p w:rsidR="00FB225D" w:rsidRPr="00243783" w:rsidRDefault="00FB225D"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FB225D" w:rsidRPr="00243783" w:rsidTr="00565921">
        <w:tc>
          <w:tcPr>
            <w:tcW w:w="3986" w:type="dxa"/>
            <w:tcBorders>
              <w:top w:val="nil"/>
              <w:left w:val="nil"/>
            </w:tcBorders>
          </w:tcPr>
          <w:p w:rsidR="00FB225D" w:rsidRPr="00243783" w:rsidRDefault="00FB225D" w:rsidP="003427A8">
            <w:pPr>
              <w:numPr>
                <w:ilvl w:val="0"/>
                <w:numId w:val="11"/>
              </w:numPr>
              <w:bidi/>
              <w:spacing w:line="276" w:lineRule="auto"/>
              <w:jc w:val="both"/>
              <w:rPr>
                <w:rFonts w:ascii="Calibri" w:hAnsi="Calibri" w:cs="Calibri"/>
                <w:sz w:val="22"/>
                <w:szCs w:val="22"/>
                <w:rtl/>
              </w:rPr>
            </w:pPr>
            <w:r>
              <w:rPr>
                <w:rFonts w:ascii="Calibri" w:hAnsi="Calibri" w:cs="Arial" w:hint="cs"/>
                <w:sz w:val="22"/>
                <w:szCs w:val="22"/>
                <w:rtl/>
              </w:rPr>
              <w:t xml:space="preserve">إن التعليم والتدريب المهني هو عادة للذين لا يستطيعون تحمل تكاليف الجامعات </w:t>
            </w:r>
          </w:p>
        </w:tc>
        <w:tc>
          <w:tcPr>
            <w:tcW w:w="234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034D1A">
              <w:rPr>
                <w:rFonts w:ascii="Calibri" w:hAnsi="Calibri" w:cs="Calibri" w:hint="cs"/>
                <w:b/>
                <w:bCs/>
                <w:sz w:val="22"/>
                <w:szCs w:val="22"/>
                <w:rtl/>
              </w:rPr>
              <w:t>1000</w:t>
            </w:r>
          </w:p>
        </w:tc>
        <w:tc>
          <w:tcPr>
            <w:tcW w:w="180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7303D0">
              <w:rPr>
                <w:rFonts w:ascii="Calibri" w:hAnsi="Calibri" w:cs="Calibri" w:hint="cs"/>
                <w:b/>
                <w:bCs/>
                <w:sz w:val="22"/>
                <w:szCs w:val="22"/>
                <w:rtl/>
              </w:rPr>
              <w:t>625</w:t>
            </w:r>
          </w:p>
        </w:tc>
        <w:tc>
          <w:tcPr>
            <w:tcW w:w="1710" w:type="dxa"/>
          </w:tcPr>
          <w:p w:rsidR="00FB225D" w:rsidRPr="00243783" w:rsidRDefault="00FB225D"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9C4AC5">
              <w:rPr>
                <w:rFonts w:ascii="Calibri" w:hAnsi="Calibri" w:cs="Calibri" w:hint="cs"/>
                <w:b/>
                <w:bCs/>
                <w:sz w:val="22"/>
                <w:szCs w:val="22"/>
                <w:rtl/>
              </w:rPr>
              <w:t>375</w:t>
            </w:r>
          </w:p>
        </w:tc>
      </w:tr>
      <w:tr w:rsidR="00FB225D" w:rsidRPr="00243783" w:rsidTr="00565921">
        <w:tc>
          <w:tcPr>
            <w:tcW w:w="3986" w:type="dxa"/>
          </w:tcPr>
          <w:p w:rsidR="00FB225D" w:rsidRPr="00243783" w:rsidRDefault="00FB225D" w:rsidP="003427A8">
            <w:pPr>
              <w:bidi/>
              <w:spacing w:line="276" w:lineRule="auto"/>
              <w:rPr>
                <w:rFonts w:ascii="Calibri" w:hAnsi="Calibri" w:cs="Simplified Arabic"/>
                <w:sz w:val="22"/>
                <w:szCs w:val="22"/>
                <w:rtl/>
              </w:rPr>
            </w:pPr>
            <w:r>
              <w:rPr>
                <w:rFonts w:ascii="Calibri" w:hAnsi="Calibri" w:cs="Simplified Arabic" w:hint="cs"/>
                <w:sz w:val="22"/>
                <w:szCs w:val="22"/>
                <w:rtl/>
              </w:rPr>
              <w:t xml:space="preserve">أوافق بشدة </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11.7</w:t>
            </w:r>
          </w:p>
        </w:tc>
        <w:tc>
          <w:tcPr>
            <w:tcW w:w="1800" w:type="dxa"/>
          </w:tcPr>
          <w:p w:rsidR="00FB225D"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10.9</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13.1</w:t>
            </w:r>
          </w:p>
        </w:tc>
      </w:tr>
      <w:tr w:rsidR="00FB225D" w:rsidRPr="00243783" w:rsidTr="00565921">
        <w:tc>
          <w:tcPr>
            <w:tcW w:w="3986" w:type="dxa"/>
          </w:tcPr>
          <w:p w:rsidR="00FB225D" w:rsidRPr="00243783" w:rsidRDefault="00FB225D" w:rsidP="003427A8">
            <w:pPr>
              <w:bidi/>
              <w:spacing w:line="276" w:lineRule="auto"/>
              <w:rPr>
                <w:rFonts w:ascii="Calibri" w:hAnsi="Calibri" w:cs="Simplified Arabic"/>
                <w:sz w:val="22"/>
                <w:szCs w:val="22"/>
                <w:rtl/>
              </w:rPr>
            </w:pPr>
            <w:r>
              <w:rPr>
                <w:rFonts w:ascii="Calibri" w:hAnsi="Calibri" w:cs="Simplified Arabic" w:hint="cs"/>
                <w:sz w:val="22"/>
                <w:szCs w:val="22"/>
                <w:rtl/>
              </w:rPr>
              <w:t xml:space="preserve">أوافق نوعا ما </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43.2</w:t>
            </w:r>
          </w:p>
        </w:tc>
        <w:tc>
          <w:tcPr>
            <w:tcW w:w="1800" w:type="dxa"/>
          </w:tcPr>
          <w:p w:rsidR="00FB225D"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38.6</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50.9</w:t>
            </w:r>
          </w:p>
        </w:tc>
      </w:tr>
      <w:tr w:rsidR="00FB225D" w:rsidRPr="00243783" w:rsidTr="00565921">
        <w:trPr>
          <w:trHeight w:val="370"/>
        </w:trPr>
        <w:tc>
          <w:tcPr>
            <w:tcW w:w="3986" w:type="dxa"/>
          </w:tcPr>
          <w:p w:rsidR="00FB225D" w:rsidRPr="00CE4B48" w:rsidRDefault="00FB225D" w:rsidP="003427A8">
            <w:pPr>
              <w:bidi/>
              <w:spacing w:line="276" w:lineRule="auto"/>
              <w:jc w:val="both"/>
              <w:rPr>
                <w:rFonts w:ascii="Calibri" w:hAnsi="Calibri" w:cs="Arial"/>
                <w:sz w:val="22"/>
                <w:szCs w:val="22"/>
                <w:rtl/>
              </w:rPr>
            </w:pPr>
            <w:r>
              <w:rPr>
                <w:rFonts w:ascii="Calibri" w:hAnsi="Calibri" w:cs="Arial" w:hint="cs"/>
                <w:sz w:val="22"/>
                <w:szCs w:val="22"/>
                <w:rtl/>
              </w:rPr>
              <w:t xml:space="preserve">أعارض نوعا ما </w:t>
            </w:r>
          </w:p>
        </w:tc>
        <w:tc>
          <w:tcPr>
            <w:tcW w:w="2340" w:type="dxa"/>
          </w:tcPr>
          <w:p w:rsidR="00FB225D" w:rsidRPr="00243783" w:rsidRDefault="00034D1A" w:rsidP="003427A8">
            <w:pPr>
              <w:bidi/>
              <w:spacing w:line="276" w:lineRule="auto"/>
              <w:jc w:val="center"/>
              <w:rPr>
                <w:rFonts w:ascii="Calibri" w:hAnsi="Calibri" w:cs="Calibri"/>
                <w:sz w:val="22"/>
                <w:szCs w:val="22"/>
              </w:rPr>
            </w:pPr>
            <w:r>
              <w:rPr>
                <w:rFonts w:ascii="Calibri" w:hAnsi="Calibri" w:cs="Calibri" w:hint="cs"/>
                <w:sz w:val="22"/>
                <w:szCs w:val="22"/>
                <w:rtl/>
              </w:rPr>
              <w:t>28.6</w:t>
            </w:r>
          </w:p>
        </w:tc>
        <w:tc>
          <w:tcPr>
            <w:tcW w:w="1800" w:type="dxa"/>
          </w:tcPr>
          <w:p w:rsidR="00FB225D"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32.8</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21.6</w:t>
            </w:r>
          </w:p>
        </w:tc>
      </w:tr>
      <w:tr w:rsidR="00FB225D" w:rsidRPr="00243783" w:rsidTr="00565921">
        <w:trPr>
          <w:trHeight w:val="352"/>
        </w:trPr>
        <w:tc>
          <w:tcPr>
            <w:tcW w:w="3986" w:type="dxa"/>
          </w:tcPr>
          <w:p w:rsidR="00FB225D" w:rsidRDefault="00FB225D" w:rsidP="003427A8">
            <w:pPr>
              <w:bidi/>
              <w:spacing w:line="276" w:lineRule="auto"/>
              <w:jc w:val="both"/>
              <w:rPr>
                <w:rFonts w:ascii="Calibri" w:hAnsi="Calibri" w:cs="Arial"/>
                <w:sz w:val="22"/>
                <w:szCs w:val="22"/>
                <w:rtl/>
              </w:rPr>
            </w:pPr>
            <w:r>
              <w:rPr>
                <w:rFonts w:ascii="Calibri" w:hAnsi="Calibri" w:cs="Arial" w:hint="cs"/>
                <w:sz w:val="22"/>
                <w:szCs w:val="22"/>
                <w:rtl/>
              </w:rPr>
              <w:t>أعارض بشدة</w:t>
            </w:r>
          </w:p>
        </w:tc>
        <w:tc>
          <w:tcPr>
            <w:tcW w:w="2340" w:type="dxa"/>
          </w:tcPr>
          <w:p w:rsidR="00FB225D" w:rsidRPr="00FB225D" w:rsidRDefault="00034D1A" w:rsidP="003427A8">
            <w:pPr>
              <w:bidi/>
              <w:spacing w:line="276" w:lineRule="auto"/>
              <w:jc w:val="center"/>
              <w:rPr>
                <w:rFonts w:ascii="Calibri" w:hAnsi="Calibri" w:cs="Arial"/>
                <w:sz w:val="22"/>
                <w:szCs w:val="22"/>
              </w:rPr>
            </w:pPr>
            <w:r>
              <w:rPr>
                <w:rFonts w:ascii="Calibri" w:hAnsi="Calibri" w:cs="Arial" w:hint="cs"/>
                <w:sz w:val="22"/>
                <w:szCs w:val="22"/>
                <w:rtl/>
              </w:rPr>
              <w:t>11.6</w:t>
            </w:r>
          </w:p>
        </w:tc>
        <w:tc>
          <w:tcPr>
            <w:tcW w:w="1800" w:type="dxa"/>
          </w:tcPr>
          <w:p w:rsidR="00FB225D"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11.7</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11.5</w:t>
            </w:r>
          </w:p>
        </w:tc>
      </w:tr>
      <w:tr w:rsidR="00FB225D" w:rsidRPr="00243783" w:rsidTr="00565921">
        <w:trPr>
          <w:trHeight w:val="352"/>
        </w:trPr>
        <w:tc>
          <w:tcPr>
            <w:tcW w:w="3986" w:type="dxa"/>
          </w:tcPr>
          <w:p w:rsidR="00FB225D" w:rsidRDefault="00FB225D" w:rsidP="003427A8">
            <w:pPr>
              <w:bidi/>
              <w:spacing w:line="276" w:lineRule="auto"/>
              <w:jc w:val="both"/>
              <w:rPr>
                <w:rFonts w:ascii="Calibri" w:hAnsi="Calibri" w:cs="Arial"/>
                <w:sz w:val="22"/>
                <w:szCs w:val="22"/>
                <w:rtl/>
              </w:rPr>
            </w:pPr>
            <w:r>
              <w:rPr>
                <w:rFonts w:ascii="Calibri" w:hAnsi="Calibri" w:cs="Arial" w:hint="cs"/>
                <w:sz w:val="22"/>
                <w:szCs w:val="22"/>
                <w:rtl/>
              </w:rPr>
              <w:t xml:space="preserve">لا جواب </w:t>
            </w:r>
          </w:p>
        </w:tc>
        <w:tc>
          <w:tcPr>
            <w:tcW w:w="2340" w:type="dxa"/>
          </w:tcPr>
          <w:p w:rsidR="00FB225D" w:rsidRPr="00FB225D" w:rsidRDefault="00034D1A" w:rsidP="003427A8">
            <w:pPr>
              <w:bidi/>
              <w:spacing w:line="276" w:lineRule="auto"/>
              <w:jc w:val="center"/>
              <w:rPr>
                <w:rFonts w:ascii="Calibri" w:hAnsi="Calibri" w:cs="Arial"/>
                <w:sz w:val="22"/>
                <w:szCs w:val="22"/>
              </w:rPr>
            </w:pPr>
            <w:r>
              <w:rPr>
                <w:rFonts w:ascii="Calibri" w:hAnsi="Calibri" w:cs="Arial" w:hint="cs"/>
                <w:sz w:val="22"/>
                <w:szCs w:val="22"/>
                <w:rtl/>
              </w:rPr>
              <w:t>4.9</w:t>
            </w:r>
          </w:p>
        </w:tc>
        <w:tc>
          <w:tcPr>
            <w:tcW w:w="1800" w:type="dxa"/>
          </w:tcPr>
          <w:p w:rsidR="00FB225D"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6.0</w:t>
            </w:r>
          </w:p>
        </w:tc>
        <w:tc>
          <w:tcPr>
            <w:tcW w:w="1710" w:type="dxa"/>
          </w:tcPr>
          <w:p w:rsidR="00FB225D" w:rsidRPr="00243783" w:rsidRDefault="00E33523" w:rsidP="003427A8">
            <w:pPr>
              <w:bidi/>
              <w:spacing w:line="276" w:lineRule="auto"/>
              <w:jc w:val="center"/>
              <w:rPr>
                <w:rFonts w:ascii="Calibri" w:hAnsi="Calibri" w:cs="Calibri"/>
                <w:sz w:val="22"/>
                <w:szCs w:val="22"/>
              </w:rPr>
            </w:pPr>
            <w:r>
              <w:rPr>
                <w:rFonts w:ascii="Calibri" w:hAnsi="Calibri" w:cs="Calibri" w:hint="cs"/>
                <w:sz w:val="22"/>
                <w:szCs w:val="22"/>
                <w:rtl/>
              </w:rPr>
              <w:t>2.9</w:t>
            </w:r>
          </w:p>
        </w:tc>
      </w:tr>
    </w:tbl>
    <w:p w:rsidR="00FB225D" w:rsidRPr="00243783" w:rsidRDefault="00FB225D" w:rsidP="003427A8">
      <w:pPr>
        <w:bidi/>
        <w:spacing w:line="276" w:lineRule="auto"/>
        <w:jc w:val="both"/>
        <w:rPr>
          <w:rFonts w:ascii="Calibri" w:hAnsi="Calibri" w:cs="Calibri"/>
          <w:sz w:val="22"/>
          <w:szCs w:val="22"/>
          <w:rtl/>
          <w:lang w:bidi="ar-JO"/>
        </w:rPr>
      </w:pPr>
    </w:p>
    <w:p w:rsidR="00A83718" w:rsidRPr="00243783" w:rsidRDefault="008603EB" w:rsidP="003427A8">
      <w:pPr>
        <w:bidi/>
        <w:spacing w:line="276" w:lineRule="auto"/>
        <w:jc w:val="both"/>
        <w:rPr>
          <w:rFonts w:ascii="Calibri" w:hAnsi="Calibri" w:cs="Calibri"/>
          <w:sz w:val="22"/>
          <w:szCs w:val="22"/>
          <w:rtl/>
          <w:lang w:bidi="ar-JO"/>
        </w:rPr>
      </w:pPr>
      <w:r w:rsidRPr="008603EB">
        <w:rPr>
          <w:rFonts w:ascii="Calibri" w:hAnsi="Calibri"/>
          <w:noProof/>
          <w:sz w:val="22"/>
          <w:szCs w:val="22"/>
          <w:rtl/>
        </w:rPr>
        <w:drawing>
          <wp:inline distT="0" distB="0" distL="0" distR="0">
            <wp:extent cx="5943600" cy="3219450"/>
            <wp:effectExtent l="19050" t="0" r="19050" b="0"/>
            <wp:docPr id="36"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A5D14" w:rsidRDefault="00BA5D14" w:rsidP="00BA5D14">
      <w:pPr>
        <w:bidi/>
        <w:spacing w:line="276" w:lineRule="auto"/>
        <w:jc w:val="both"/>
        <w:rPr>
          <w:rFonts w:ascii="Calibri" w:hAnsi="Calibri" w:cs="Calibri"/>
          <w:sz w:val="22"/>
          <w:szCs w:val="22"/>
          <w:lang w:bidi="ar-JO"/>
        </w:rPr>
      </w:pPr>
    </w:p>
    <w:p w:rsidR="00BA5D14" w:rsidRDefault="00BA5D14">
      <w:pPr>
        <w:rPr>
          <w:rFonts w:ascii="Calibri" w:hAnsi="Calibri" w:cs="Calibri"/>
          <w:sz w:val="22"/>
          <w:szCs w:val="22"/>
          <w:lang w:bidi="ar-JO"/>
        </w:rPr>
      </w:pPr>
      <w:r>
        <w:rPr>
          <w:rFonts w:ascii="Calibri" w:hAnsi="Calibri" w:cs="Calibri"/>
          <w:sz w:val="22"/>
          <w:szCs w:val="22"/>
          <w:lang w:bidi="ar-JO"/>
        </w:rPr>
        <w:br w:type="page"/>
      </w:r>
    </w:p>
    <w:p w:rsidR="00BA5D14" w:rsidRDefault="00BA5D14" w:rsidP="00BA5D14">
      <w:pPr>
        <w:bidi/>
        <w:spacing w:line="276" w:lineRule="auto"/>
        <w:jc w:val="both"/>
        <w:rPr>
          <w:rFonts w:ascii="Calibri" w:hAnsi="Calibri" w:cs="Calibri"/>
          <w:sz w:val="22"/>
          <w:szCs w:val="22"/>
          <w:lang w:bidi="ar-JO"/>
        </w:rPr>
      </w:pPr>
    </w:p>
    <w:p w:rsidR="008A797B" w:rsidRPr="00243783" w:rsidRDefault="00BA5D14" w:rsidP="00BA5D14">
      <w:pPr>
        <w:bidi/>
        <w:spacing w:line="276" w:lineRule="auto"/>
        <w:jc w:val="both"/>
        <w:rPr>
          <w:rFonts w:ascii="Calibri" w:hAnsi="Calibri" w:cs="Simplified Arabic"/>
          <w:sz w:val="22"/>
          <w:szCs w:val="22"/>
          <w:rtl/>
        </w:rPr>
      </w:pPr>
      <w:r>
        <w:rPr>
          <w:rFonts w:ascii="Calibri" w:hAnsi="Calibri" w:cs="Calibri"/>
          <w:sz w:val="22"/>
          <w:szCs w:val="22"/>
          <w:lang w:bidi="ar-JO"/>
        </w:rPr>
        <w:t>27</w:t>
      </w:r>
      <w:r w:rsidR="008A797B" w:rsidRPr="00243783">
        <w:rPr>
          <w:rFonts w:ascii="Calibri" w:hAnsi="Calibri" w:cs="Calibri"/>
          <w:sz w:val="22"/>
          <w:szCs w:val="22"/>
          <w:rtl/>
          <w:lang w:bidi="ar-JO"/>
        </w:rPr>
        <w:t xml:space="preserve">. </w:t>
      </w:r>
      <w:r w:rsidR="008A797B" w:rsidRPr="00243783">
        <w:rPr>
          <w:rFonts w:ascii="Calibri" w:hAnsi="Calibri" w:cs="Simplified Arabic"/>
          <w:sz w:val="22"/>
          <w:szCs w:val="22"/>
          <w:rtl/>
        </w:rPr>
        <w:t>إذا ما جرت إنتخابات رئاسية اليوم ومحمود عباس (أبو مازن) لم يرشح نفسه مرة أخرى، لمن سوف تصوت؟</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2160"/>
        <w:gridCol w:w="1800"/>
        <w:gridCol w:w="2250"/>
      </w:tblGrid>
      <w:tr w:rsidR="00870F6B" w:rsidRPr="00243783" w:rsidTr="002079AE">
        <w:tc>
          <w:tcPr>
            <w:tcW w:w="3626" w:type="dxa"/>
            <w:tcBorders>
              <w:top w:val="nil"/>
              <w:left w:val="nil"/>
              <w:bottom w:val="nil"/>
            </w:tcBorders>
          </w:tcPr>
          <w:p w:rsidR="00870F6B" w:rsidRPr="00243783" w:rsidRDefault="00870F6B" w:rsidP="003427A8">
            <w:pPr>
              <w:bidi/>
              <w:spacing w:line="276" w:lineRule="auto"/>
              <w:jc w:val="both"/>
              <w:rPr>
                <w:rFonts w:ascii="Calibri" w:hAnsi="Calibri" w:cs="Calibri"/>
                <w:sz w:val="22"/>
                <w:szCs w:val="22"/>
                <w:rtl/>
              </w:rPr>
            </w:pPr>
          </w:p>
        </w:tc>
        <w:tc>
          <w:tcPr>
            <w:tcW w:w="2160" w:type="dxa"/>
          </w:tcPr>
          <w:p w:rsidR="00870F6B" w:rsidRPr="00243783" w:rsidRDefault="00870F6B"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1800" w:type="dxa"/>
          </w:tcPr>
          <w:p w:rsidR="00870F6B" w:rsidRPr="00243783" w:rsidRDefault="00870F6B"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250" w:type="dxa"/>
          </w:tcPr>
          <w:p w:rsidR="00870F6B" w:rsidRPr="00243783" w:rsidRDefault="00870F6B"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870F6B" w:rsidRPr="00243783" w:rsidTr="002079AE">
        <w:tc>
          <w:tcPr>
            <w:tcW w:w="3626" w:type="dxa"/>
            <w:tcBorders>
              <w:top w:val="nil"/>
              <w:left w:val="nil"/>
            </w:tcBorders>
          </w:tcPr>
          <w:p w:rsidR="00870F6B" w:rsidRPr="00243783" w:rsidRDefault="00870F6B" w:rsidP="003427A8">
            <w:pPr>
              <w:bidi/>
              <w:spacing w:line="276" w:lineRule="auto"/>
              <w:jc w:val="both"/>
              <w:rPr>
                <w:rFonts w:ascii="Calibri" w:hAnsi="Calibri" w:cs="Calibri"/>
                <w:sz w:val="22"/>
                <w:szCs w:val="22"/>
                <w:rtl/>
              </w:rPr>
            </w:pPr>
          </w:p>
        </w:tc>
        <w:tc>
          <w:tcPr>
            <w:tcW w:w="2160" w:type="dxa"/>
          </w:tcPr>
          <w:p w:rsidR="00870F6B" w:rsidRPr="00243783" w:rsidRDefault="00870F6B"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9747FF">
              <w:rPr>
                <w:rFonts w:ascii="Calibri" w:hAnsi="Calibri" w:cs="Calibri" w:hint="cs"/>
                <w:b/>
                <w:bCs/>
                <w:sz w:val="22"/>
                <w:szCs w:val="22"/>
                <w:rtl/>
              </w:rPr>
              <w:t>1000</w:t>
            </w:r>
          </w:p>
        </w:tc>
        <w:tc>
          <w:tcPr>
            <w:tcW w:w="1800" w:type="dxa"/>
          </w:tcPr>
          <w:p w:rsidR="00870F6B" w:rsidRPr="00243783" w:rsidRDefault="00870F6B"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C74C85">
              <w:rPr>
                <w:rFonts w:ascii="Calibri" w:hAnsi="Calibri" w:cs="Calibri" w:hint="cs"/>
                <w:b/>
                <w:bCs/>
                <w:sz w:val="22"/>
                <w:szCs w:val="22"/>
                <w:rtl/>
              </w:rPr>
              <w:t>625</w:t>
            </w:r>
          </w:p>
        </w:tc>
        <w:tc>
          <w:tcPr>
            <w:tcW w:w="2250" w:type="dxa"/>
          </w:tcPr>
          <w:p w:rsidR="00870F6B" w:rsidRPr="00243783" w:rsidRDefault="00870F6B"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9C4AC5">
              <w:rPr>
                <w:rFonts w:ascii="Calibri" w:hAnsi="Calibri" w:cs="Calibri" w:hint="cs"/>
                <w:b/>
                <w:bCs/>
                <w:sz w:val="22"/>
                <w:szCs w:val="22"/>
                <w:rtl/>
              </w:rPr>
              <w:t>375</w:t>
            </w:r>
          </w:p>
        </w:tc>
      </w:tr>
      <w:tr w:rsidR="00F14949" w:rsidRPr="00243783" w:rsidTr="002079AE">
        <w:trPr>
          <w:trHeight w:val="433"/>
        </w:trPr>
        <w:tc>
          <w:tcPr>
            <w:tcW w:w="3626" w:type="dxa"/>
          </w:tcPr>
          <w:p w:rsidR="00F14949" w:rsidRPr="00243783" w:rsidRDefault="00F14949" w:rsidP="003427A8">
            <w:pPr>
              <w:bidi/>
              <w:spacing w:line="276" w:lineRule="auto"/>
              <w:jc w:val="both"/>
              <w:rPr>
                <w:rFonts w:ascii="Calibri" w:hAnsi="Calibri" w:cs="Simplified Arabic"/>
                <w:sz w:val="22"/>
                <w:szCs w:val="22"/>
                <w:rtl/>
              </w:rPr>
            </w:pPr>
            <w:r>
              <w:rPr>
                <w:rFonts w:ascii="Calibri" w:hAnsi="Calibri" w:cs="Simplified Arabic" w:hint="cs"/>
                <w:sz w:val="22"/>
                <w:szCs w:val="22"/>
                <w:rtl/>
              </w:rPr>
              <w:t>مروان البرغوثي</w:t>
            </w:r>
          </w:p>
        </w:tc>
        <w:tc>
          <w:tcPr>
            <w:tcW w:w="2160" w:type="dxa"/>
          </w:tcPr>
          <w:p w:rsidR="00F14949" w:rsidRPr="00243783" w:rsidRDefault="00F14949" w:rsidP="003427A8">
            <w:pPr>
              <w:bidi/>
              <w:spacing w:line="276" w:lineRule="auto"/>
              <w:jc w:val="center"/>
              <w:rPr>
                <w:rFonts w:ascii="Calibri" w:hAnsi="Calibri" w:cs="Simplified Arabic"/>
                <w:sz w:val="22"/>
                <w:szCs w:val="22"/>
              </w:rPr>
            </w:pPr>
            <w:r>
              <w:rPr>
                <w:rFonts w:ascii="Calibri" w:hAnsi="Calibri" w:cs="Simplified Arabic" w:hint="cs"/>
                <w:sz w:val="22"/>
                <w:szCs w:val="22"/>
                <w:rtl/>
              </w:rPr>
              <w:t>13.4</w:t>
            </w:r>
          </w:p>
        </w:tc>
        <w:tc>
          <w:tcPr>
            <w:tcW w:w="1800" w:type="dxa"/>
          </w:tcPr>
          <w:p w:rsidR="00F14949" w:rsidRPr="00243783" w:rsidRDefault="00F14949" w:rsidP="003427A8">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13.1</w:t>
            </w:r>
          </w:p>
        </w:tc>
        <w:tc>
          <w:tcPr>
            <w:tcW w:w="2250" w:type="dxa"/>
          </w:tcPr>
          <w:p w:rsidR="00F14949" w:rsidRPr="00243783" w:rsidRDefault="00F14949" w:rsidP="003427A8">
            <w:pPr>
              <w:bidi/>
              <w:spacing w:line="276" w:lineRule="auto"/>
              <w:jc w:val="center"/>
              <w:rPr>
                <w:rFonts w:ascii="Calibri" w:hAnsi="Calibri" w:cs="Simplified Arabic"/>
                <w:sz w:val="22"/>
                <w:szCs w:val="22"/>
              </w:rPr>
            </w:pPr>
            <w:r>
              <w:rPr>
                <w:rFonts w:ascii="Calibri" w:hAnsi="Calibri" w:cs="Simplified Arabic" w:hint="cs"/>
                <w:sz w:val="22"/>
                <w:szCs w:val="22"/>
                <w:rtl/>
              </w:rPr>
              <w:t>13.9</w:t>
            </w:r>
          </w:p>
        </w:tc>
      </w:tr>
      <w:tr w:rsidR="00DE67F6" w:rsidRPr="00243783" w:rsidTr="002079AE">
        <w:trPr>
          <w:trHeight w:val="433"/>
        </w:trPr>
        <w:tc>
          <w:tcPr>
            <w:tcW w:w="3626" w:type="dxa"/>
          </w:tcPr>
          <w:p w:rsidR="00DE67F6" w:rsidRPr="00243783" w:rsidRDefault="009747FF" w:rsidP="003427A8">
            <w:pPr>
              <w:bidi/>
              <w:spacing w:line="276" w:lineRule="auto"/>
              <w:jc w:val="both"/>
              <w:rPr>
                <w:rFonts w:ascii="Calibri" w:hAnsi="Calibri" w:cs="Simplified Arabic"/>
                <w:sz w:val="22"/>
                <w:szCs w:val="22"/>
                <w:rtl/>
              </w:rPr>
            </w:pPr>
            <w:r>
              <w:rPr>
                <w:rFonts w:ascii="Calibri" w:hAnsi="Calibri" w:cs="Simplified Arabic" w:hint="cs"/>
                <w:sz w:val="22"/>
                <w:szCs w:val="22"/>
                <w:rtl/>
              </w:rPr>
              <w:t xml:space="preserve">إسماعيل هنية </w:t>
            </w:r>
          </w:p>
        </w:tc>
        <w:tc>
          <w:tcPr>
            <w:tcW w:w="2160" w:type="dxa"/>
          </w:tcPr>
          <w:p w:rsidR="00DE67F6" w:rsidRPr="00243783" w:rsidRDefault="009747FF" w:rsidP="003427A8">
            <w:pPr>
              <w:bidi/>
              <w:spacing w:line="276" w:lineRule="auto"/>
              <w:jc w:val="center"/>
              <w:rPr>
                <w:rFonts w:ascii="Calibri" w:hAnsi="Calibri" w:cs="Simplified Arabic"/>
                <w:sz w:val="22"/>
                <w:szCs w:val="22"/>
              </w:rPr>
            </w:pPr>
            <w:r>
              <w:rPr>
                <w:rFonts w:ascii="Calibri" w:hAnsi="Calibri" w:cs="Simplified Arabic" w:hint="cs"/>
                <w:sz w:val="22"/>
                <w:szCs w:val="22"/>
                <w:rtl/>
              </w:rPr>
              <w:t>9.5</w:t>
            </w:r>
          </w:p>
        </w:tc>
        <w:tc>
          <w:tcPr>
            <w:tcW w:w="1800" w:type="dxa"/>
          </w:tcPr>
          <w:p w:rsidR="00DE67F6" w:rsidRPr="00243783" w:rsidRDefault="00C74C85" w:rsidP="003427A8">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6.1</w:t>
            </w:r>
          </w:p>
        </w:tc>
        <w:tc>
          <w:tcPr>
            <w:tcW w:w="2250" w:type="dxa"/>
          </w:tcPr>
          <w:p w:rsidR="00DE67F6" w:rsidRPr="00243783" w:rsidRDefault="009C4AC5" w:rsidP="003427A8">
            <w:pPr>
              <w:bidi/>
              <w:spacing w:line="276" w:lineRule="auto"/>
              <w:jc w:val="center"/>
              <w:rPr>
                <w:rFonts w:ascii="Calibri" w:hAnsi="Calibri" w:cs="Simplified Arabic"/>
                <w:sz w:val="22"/>
                <w:szCs w:val="22"/>
              </w:rPr>
            </w:pPr>
            <w:r>
              <w:rPr>
                <w:rFonts w:ascii="Calibri" w:hAnsi="Calibri" w:cs="Simplified Arabic" w:hint="cs"/>
                <w:sz w:val="22"/>
                <w:szCs w:val="22"/>
                <w:rtl/>
              </w:rPr>
              <w:t>15.2</w:t>
            </w:r>
          </w:p>
        </w:tc>
      </w:tr>
      <w:tr w:rsidR="00870F6B" w:rsidRPr="00243783" w:rsidTr="002079AE">
        <w:trPr>
          <w:trHeight w:val="433"/>
        </w:trPr>
        <w:tc>
          <w:tcPr>
            <w:tcW w:w="3626" w:type="dxa"/>
          </w:tcPr>
          <w:p w:rsidR="00870F6B" w:rsidRPr="00243783" w:rsidRDefault="009747FF" w:rsidP="003427A8">
            <w:pPr>
              <w:bidi/>
              <w:spacing w:line="276" w:lineRule="auto"/>
              <w:jc w:val="both"/>
              <w:rPr>
                <w:rFonts w:ascii="Calibri" w:hAnsi="Calibri" w:cs="Simplified Arabic"/>
                <w:sz w:val="22"/>
                <w:szCs w:val="22"/>
                <w:rtl/>
              </w:rPr>
            </w:pPr>
            <w:r>
              <w:rPr>
                <w:rFonts w:ascii="Calibri" w:hAnsi="Calibri" w:cs="Simplified Arabic" w:hint="cs"/>
                <w:sz w:val="22"/>
                <w:szCs w:val="22"/>
                <w:rtl/>
              </w:rPr>
              <w:t>محمد دحلان</w:t>
            </w:r>
          </w:p>
        </w:tc>
        <w:tc>
          <w:tcPr>
            <w:tcW w:w="2160" w:type="dxa"/>
          </w:tcPr>
          <w:p w:rsidR="00870F6B" w:rsidRPr="00243783" w:rsidRDefault="009747FF" w:rsidP="003427A8">
            <w:pPr>
              <w:bidi/>
              <w:spacing w:line="276" w:lineRule="auto"/>
              <w:jc w:val="center"/>
              <w:rPr>
                <w:rFonts w:ascii="Calibri" w:hAnsi="Calibri" w:cs="Simplified Arabic"/>
                <w:sz w:val="22"/>
                <w:szCs w:val="22"/>
              </w:rPr>
            </w:pPr>
            <w:r>
              <w:rPr>
                <w:rFonts w:ascii="Calibri" w:hAnsi="Calibri" w:cs="Simplified Arabic" w:hint="cs"/>
                <w:sz w:val="22"/>
                <w:szCs w:val="22"/>
                <w:rtl/>
              </w:rPr>
              <w:t>8.5</w:t>
            </w:r>
          </w:p>
        </w:tc>
        <w:tc>
          <w:tcPr>
            <w:tcW w:w="1800" w:type="dxa"/>
          </w:tcPr>
          <w:p w:rsidR="00870F6B" w:rsidRPr="00243783" w:rsidRDefault="00C74C85" w:rsidP="003427A8">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4.0</w:t>
            </w:r>
          </w:p>
        </w:tc>
        <w:tc>
          <w:tcPr>
            <w:tcW w:w="2250" w:type="dxa"/>
          </w:tcPr>
          <w:p w:rsidR="00870F6B" w:rsidRPr="00243783" w:rsidRDefault="009C4AC5" w:rsidP="003427A8">
            <w:pPr>
              <w:bidi/>
              <w:spacing w:line="276" w:lineRule="auto"/>
              <w:jc w:val="center"/>
              <w:rPr>
                <w:rFonts w:ascii="Calibri" w:hAnsi="Calibri" w:cs="Simplified Arabic"/>
                <w:sz w:val="22"/>
                <w:szCs w:val="22"/>
              </w:rPr>
            </w:pPr>
            <w:r>
              <w:rPr>
                <w:rFonts w:ascii="Calibri" w:hAnsi="Calibri" w:cs="Simplified Arabic" w:hint="cs"/>
                <w:sz w:val="22"/>
                <w:szCs w:val="22"/>
                <w:rtl/>
              </w:rPr>
              <w:t>16.0</w:t>
            </w:r>
          </w:p>
        </w:tc>
      </w:tr>
      <w:tr w:rsidR="002079AE" w:rsidRPr="00243783" w:rsidTr="002079AE">
        <w:trPr>
          <w:trHeight w:val="433"/>
        </w:trPr>
        <w:tc>
          <w:tcPr>
            <w:tcW w:w="3626" w:type="dxa"/>
          </w:tcPr>
          <w:p w:rsidR="002079AE" w:rsidRPr="00243783" w:rsidRDefault="009747FF" w:rsidP="003427A8">
            <w:pPr>
              <w:bidi/>
              <w:spacing w:line="276" w:lineRule="auto"/>
              <w:jc w:val="both"/>
              <w:rPr>
                <w:rFonts w:ascii="Calibri" w:hAnsi="Calibri" w:cs="Simplified Arabic"/>
                <w:sz w:val="22"/>
                <w:szCs w:val="22"/>
                <w:rtl/>
              </w:rPr>
            </w:pPr>
            <w:r>
              <w:rPr>
                <w:rFonts w:ascii="Calibri" w:hAnsi="Calibri" w:cs="Simplified Arabic" w:hint="cs"/>
                <w:sz w:val="22"/>
                <w:szCs w:val="22"/>
                <w:rtl/>
              </w:rPr>
              <w:t>خالد مشعل</w:t>
            </w:r>
          </w:p>
        </w:tc>
        <w:tc>
          <w:tcPr>
            <w:tcW w:w="2160" w:type="dxa"/>
          </w:tcPr>
          <w:p w:rsidR="002079AE" w:rsidRPr="00243783" w:rsidRDefault="009747FF" w:rsidP="003427A8">
            <w:pPr>
              <w:bidi/>
              <w:spacing w:line="276" w:lineRule="auto"/>
              <w:jc w:val="center"/>
              <w:rPr>
                <w:rFonts w:ascii="Calibri" w:hAnsi="Calibri" w:cs="Simplified Arabic"/>
                <w:sz w:val="22"/>
                <w:szCs w:val="22"/>
              </w:rPr>
            </w:pPr>
            <w:r>
              <w:rPr>
                <w:rFonts w:ascii="Calibri" w:hAnsi="Calibri" w:cs="Simplified Arabic" w:hint="cs"/>
                <w:sz w:val="22"/>
                <w:szCs w:val="22"/>
                <w:rtl/>
              </w:rPr>
              <w:t>3.8</w:t>
            </w:r>
          </w:p>
        </w:tc>
        <w:tc>
          <w:tcPr>
            <w:tcW w:w="1800" w:type="dxa"/>
          </w:tcPr>
          <w:p w:rsidR="002079AE" w:rsidRPr="00243783" w:rsidRDefault="00C74C85" w:rsidP="003427A8">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3.8</w:t>
            </w:r>
          </w:p>
        </w:tc>
        <w:tc>
          <w:tcPr>
            <w:tcW w:w="2250" w:type="dxa"/>
          </w:tcPr>
          <w:p w:rsidR="002079AE" w:rsidRPr="00243783" w:rsidRDefault="009C4AC5" w:rsidP="003427A8">
            <w:pPr>
              <w:bidi/>
              <w:spacing w:line="276" w:lineRule="auto"/>
              <w:jc w:val="center"/>
              <w:rPr>
                <w:rFonts w:ascii="Calibri" w:hAnsi="Calibri" w:cs="Simplified Arabic"/>
                <w:sz w:val="22"/>
                <w:szCs w:val="22"/>
              </w:rPr>
            </w:pPr>
            <w:r>
              <w:rPr>
                <w:rFonts w:ascii="Calibri" w:hAnsi="Calibri" w:cs="Simplified Arabic" w:hint="cs"/>
                <w:sz w:val="22"/>
                <w:szCs w:val="22"/>
                <w:rtl/>
              </w:rPr>
              <w:t>3.7</w:t>
            </w:r>
          </w:p>
        </w:tc>
      </w:tr>
      <w:tr w:rsidR="002079AE" w:rsidRPr="00243783" w:rsidTr="002079AE">
        <w:trPr>
          <w:trHeight w:val="433"/>
        </w:trPr>
        <w:tc>
          <w:tcPr>
            <w:tcW w:w="3626" w:type="dxa"/>
          </w:tcPr>
          <w:p w:rsidR="002079AE" w:rsidRPr="00243783" w:rsidRDefault="009747FF" w:rsidP="003427A8">
            <w:pPr>
              <w:bidi/>
              <w:spacing w:line="276" w:lineRule="auto"/>
              <w:jc w:val="both"/>
              <w:rPr>
                <w:rFonts w:ascii="Calibri" w:hAnsi="Calibri" w:cs="Simplified Arabic"/>
                <w:sz w:val="22"/>
                <w:szCs w:val="22"/>
                <w:rtl/>
              </w:rPr>
            </w:pPr>
            <w:r>
              <w:rPr>
                <w:rFonts w:ascii="Calibri" w:hAnsi="Calibri" w:cs="Simplified Arabic" w:hint="cs"/>
                <w:sz w:val="22"/>
                <w:szCs w:val="22"/>
                <w:rtl/>
              </w:rPr>
              <w:t xml:space="preserve">رامي الحمد الله </w:t>
            </w:r>
          </w:p>
        </w:tc>
        <w:tc>
          <w:tcPr>
            <w:tcW w:w="2160" w:type="dxa"/>
          </w:tcPr>
          <w:p w:rsidR="002079AE" w:rsidRPr="00243783" w:rsidRDefault="009747FF" w:rsidP="003427A8">
            <w:pPr>
              <w:bidi/>
              <w:spacing w:line="276" w:lineRule="auto"/>
              <w:jc w:val="center"/>
              <w:rPr>
                <w:rFonts w:ascii="Calibri" w:hAnsi="Calibri" w:cs="Simplified Arabic"/>
                <w:sz w:val="22"/>
                <w:szCs w:val="22"/>
              </w:rPr>
            </w:pPr>
            <w:r>
              <w:rPr>
                <w:rFonts w:ascii="Calibri" w:hAnsi="Calibri" w:cs="Simplified Arabic" w:hint="cs"/>
                <w:sz w:val="22"/>
                <w:szCs w:val="22"/>
                <w:rtl/>
              </w:rPr>
              <w:t>3.2</w:t>
            </w:r>
          </w:p>
        </w:tc>
        <w:tc>
          <w:tcPr>
            <w:tcW w:w="1800" w:type="dxa"/>
          </w:tcPr>
          <w:p w:rsidR="002079AE" w:rsidRPr="00243783" w:rsidRDefault="00C74C85" w:rsidP="003427A8">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2.7</w:t>
            </w:r>
          </w:p>
        </w:tc>
        <w:tc>
          <w:tcPr>
            <w:tcW w:w="2250" w:type="dxa"/>
          </w:tcPr>
          <w:p w:rsidR="002079AE" w:rsidRPr="00243783" w:rsidRDefault="009C4AC5" w:rsidP="003427A8">
            <w:pPr>
              <w:bidi/>
              <w:spacing w:line="276" w:lineRule="auto"/>
              <w:jc w:val="center"/>
              <w:rPr>
                <w:rFonts w:ascii="Calibri" w:hAnsi="Calibri" w:cs="Simplified Arabic"/>
                <w:sz w:val="22"/>
                <w:szCs w:val="22"/>
              </w:rPr>
            </w:pPr>
            <w:r>
              <w:rPr>
                <w:rFonts w:ascii="Calibri" w:hAnsi="Calibri" w:cs="Simplified Arabic" w:hint="cs"/>
                <w:sz w:val="22"/>
                <w:szCs w:val="22"/>
                <w:rtl/>
              </w:rPr>
              <w:t>4.0</w:t>
            </w:r>
          </w:p>
        </w:tc>
      </w:tr>
      <w:tr w:rsidR="009747FF" w:rsidRPr="00243783" w:rsidTr="002079AE">
        <w:trPr>
          <w:trHeight w:val="433"/>
        </w:trPr>
        <w:tc>
          <w:tcPr>
            <w:tcW w:w="3626" w:type="dxa"/>
          </w:tcPr>
          <w:p w:rsidR="009747FF" w:rsidRDefault="009747FF" w:rsidP="003427A8">
            <w:pPr>
              <w:bidi/>
              <w:spacing w:line="276" w:lineRule="auto"/>
              <w:jc w:val="both"/>
              <w:rPr>
                <w:rFonts w:ascii="Calibri" w:hAnsi="Calibri" w:cs="Simplified Arabic"/>
                <w:sz w:val="22"/>
                <w:szCs w:val="22"/>
                <w:rtl/>
              </w:rPr>
            </w:pPr>
            <w:r>
              <w:rPr>
                <w:rFonts w:ascii="Calibri" w:hAnsi="Calibri" w:cs="Simplified Arabic" w:hint="cs"/>
                <w:sz w:val="22"/>
                <w:szCs w:val="22"/>
                <w:rtl/>
              </w:rPr>
              <w:t xml:space="preserve">لم أقرر بعد </w:t>
            </w:r>
          </w:p>
        </w:tc>
        <w:tc>
          <w:tcPr>
            <w:tcW w:w="2160" w:type="dxa"/>
          </w:tcPr>
          <w:p w:rsidR="009747FF" w:rsidRPr="00243783" w:rsidRDefault="009747FF" w:rsidP="003427A8">
            <w:pPr>
              <w:bidi/>
              <w:spacing w:line="276" w:lineRule="auto"/>
              <w:jc w:val="center"/>
              <w:rPr>
                <w:rFonts w:ascii="Calibri" w:hAnsi="Calibri" w:cs="Simplified Arabic"/>
                <w:sz w:val="22"/>
                <w:szCs w:val="22"/>
              </w:rPr>
            </w:pPr>
            <w:r>
              <w:rPr>
                <w:rFonts w:ascii="Calibri" w:hAnsi="Calibri" w:cs="Simplified Arabic" w:hint="cs"/>
                <w:sz w:val="22"/>
                <w:szCs w:val="22"/>
                <w:rtl/>
              </w:rPr>
              <w:t>2.9</w:t>
            </w:r>
          </w:p>
        </w:tc>
        <w:tc>
          <w:tcPr>
            <w:tcW w:w="1800" w:type="dxa"/>
          </w:tcPr>
          <w:p w:rsidR="009747FF" w:rsidRPr="00243783" w:rsidRDefault="00C74C85" w:rsidP="003427A8">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3.4</w:t>
            </w:r>
          </w:p>
        </w:tc>
        <w:tc>
          <w:tcPr>
            <w:tcW w:w="2250" w:type="dxa"/>
          </w:tcPr>
          <w:p w:rsidR="009747FF" w:rsidRPr="00243783" w:rsidRDefault="009C4AC5" w:rsidP="003427A8">
            <w:pPr>
              <w:bidi/>
              <w:spacing w:line="276" w:lineRule="auto"/>
              <w:jc w:val="center"/>
              <w:rPr>
                <w:rFonts w:ascii="Calibri" w:hAnsi="Calibri" w:cs="Simplified Arabic"/>
                <w:sz w:val="22"/>
                <w:szCs w:val="22"/>
              </w:rPr>
            </w:pPr>
            <w:r>
              <w:rPr>
                <w:rFonts w:ascii="Calibri" w:hAnsi="Calibri" w:cs="Simplified Arabic" w:hint="cs"/>
                <w:sz w:val="22"/>
                <w:szCs w:val="22"/>
                <w:rtl/>
              </w:rPr>
              <w:t>2.1</w:t>
            </w:r>
          </w:p>
        </w:tc>
      </w:tr>
      <w:tr w:rsidR="009747FF" w:rsidRPr="00243783" w:rsidTr="002079AE">
        <w:trPr>
          <w:trHeight w:val="433"/>
        </w:trPr>
        <w:tc>
          <w:tcPr>
            <w:tcW w:w="3626" w:type="dxa"/>
          </w:tcPr>
          <w:p w:rsidR="009747FF" w:rsidRDefault="009747FF" w:rsidP="003427A8">
            <w:pPr>
              <w:bidi/>
              <w:spacing w:line="276" w:lineRule="auto"/>
              <w:jc w:val="both"/>
              <w:rPr>
                <w:rFonts w:ascii="Calibri" w:hAnsi="Calibri" w:cs="Simplified Arabic"/>
                <w:sz w:val="22"/>
                <w:szCs w:val="22"/>
                <w:rtl/>
              </w:rPr>
            </w:pPr>
            <w:r>
              <w:rPr>
                <w:rFonts w:ascii="Calibri" w:hAnsi="Calibri" w:cs="Simplified Arabic" w:hint="cs"/>
                <w:sz w:val="22"/>
                <w:szCs w:val="22"/>
                <w:rtl/>
              </w:rPr>
              <w:t>ولا واحد</w:t>
            </w:r>
          </w:p>
        </w:tc>
        <w:tc>
          <w:tcPr>
            <w:tcW w:w="2160" w:type="dxa"/>
          </w:tcPr>
          <w:p w:rsidR="009747FF" w:rsidRPr="00243783" w:rsidRDefault="009747FF" w:rsidP="003427A8">
            <w:pPr>
              <w:bidi/>
              <w:spacing w:line="276" w:lineRule="auto"/>
              <w:jc w:val="center"/>
              <w:rPr>
                <w:rFonts w:ascii="Calibri" w:hAnsi="Calibri" w:cs="Simplified Arabic"/>
                <w:sz w:val="22"/>
                <w:szCs w:val="22"/>
              </w:rPr>
            </w:pPr>
            <w:r>
              <w:rPr>
                <w:rFonts w:ascii="Calibri" w:hAnsi="Calibri" w:cs="Simplified Arabic" w:hint="cs"/>
                <w:sz w:val="22"/>
                <w:szCs w:val="22"/>
                <w:rtl/>
              </w:rPr>
              <w:t>2.1</w:t>
            </w:r>
          </w:p>
        </w:tc>
        <w:tc>
          <w:tcPr>
            <w:tcW w:w="1800" w:type="dxa"/>
          </w:tcPr>
          <w:p w:rsidR="009747FF" w:rsidRPr="00243783" w:rsidRDefault="00C74C85" w:rsidP="003427A8">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2.1</w:t>
            </w:r>
          </w:p>
        </w:tc>
        <w:tc>
          <w:tcPr>
            <w:tcW w:w="2250" w:type="dxa"/>
          </w:tcPr>
          <w:p w:rsidR="009747FF" w:rsidRPr="00243783" w:rsidRDefault="009C4AC5" w:rsidP="003427A8">
            <w:pPr>
              <w:bidi/>
              <w:spacing w:line="276" w:lineRule="auto"/>
              <w:jc w:val="center"/>
              <w:rPr>
                <w:rFonts w:ascii="Calibri" w:hAnsi="Calibri" w:cs="Simplified Arabic"/>
                <w:sz w:val="22"/>
                <w:szCs w:val="22"/>
              </w:rPr>
            </w:pPr>
            <w:r>
              <w:rPr>
                <w:rFonts w:ascii="Calibri" w:hAnsi="Calibri" w:cs="Simplified Arabic" w:hint="cs"/>
                <w:sz w:val="22"/>
                <w:szCs w:val="22"/>
                <w:rtl/>
              </w:rPr>
              <w:t>2.1</w:t>
            </w:r>
          </w:p>
        </w:tc>
      </w:tr>
      <w:tr w:rsidR="009747FF" w:rsidRPr="00243783" w:rsidTr="002079AE">
        <w:trPr>
          <w:trHeight w:val="433"/>
        </w:trPr>
        <w:tc>
          <w:tcPr>
            <w:tcW w:w="3626" w:type="dxa"/>
          </w:tcPr>
          <w:p w:rsidR="009747FF" w:rsidRDefault="009747FF" w:rsidP="003427A8">
            <w:pPr>
              <w:bidi/>
              <w:spacing w:line="276" w:lineRule="auto"/>
              <w:jc w:val="both"/>
              <w:rPr>
                <w:rFonts w:ascii="Calibri" w:hAnsi="Calibri" w:cs="Simplified Arabic"/>
                <w:sz w:val="22"/>
                <w:szCs w:val="22"/>
                <w:rtl/>
              </w:rPr>
            </w:pPr>
            <w:r>
              <w:rPr>
                <w:rFonts w:ascii="Calibri" w:hAnsi="Calibri" w:cs="Simplified Arabic" w:hint="cs"/>
                <w:sz w:val="22"/>
                <w:szCs w:val="22"/>
                <w:rtl/>
              </w:rPr>
              <w:t xml:space="preserve">آخرون </w:t>
            </w:r>
          </w:p>
        </w:tc>
        <w:tc>
          <w:tcPr>
            <w:tcW w:w="2160" w:type="dxa"/>
          </w:tcPr>
          <w:p w:rsidR="009747FF" w:rsidRPr="00243783" w:rsidRDefault="009747FF" w:rsidP="003427A8">
            <w:pPr>
              <w:bidi/>
              <w:spacing w:line="276" w:lineRule="auto"/>
              <w:jc w:val="center"/>
              <w:rPr>
                <w:rFonts w:ascii="Calibri" w:hAnsi="Calibri" w:cs="Simplified Arabic"/>
                <w:sz w:val="22"/>
                <w:szCs w:val="22"/>
              </w:rPr>
            </w:pPr>
            <w:r>
              <w:rPr>
                <w:rFonts w:ascii="Calibri" w:hAnsi="Calibri" w:cs="Simplified Arabic" w:hint="cs"/>
                <w:sz w:val="22"/>
                <w:szCs w:val="22"/>
                <w:rtl/>
              </w:rPr>
              <w:t>17.7</w:t>
            </w:r>
          </w:p>
        </w:tc>
        <w:tc>
          <w:tcPr>
            <w:tcW w:w="1800" w:type="dxa"/>
          </w:tcPr>
          <w:p w:rsidR="009747FF" w:rsidRPr="00243783" w:rsidRDefault="00C74C85" w:rsidP="003427A8">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15.5</w:t>
            </w:r>
          </w:p>
        </w:tc>
        <w:tc>
          <w:tcPr>
            <w:tcW w:w="2250" w:type="dxa"/>
          </w:tcPr>
          <w:p w:rsidR="009747FF" w:rsidRPr="00243783" w:rsidRDefault="009C4AC5" w:rsidP="003427A8">
            <w:pPr>
              <w:bidi/>
              <w:spacing w:line="276" w:lineRule="auto"/>
              <w:jc w:val="center"/>
              <w:rPr>
                <w:rFonts w:ascii="Calibri" w:hAnsi="Calibri" w:cs="Simplified Arabic"/>
                <w:sz w:val="22"/>
                <w:szCs w:val="22"/>
              </w:rPr>
            </w:pPr>
            <w:r>
              <w:rPr>
                <w:rFonts w:ascii="Calibri" w:hAnsi="Calibri" w:cs="Simplified Arabic" w:hint="cs"/>
                <w:sz w:val="22"/>
                <w:szCs w:val="22"/>
                <w:rtl/>
              </w:rPr>
              <w:t>21.3</w:t>
            </w:r>
          </w:p>
        </w:tc>
      </w:tr>
      <w:tr w:rsidR="009747FF" w:rsidRPr="00243783" w:rsidTr="002079AE">
        <w:trPr>
          <w:trHeight w:val="433"/>
        </w:trPr>
        <w:tc>
          <w:tcPr>
            <w:tcW w:w="3626" w:type="dxa"/>
          </w:tcPr>
          <w:p w:rsidR="009747FF" w:rsidRDefault="009747FF" w:rsidP="003427A8">
            <w:pPr>
              <w:bidi/>
              <w:spacing w:line="276" w:lineRule="auto"/>
              <w:jc w:val="both"/>
              <w:rPr>
                <w:rFonts w:ascii="Calibri" w:hAnsi="Calibri" w:cs="Simplified Arabic"/>
                <w:sz w:val="22"/>
                <w:szCs w:val="22"/>
                <w:rtl/>
              </w:rPr>
            </w:pPr>
            <w:r>
              <w:rPr>
                <w:rFonts w:ascii="Calibri" w:hAnsi="Calibri" w:cs="Simplified Arabic" w:hint="cs"/>
                <w:sz w:val="22"/>
                <w:szCs w:val="22"/>
                <w:rtl/>
              </w:rPr>
              <w:t>لن أصوت</w:t>
            </w:r>
          </w:p>
        </w:tc>
        <w:tc>
          <w:tcPr>
            <w:tcW w:w="2160" w:type="dxa"/>
          </w:tcPr>
          <w:p w:rsidR="009747FF" w:rsidRDefault="009747FF" w:rsidP="003427A8">
            <w:pPr>
              <w:bidi/>
              <w:spacing w:line="276" w:lineRule="auto"/>
              <w:jc w:val="center"/>
              <w:rPr>
                <w:rFonts w:ascii="Calibri" w:hAnsi="Calibri" w:cs="Simplified Arabic"/>
                <w:sz w:val="22"/>
                <w:szCs w:val="22"/>
                <w:rtl/>
              </w:rPr>
            </w:pPr>
            <w:r>
              <w:rPr>
                <w:rFonts w:ascii="Calibri" w:hAnsi="Calibri" w:cs="Simplified Arabic" w:hint="cs"/>
                <w:sz w:val="22"/>
                <w:szCs w:val="22"/>
                <w:rtl/>
              </w:rPr>
              <w:t>2.9</w:t>
            </w:r>
          </w:p>
        </w:tc>
        <w:tc>
          <w:tcPr>
            <w:tcW w:w="1800" w:type="dxa"/>
          </w:tcPr>
          <w:p w:rsidR="009747FF" w:rsidRPr="00243783" w:rsidRDefault="00C74C85" w:rsidP="003427A8">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3.7</w:t>
            </w:r>
          </w:p>
        </w:tc>
        <w:tc>
          <w:tcPr>
            <w:tcW w:w="2250" w:type="dxa"/>
          </w:tcPr>
          <w:p w:rsidR="009747FF" w:rsidRPr="00243783" w:rsidRDefault="009C4AC5" w:rsidP="003427A8">
            <w:pPr>
              <w:bidi/>
              <w:spacing w:line="276" w:lineRule="auto"/>
              <w:jc w:val="center"/>
              <w:rPr>
                <w:rFonts w:ascii="Calibri" w:hAnsi="Calibri" w:cs="Simplified Arabic"/>
                <w:sz w:val="22"/>
                <w:szCs w:val="22"/>
              </w:rPr>
            </w:pPr>
            <w:r>
              <w:rPr>
                <w:rFonts w:ascii="Calibri" w:hAnsi="Calibri" w:cs="Simplified Arabic" w:hint="cs"/>
                <w:sz w:val="22"/>
                <w:szCs w:val="22"/>
                <w:rtl/>
              </w:rPr>
              <w:t>1.6</w:t>
            </w:r>
          </w:p>
        </w:tc>
      </w:tr>
      <w:tr w:rsidR="002079AE" w:rsidRPr="00243783" w:rsidTr="002079AE">
        <w:trPr>
          <w:trHeight w:val="433"/>
        </w:trPr>
        <w:tc>
          <w:tcPr>
            <w:tcW w:w="3626" w:type="dxa"/>
          </w:tcPr>
          <w:p w:rsidR="002079AE" w:rsidRPr="00243783" w:rsidRDefault="00FB225D" w:rsidP="003427A8">
            <w:pPr>
              <w:bidi/>
              <w:spacing w:line="276" w:lineRule="auto"/>
              <w:jc w:val="both"/>
              <w:rPr>
                <w:rFonts w:ascii="Calibri" w:hAnsi="Calibri" w:cs="Simplified Arabic"/>
                <w:sz w:val="22"/>
                <w:szCs w:val="22"/>
                <w:rtl/>
              </w:rPr>
            </w:pPr>
            <w:r>
              <w:rPr>
                <w:rFonts w:ascii="Calibri" w:hAnsi="Calibri" w:cs="Simplified Arabic" w:hint="cs"/>
                <w:sz w:val="22"/>
                <w:szCs w:val="22"/>
                <w:rtl/>
              </w:rPr>
              <w:t xml:space="preserve">لا أعرف </w:t>
            </w:r>
            <w:r w:rsidR="009747FF">
              <w:rPr>
                <w:rFonts w:ascii="Calibri" w:hAnsi="Calibri" w:cs="Simplified Arabic" w:hint="cs"/>
                <w:sz w:val="22"/>
                <w:szCs w:val="22"/>
                <w:rtl/>
              </w:rPr>
              <w:t xml:space="preserve"> </w:t>
            </w:r>
          </w:p>
        </w:tc>
        <w:tc>
          <w:tcPr>
            <w:tcW w:w="2160" w:type="dxa"/>
          </w:tcPr>
          <w:p w:rsidR="002079AE" w:rsidRPr="00243783" w:rsidRDefault="007843E6" w:rsidP="003427A8">
            <w:pPr>
              <w:bidi/>
              <w:spacing w:line="276" w:lineRule="auto"/>
              <w:jc w:val="center"/>
              <w:rPr>
                <w:rFonts w:ascii="Calibri" w:hAnsi="Calibri" w:cs="Simplified Arabic"/>
                <w:sz w:val="22"/>
                <w:szCs w:val="22"/>
              </w:rPr>
            </w:pPr>
            <w:r>
              <w:rPr>
                <w:rFonts w:ascii="Calibri" w:hAnsi="Calibri" w:cs="Simplified Arabic" w:hint="cs"/>
                <w:sz w:val="22"/>
                <w:szCs w:val="22"/>
                <w:rtl/>
              </w:rPr>
              <w:t>26.0</w:t>
            </w:r>
          </w:p>
        </w:tc>
        <w:tc>
          <w:tcPr>
            <w:tcW w:w="1800" w:type="dxa"/>
          </w:tcPr>
          <w:p w:rsidR="002079AE" w:rsidRPr="00243783" w:rsidRDefault="00C74C85" w:rsidP="003427A8">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32.3</w:t>
            </w:r>
          </w:p>
        </w:tc>
        <w:tc>
          <w:tcPr>
            <w:tcW w:w="2250" w:type="dxa"/>
          </w:tcPr>
          <w:p w:rsidR="002079AE" w:rsidRPr="00243783" w:rsidRDefault="009C4AC5" w:rsidP="003427A8">
            <w:pPr>
              <w:bidi/>
              <w:spacing w:line="276" w:lineRule="auto"/>
              <w:jc w:val="center"/>
              <w:rPr>
                <w:rFonts w:ascii="Calibri" w:hAnsi="Calibri" w:cs="Simplified Arabic"/>
                <w:sz w:val="22"/>
                <w:szCs w:val="22"/>
              </w:rPr>
            </w:pPr>
            <w:r>
              <w:rPr>
                <w:rFonts w:ascii="Calibri" w:hAnsi="Calibri" w:cs="Simplified Arabic" w:hint="cs"/>
                <w:sz w:val="22"/>
                <w:szCs w:val="22"/>
                <w:rtl/>
              </w:rPr>
              <w:t>15.5</w:t>
            </w:r>
          </w:p>
        </w:tc>
      </w:tr>
      <w:tr w:rsidR="007843E6" w:rsidRPr="00243783" w:rsidTr="002079AE">
        <w:trPr>
          <w:trHeight w:val="433"/>
        </w:trPr>
        <w:tc>
          <w:tcPr>
            <w:tcW w:w="3626" w:type="dxa"/>
          </w:tcPr>
          <w:p w:rsidR="007843E6" w:rsidRDefault="007843E6" w:rsidP="003427A8">
            <w:pPr>
              <w:bidi/>
              <w:spacing w:line="276" w:lineRule="auto"/>
              <w:jc w:val="both"/>
              <w:rPr>
                <w:rFonts w:ascii="Calibri" w:hAnsi="Calibri" w:cs="Simplified Arabic"/>
                <w:sz w:val="22"/>
                <w:szCs w:val="22"/>
                <w:rtl/>
              </w:rPr>
            </w:pPr>
            <w:r>
              <w:rPr>
                <w:rFonts w:ascii="Calibri" w:hAnsi="Calibri" w:cs="Simplified Arabic" w:hint="cs"/>
                <w:sz w:val="22"/>
                <w:szCs w:val="22"/>
                <w:rtl/>
              </w:rPr>
              <w:t xml:space="preserve">لا جواب </w:t>
            </w:r>
          </w:p>
        </w:tc>
        <w:tc>
          <w:tcPr>
            <w:tcW w:w="2160" w:type="dxa"/>
          </w:tcPr>
          <w:p w:rsidR="007843E6" w:rsidRDefault="007843E6" w:rsidP="003427A8">
            <w:pPr>
              <w:bidi/>
              <w:spacing w:line="276" w:lineRule="auto"/>
              <w:jc w:val="center"/>
              <w:rPr>
                <w:rFonts w:ascii="Calibri" w:hAnsi="Calibri" w:cs="Simplified Arabic"/>
                <w:sz w:val="22"/>
                <w:szCs w:val="22"/>
                <w:rtl/>
              </w:rPr>
            </w:pPr>
            <w:r>
              <w:rPr>
                <w:rFonts w:ascii="Calibri" w:hAnsi="Calibri" w:cs="Simplified Arabic" w:hint="cs"/>
                <w:sz w:val="22"/>
                <w:szCs w:val="22"/>
                <w:rtl/>
              </w:rPr>
              <w:t>10.0</w:t>
            </w:r>
          </w:p>
        </w:tc>
        <w:tc>
          <w:tcPr>
            <w:tcW w:w="1800" w:type="dxa"/>
          </w:tcPr>
          <w:p w:rsidR="007843E6" w:rsidRPr="00243783" w:rsidRDefault="00C74C85" w:rsidP="003427A8">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13.3</w:t>
            </w:r>
          </w:p>
        </w:tc>
        <w:tc>
          <w:tcPr>
            <w:tcW w:w="2250" w:type="dxa"/>
          </w:tcPr>
          <w:p w:rsidR="007843E6" w:rsidRPr="00243783" w:rsidRDefault="009C4AC5" w:rsidP="003427A8">
            <w:pPr>
              <w:bidi/>
              <w:spacing w:line="276" w:lineRule="auto"/>
              <w:jc w:val="center"/>
              <w:rPr>
                <w:rFonts w:ascii="Calibri" w:hAnsi="Calibri" w:cs="Simplified Arabic"/>
                <w:sz w:val="22"/>
                <w:szCs w:val="22"/>
              </w:rPr>
            </w:pPr>
            <w:r>
              <w:rPr>
                <w:rFonts w:ascii="Calibri" w:hAnsi="Calibri" w:cs="Simplified Arabic" w:hint="cs"/>
                <w:sz w:val="22"/>
                <w:szCs w:val="22"/>
                <w:rtl/>
              </w:rPr>
              <w:t>4.6</w:t>
            </w:r>
          </w:p>
        </w:tc>
      </w:tr>
    </w:tbl>
    <w:p w:rsidR="00AE2FDD" w:rsidRPr="00243783" w:rsidRDefault="00AE2FDD" w:rsidP="003427A8">
      <w:pPr>
        <w:bidi/>
        <w:spacing w:line="276" w:lineRule="auto"/>
        <w:jc w:val="both"/>
        <w:rPr>
          <w:rFonts w:ascii="Calibri" w:hAnsi="Calibri" w:cs="Simplified Arabic"/>
          <w:b/>
          <w:bCs/>
          <w:sz w:val="22"/>
          <w:szCs w:val="22"/>
          <w:rtl/>
          <w:lang w:bidi="ar-JO"/>
        </w:rPr>
      </w:pPr>
      <w:r w:rsidRPr="00243783">
        <w:rPr>
          <w:rFonts w:ascii="Calibri" w:hAnsi="Calibri" w:cs="Calibri"/>
          <w:b/>
          <w:bCs/>
          <w:sz w:val="22"/>
          <w:szCs w:val="22"/>
          <w:rtl/>
          <w:lang w:bidi="ar-JO"/>
        </w:rPr>
        <w:t>*</w:t>
      </w:r>
      <w:r w:rsidRPr="00243783">
        <w:rPr>
          <w:rFonts w:ascii="Calibri" w:hAnsi="Calibri" w:cs="Simplified Arabic"/>
          <w:b/>
          <w:bCs/>
          <w:sz w:val="22"/>
          <w:szCs w:val="22"/>
          <w:rtl/>
          <w:lang w:bidi="ar-JO"/>
        </w:rPr>
        <w:t>هذا</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السؤل</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مفتوح</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لم</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يعط</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للمستفتى</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اي</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خيارات</w:t>
      </w:r>
    </w:p>
    <w:p w:rsidR="002079AE" w:rsidRDefault="002079AE" w:rsidP="003427A8">
      <w:pPr>
        <w:bidi/>
        <w:spacing w:line="276" w:lineRule="auto"/>
        <w:jc w:val="both"/>
        <w:rPr>
          <w:rFonts w:ascii="Calibri" w:hAnsi="Calibri" w:cs="Calibri"/>
          <w:b/>
          <w:bCs/>
          <w:sz w:val="22"/>
          <w:szCs w:val="22"/>
          <w:rtl/>
          <w:lang w:bidi="ar-JO"/>
        </w:rPr>
      </w:pPr>
    </w:p>
    <w:p w:rsidR="00235072" w:rsidRDefault="00235072" w:rsidP="00235072">
      <w:pPr>
        <w:bidi/>
        <w:spacing w:line="276" w:lineRule="auto"/>
        <w:jc w:val="both"/>
        <w:rPr>
          <w:rFonts w:ascii="Calibri" w:hAnsi="Calibri" w:cs="Calibri"/>
          <w:b/>
          <w:bCs/>
          <w:sz w:val="22"/>
          <w:szCs w:val="22"/>
          <w:rtl/>
          <w:lang w:bidi="ar-JO"/>
        </w:rPr>
      </w:pPr>
      <w:r w:rsidRPr="00235072">
        <w:rPr>
          <w:rFonts w:ascii="Calibri" w:hAnsi="Calibri"/>
          <w:b/>
          <w:bCs/>
          <w:noProof/>
          <w:sz w:val="22"/>
          <w:szCs w:val="22"/>
          <w:rtl/>
        </w:rPr>
        <w:drawing>
          <wp:inline distT="0" distB="0" distL="0" distR="0">
            <wp:extent cx="5943600" cy="4024630"/>
            <wp:effectExtent l="19050" t="0" r="19050" b="0"/>
            <wp:docPr id="37"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35072" w:rsidRDefault="00235072" w:rsidP="00235072">
      <w:pPr>
        <w:bidi/>
        <w:spacing w:line="276" w:lineRule="auto"/>
        <w:jc w:val="both"/>
        <w:rPr>
          <w:rFonts w:ascii="Calibri" w:hAnsi="Calibri" w:cs="Calibri"/>
          <w:b/>
          <w:bCs/>
          <w:sz w:val="22"/>
          <w:szCs w:val="22"/>
          <w:rtl/>
          <w:lang w:bidi="ar-JO"/>
        </w:rPr>
      </w:pPr>
    </w:p>
    <w:p w:rsidR="00235072" w:rsidRDefault="00235072" w:rsidP="00235072">
      <w:pPr>
        <w:bidi/>
        <w:spacing w:line="276" w:lineRule="auto"/>
        <w:jc w:val="both"/>
        <w:rPr>
          <w:rFonts w:ascii="Calibri" w:hAnsi="Calibri" w:cs="Calibri"/>
          <w:b/>
          <w:bCs/>
          <w:sz w:val="22"/>
          <w:szCs w:val="22"/>
          <w:rtl/>
          <w:lang w:bidi="ar-JO"/>
        </w:rPr>
      </w:pPr>
    </w:p>
    <w:p w:rsidR="00E75A67" w:rsidRPr="00243783" w:rsidRDefault="00FB225D" w:rsidP="003427A8">
      <w:pPr>
        <w:bidi/>
        <w:spacing w:line="276" w:lineRule="auto"/>
        <w:jc w:val="both"/>
        <w:rPr>
          <w:rFonts w:ascii="Calibri" w:hAnsi="Calibri" w:cs="Simplified Arabic"/>
          <w:sz w:val="22"/>
          <w:szCs w:val="22"/>
          <w:rtl/>
        </w:rPr>
      </w:pPr>
      <w:r>
        <w:rPr>
          <w:rFonts w:ascii="Calibri" w:hAnsi="Calibri" w:cs="Simplified Arabic" w:hint="cs"/>
          <w:sz w:val="22"/>
          <w:szCs w:val="22"/>
          <w:rtl/>
        </w:rPr>
        <w:t>28</w:t>
      </w:r>
      <w:r w:rsidR="00261737" w:rsidRPr="00243783">
        <w:rPr>
          <w:rFonts w:ascii="Calibri" w:hAnsi="Calibri" w:cs="Simplified Arabic"/>
          <w:sz w:val="22"/>
          <w:szCs w:val="22"/>
          <w:rtl/>
        </w:rPr>
        <w:t xml:space="preserve">. ما هو التنظيم السياسي أو الديني الذي تثق به أكثر؟ </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2430"/>
        <w:gridCol w:w="1800"/>
        <w:gridCol w:w="2070"/>
      </w:tblGrid>
      <w:tr w:rsidR="00E75A67" w:rsidRPr="00243783" w:rsidTr="002079AE">
        <w:tc>
          <w:tcPr>
            <w:tcW w:w="3536" w:type="dxa"/>
            <w:tcBorders>
              <w:top w:val="nil"/>
              <w:left w:val="nil"/>
              <w:bottom w:val="nil"/>
            </w:tcBorders>
          </w:tcPr>
          <w:p w:rsidR="00E75A67" w:rsidRPr="00243783" w:rsidRDefault="00E75A67" w:rsidP="003427A8">
            <w:pPr>
              <w:bidi/>
              <w:spacing w:line="276" w:lineRule="auto"/>
              <w:jc w:val="both"/>
              <w:rPr>
                <w:rFonts w:ascii="Calibri" w:hAnsi="Calibri" w:cs="Calibri"/>
                <w:sz w:val="22"/>
                <w:szCs w:val="22"/>
                <w:rtl/>
              </w:rPr>
            </w:pPr>
          </w:p>
        </w:tc>
        <w:tc>
          <w:tcPr>
            <w:tcW w:w="2430" w:type="dxa"/>
          </w:tcPr>
          <w:p w:rsidR="00E75A67" w:rsidRPr="00243783" w:rsidRDefault="00E75A67"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1800" w:type="dxa"/>
          </w:tcPr>
          <w:p w:rsidR="00E75A67" w:rsidRPr="00243783" w:rsidRDefault="00E75A67"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070" w:type="dxa"/>
          </w:tcPr>
          <w:p w:rsidR="00E75A67" w:rsidRPr="00243783" w:rsidRDefault="00E75A67"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E75A67" w:rsidRPr="00243783" w:rsidTr="002079AE">
        <w:tc>
          <w:tcPr>
            <w:tcW w:w="3536" w:type="dxa"/>
            <w:tcBorders>
              <w:top w:val="nil"/>
              <w:left w:val="nil"/>
            </w:tcBorders>
          </w:tcPr>
          <w:p w:rsidR="00E75A67" w:rsidRPr="00243783" w:rsidRDefault="00E75A67" w:rsidP="003427A8">
            <w:pPr>
              <w:bidi/>
              <w:spacing w:line="276" w:lineRule="auto"/>
              <w:jc w:val="both"/>
              <w:rPr>
                <w:rFonts w:ascii="Calibri" w:hAnsi="Calibri" w:cs="Calibri"/>
                <w:sz w:val="22"/>
                <w:szCs w:val="22"/>
                <w:rtl/>
              </w:rPr>
            </w:pPr>
          </w:p>
        </w:tc>
        <w:tc>
          <w:tcPr>
            <w:tcW w:w="2430" w:type="dxa"/>
          </w:tcPr>
          <w:p w:rsidR="00E75A67" w:rsidRPr="00243783" w:rsidRDefault="00E75A67"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FB225D">
              <w:rPr>
                <w:rFonts w:ascii="Calibri" w:hAnsi="Calibri" w:cs="Calibri" w:hint="cs"/>
                <w:b/>
                <w:bCs/>
                <w:sz w:val="22"/>
                <w:szCs w:val="22"/>
                <w:rtl/>
              </w:rPr>
              <w:t xml:space="preserve"> </w:t>
            </w:r>
            <w:r w:rsidR="009747FF">
              <w:rPr>
                <w:rFonts w:ascii="Calibri" w:hAnsi="Calibri" w:cs="Calibri" w:hint="cs"/>
                <w:b/>
                <w:bCs/>
                <w:sz w:val="22"/>
                <w:szCs w:val="22"/>
                <w:rtl/>
              </w:rPr>
              <w:t>1000</w:t>
            </w:r>
          </w:p>
        </w:tc>
        <w:tc>
          <w:tcPr>
            <w:tcW w:w="1800" w:type="dxa"/>
          </w:tcPr>
          <w:p w:rsidR="00E75A67" w:rsidRPr="00243783" w:rsidRDefault="00E75A67"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FB225D">
              <w:rPr>
                <w:rFonts w:ascii="Calibri" w:hAnsi="Calibri" w:cs="Calibri" w:hint="cs"/>
                <w:b/>
                <w:bCs/>
                <w:sz w:val="22"/>
                <w:szCs w:val="22"/>
                <w:rtl/>
              </w:rPr>
              <w:t xml:space="preserve"> </w:t>
            </w:r>
            <w:r w:rsidR="00C74C85">
              <w:rPr>
                <w:rFonts w:ascii="Calibri" w:hAnsi="Calibri" w:cs="Calibri" w:hint="cs"/>
                <w:b/>
                <w:bCs/>
                <w:sz w:val="22"/>
                <w:szCs w:val="22"/>
                <w:rtl/>
              </w:rPr>
              <w:t>625</w:t>
            </w:r>
          </w:p>
        </w:tc>
        <w:tc>
          <w:tcPr>
            <w:tcW w:w="2070" w:type="dxa"/>
          </w:tcPr>
          <w:p w:rsidR="00E75A67" w:rsidRPr="00243783" w:rsidRDefault="00E75A67"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FB225D">
              <w:rPr>
                <w:rFonts w:ascii="Calibri" w:hAnsi="Calibri" w:cs="Calibri" w:hint="cs"/>
                <w:b/>
                <w:bCs/>
                <w:sz w:val="22"/>
                <w:szCs w:val="22"/>
                <w:rtl/>
              </w:rPr>
              <w:t xml:space="preserve"> </w:t>
            </w:r>
            <w:r w:rsidR="009C4AC5">
              <w:rPr>
                <w:rFonts w:ascii="Calibri" w:hAnsi="Calibri" w:cs="Calibri" w:hint="cs"/>
                <w:b/>
                <w:bCs/>
                <w:sz w:val="22"/>
                <w:szCs w:val="22"/>
                <w:rtl/>
              </w:rPr>
              <w:t>375</w:t>
            </w:r>
          </w:p>
        </w:tc>
      </w:tr>
      <w:tr w:rsidR="00E75A67" w:rsidRPr="00243783" w:rsidTr="002079AE">
        <w:trPr>
          <w:trHeight w:val="460"/>
        </w:trPr>
        <w:tc>
          <w:tcPr>
            <w:tcW w:w="3536" w:type="dxa"/>
          </w:tcPr>
          <w:p w:rsidR="00002FAA" w:rsidRPr="00243783" w:rsidRDefault="009747FF" w:rsidP="003427A8">
            <w:pPr>
              <w:bidi/>
              <w:spacing w:line="276" w:lineRule="auto"/>
              <w:jc w:val="both"/>
              <w:rPr>
                <w:rFonts w:ascii="Calibri" w:hAnsi="Calibri" w:cs="Arial"/>
                <w:sz w:val="22"/>
                <w:szCs w:val="22"/>
                <w:rtl/>
              </w:rPr>
            </w:pPr>
            <w:r>
              <w:rPr>
                <w:rFonts w:ascii="Calibri" w:hAnsi="Calibri" w:cs="Arial" w:hint="cs"/>
                <w:sz w:val="22"/>
                <w:szCs w:val="22"/>
                <w:rtl/>
              </w:rPr>
              <w:t>فتح</w:t>
            </w:r>
          </w:p>
        </w:tc>
        <w:tc>
          <w:tcPr>
            <w:tcW w:w="2430" w:type="dxa"/>
          </w:tcPr>
          <w:p w:rsidR="00E75A67"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35.0</w:t>
            </w:r>
          </w:p>
        </w:tc>
        <w:tc>
          <w:tcPr>
            <w:tcW w:w="1800" w:type="dxa"/>
          </w:tcPr>
          <w:p w:rsidR="00E75A67"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33.6</w:t>
            </w:r>
          </w:p>
        </w:tc>
        <w:tc>
          <w:tcPr>
            <w:tcW w:w="2070" w:type="dxa"/>
          </w:tcPr>
          <w:p w:rsidR="00E75A67"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37.3</w:t>
            </w:r>
          </w:p>
        </w:tc>
      </w:tr>
      <w:tr w:rsidR="00E75A67" w:rsidRPr="00243783" w:rsidTr="002079AE">
        <w:trPr>
          <w:trHeight w:val="460"/>
        </w:trPr>
        <w:tc>
          <w:tcPr>
            <w:tcW w:w="3536" w:type="dxa"/>
          </w:tcPr>
          <w:p w:rsidR="00002FAA" w:rsidRPr="00243783" w:rsidRDefault="009747FF" w:rsidP="003427A8">
            <w:pPr>
              <w:bidi/>
              <w:spacing w:line="276" w:lineRule="auto"/>
              <w:jc w:val="both"/>
              <w:rPr>
                <w:rFonts w:ascii="Calibri" w:hAnsi="Calibri" w:cs="Arial"/>
                <w:sz w:val="22"/>
                <w:szCs w:val="22"/>
                <w:rtl/>
                <w:lang w:bidi="ar-EG"/>
              </w:rPr>
            </w:pPr>
            <w:r>
              <w:rPr>
                <w:rFonts w:ascii="Calibri" w:hAnsi="Calibri" w:cs="Arial" w:hint="cs"/>
                <w:sz w:val="22"/>
                <w:szCs w:val="22"/>
                <w:rtl/>
                <w:lang w:bidi="ar-EG"/>
              </w:rPr>
              <w:t>حماس</w:t>
            </w:r>
          </w:p>
        </w:tc>
        <w:tc>
          <w:tcPr>
            <w:tcW w:w="2430" w:type="dxa"/>
          </w:tcPr>
          <w:p w:rsidR="00E75A67"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15.3</w:t>
            </w:r>
          </w:p>
        </w:tc>
        <w:tc>
          <w:tcPr>
            <w:tcW w:w="1800" w:type="dxa"/>
          </w:tcPr>
          <w:p w:rsidR="00E75A67"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12.3</w:t>
            </w:r>
          </w:p>
        </w:tc>
        <w:tc>
          <w:tcPr>
            <w:tcW w:w="2070" w:type="dxa"/>
          </w:tcPr>
          <w:p w:rsidR="00E75A67"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20.3</w:t>
            </w:r>
          </w:p>
        </w:tc>
      </w:tr>
      <w:tr w:rsidR="00002FAA" w:rsidRPr="00243783" w:rsidTr="002079AE">
        <w:trPr>
          <w:trHeight w:val="325"/>
        </w:trPr>
        <w:tc>
          <w:tcPr>
            <w:tcW w:w="3536" w:type="dxa"/>
          </w:tcPr>
          <w:p w:rsidR="002079AE" w:rsidRDefault="009747FF" w:rsidP="003427A8">
            <w:pPr>
              <w:bidi/>
              <w:spacing w:line="276" w:lineRule="auto"/>
              <w:jc w:val="both"/>
              <w:rPr>
                <w:rFonts w:ascii="Calibri" w:hAnsi="Calibri" w:cs="Arial"/>
                <w:sz w:val="22"/>
                <w:szCs w:val="22"/>
                <w:rtl/>
                <w:lang w:bidi="ar-EG"/>
              </w:rPr>
            </w:pPr>
            <w:r>
              <w:rPr>
                <w:rFonts w:ascii="Calibri" w:hAnsi="Calibri" w:cs="Arial" w:hint="cs"/>
                <w:sz w:val="22"/>
                <w:szCs w:val="22"/>
                <w:rtl/>
                <w:lang w:bidi="ar-EG"/>
              </w:rPr>
              <w:t xml:space="preserve">الجبهة الشعبية </w:t>
            </w:r>
          </w:p>
          <w:p w:rsidR="00FB225D" w:rsidRPr="00243783" w:rsidRDefault="00FB225D" w:rsidP="003427A8">
            <w:pPr>
              <w:bidi/>
              <w:spacing w:line="276" w:lineRule="auto"/>
              <w:jc w:val="both"/>
              <w:rPr>
                <w:rFonts w:ascii="Calibri" w:hAnsi="Calibri" w:cs="Arial"/>
                <w:sz w:val="22"/>
                <w:szCs w:val="22"/>
                <w:rtl/>
                <w:lang w:bidi="ar-EG"/>
              </w:rPr>
            </w:pPr>
          </w:p>
        </w:tc>
        <w:tc>
          <w:tcPr>
            <w:tcW w:w="2430" w:type="dxa"/>
          </w:tcPr>
          <w:p w:rsidR="00002FAA"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4.7</w:t>
            </w:r>
          </w:p>
        </w:tc>
        <w:tc>
          <w:tcPr>
            <w:tcW w:w="1800" w:type="dxa"/>
          </w:tcPr>
          <w:p w:rsidR="00002FAA"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4.5</w:t>
            </w:r>
          </w:p>
        </w:tc>
        <w:tc>
          <w:tcPr>
            <w:tcW w:w="2070" w:type="dxa"/>
          </w:tcPr>
          <w:p w:rsidR="00002FAA"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5.1</w:t>
            </w:r>
          </w:p>
        </w:tc>
      </w:tr>
      <w:tr w:rsidR="00002FAA" w:rsidRPr="00243783" w:rsidTr="002079AE">
        <w:tc>
          <w:tcPr>
            <w:tcW w:w="3536" w:type="dxa"/>
          </w:tcPr>
          <w:p w:rsidR="002079AE" w:rsidRDefault="009747FF" w:rsidP="003427A8">
            <w:pPr>
              <w:bidi/>
              <w:spacing w:line="276" w:lineRule="auto"/>
              <w:jc w:val="both"/>
              <w:rPr>
                <w:rFonts w:ascii="Calibri" w:hAnsi="Calibri" w:cs="Arial"/>
                <w:sz w:val="22"/>
                <w:szCs w:val="22"/>
                <w:rtl/>
                <w:lang w:bidi="ar-EG"/>
              </w:rPr>
            </w:pPr>
            <w:r>
              <w:rPr>
                <w:rFonts w:ascii="Calibri" w:hAnsi="Calibri" w:cs="Arial" w:hint="cs"/>
                <w:sz w:val="22"/>
                <w:szCs w:val="22"/>
                <w:rtl/>
                <w:lang w:bidi="ar-EG"/>
              </w:rPr>
              <w:t>آخرون</w:t>
            </w:r>
          </w:p>
          <w:p w:rsidR="00FB225D" w:rsidRPr="00243783" w:rsidRDefault="00FB225D" w:rsidP="003427A8">
            <w:pPr>
              <w:bidi/>
              <w:spacing w:line="276" w:lineRule="auto"/>
              <w:jc w:val="both"/>
              <w:rPr>
                <w:rFonts w:ascii="Calibri" w:hAnsi="Calibri" w:cs="Arial"/>
                <w:sz w:val="22"/>
                <w:szCs w:val="22"/>
                <w:rtl/>
                <w:lang w:bidi="ar-EG"/>
              </w:rPr>
            </w:pPr>
          </w:p>
        </w:tc>
        <w:tc>
          <w:tcPr>
            <w:tcW w:w="2430" w:type="dxa"/>
          </w:tcPr>
          <w:p w:rsidR="00002FAA"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3.7</w:t>
            </w:r>
          </w:p>
        </w:tc>
        <w:tc>
          <w:tcPr>
            <w:tcW w:w="1800" w:type="dxa"/>
          </w:tcPr>
          <w:p w:rsidR="00002FAA"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3.0</w:t>
            </w:r>
          </w:p>
        </w:tc>
        <w:tc>
          <w:tcPr>
            <w:tcW w:w="2070" w:type="dxa"/>
          </w:tcPr>
          <w:p w:rsidR="00002FAA"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4.8</w:t>
            </w:r>
          </w:p>
        </w:tc>
      </w:tr>
      <w:tr w:rsidR="002079AE" w:rsidRPr="00243783" w:rsidTr="002079AE">
        <w:trPr>
          <w:trHeight w:val="460"/>
        </w:trPr>
        <w:tc>
          <w:tcPr>
            <w:tcW w:w="3536" w:type="dxa"/>
          </w:tcPr>
          <w:p w:rsidR="002079AE" w:rsidRPr="00243783" w:rsidRDefault="009747FF" w:rsidP="003427A8">
            <w:pPr>
              <w:bidi/>
              <w:spacing w:line="276" w:lineRule="auto"/>
              <w:jc w:val="both"/>
              <w:rPr>
                <w:rFonts w:ascii="Calibri" w:hAnsi="Calibri" w:cs="Simplified Arabic"/>
                <w:sz w:val="22"/>
                <w:szCs w:val="22"/>
                <w:rtl/>
              </w:rPr>
            </w:pPr>
            <w:r>
              <w:rPr>
                <w:rFonts w:ascii="Calibri" w:hAnsi="Calibri" w:cs="Simplified Arabic" w:hint="cs"/>
                <w:sz w:val="22"/>
                <w:szCs w:val="22"/>
                <w:rtl/>
              </w:rPr>
              <w:t>آحزاب إسلامية أخرى</w:t>
            </w:r>
          </w:p>
        </w:tc>
        <w:tc>
          <w:tcPr>
            <w:tcW w:w="2430" w:type="dxa"/>
          </w:tcPr>
          <w:p w:rsidR="002079AE"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2.3</w:t>
            </w:r>
          </w:p>
        </w:tc>
        <w:tc>
          <w:tcPr>
            <w:tcW w:w="1800" w:type="dxa"/>
          </w:tcPr>
          <w:p w:rsidR="002079AE"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1.3</w:t>
            </w:r>
          </w:p>
        </w:tc>
        <w:tc>
          <w:tcPr>
            <w:tcW w:w="2070" w:type="dxa"/>
          </w:tcPr>
          <w:p w:rsidR="002079AE"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4.0</w:t>
            </w:r>
          </w:p>
        </w:tc>
      </w:tr>
      <w:tr w:rsidR="00E75A67" w:rsidRPr="00243783" w:rsidTr="009747FF">
        <w:trPr>
          <w:trHeight w:val="460"/>
        </w:trPr>
        <w:tc>
          <w:tcPr>
            <w:tcW w:w="3536" w:type="dxa"/>
          </w:tcPr>
          <w:p w:rsidR="00E75A67" w:rsidRPr="00243783" w:rsidRDefault="009747FF" w:rsidP="003427A8">
            <w:pPr>
              <w:bidi/>
              <w:spacing w:line="276" w:lineRule="auto"/>
              <w:jc w:val="both"/>
              <w:rPr>
                <w:rFonts w:ascii="Calibri" w:hAnsi="Calibri" w:cs="Simplified Arabic"/>
                <w:sz w:val="22"/>
                <w:szCs w:val="22"/>
                <w:rtl/>
                <w:lang w:bidi="ar-JO"/>
              </w:rPr>
            </w:pPr>
            <w:r>
              <w:rPr>
                <w:rFonts w:ascii="Calibri" w:hAnsi="Calibri" w:cs="Simplified Arabic" w:hint="cs"/>
                <w:sz w:val="22"/>
                <w:szCs w:val="22"/>
                <w:rtl/>
                <w:lang w:bidi="ar-JO"/>
              </w:rPr>
              <w:t>لا أثق</w:t>
            </w:r>
            <w:r w:rsidR="00936BB3">
              <w:rPr>
                <w:rFonts w:ascii="Calibri" w:hAnsi="Calibri" w:cs="Simplified Arabic" w:hint="cs"/>
                <w:sz w:val="22"/>
                <w:szCs w:val="22"/>
                <w:rtl/>
                <w:lang w:bidi="ar-JO"/>
              </w:rPr>
              <w:t xml:space="preserve"> بأحد</w:t>
            </w:r>
          </w:p>
        </w:tc>
        <w:tc>
          <w:tcPr>
            <w:tcW w:w="2430" w:type="dxa"/>
          </w:tcPr>
          <w:p w:rsidR="00E75A67"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32.9</w:t>
            </w:r>
          </w:p>
        </w:tc>
        <w:tc>
          <w:tcPr>
            <w:tcW w:w="1800" w:type="dxa"/>
          </w:tcPr>
          <w:p w:rsidR="00E75A67"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35.8</w:t>
            </w:r>
          </w:p>
        </w:tc>
        <w:tc>
          <w:tcPr>
            <w:tcW w:w="2070" w:type="dxa"/>
          </w:tcPr>
          <w:p w:rsidR="00E75A67"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28.0</w:t>
            </w:r>
          </w:p>
        </w:tc>
      </w:tr>
      <w:tr w:rsidR="00E75A67" w:rsidRPr="00243783" w:rsidTr="009747FF">
        <w:trPr>
          <w:trHeight w:val="451"/>
        </w:trPr>
        <w:tc>
          <w:tcPr>
            <w:tcW w:w="3536" w:type="dxa"/>
          </w:tcPr>
          <w:p w:rsidR="00E75A67" w:rsidRPr="00936BB3" w:rsidRDefault="00936BB3" w:rsidP="003427A8">
            <w:pPr>
              <w:bidi/>
              <w:spacing w:line="276" w:lineRule="auto"/>
              <w:jc w:val="both"/>
              <w:rPr>
                <w:rFonts w:ascii="Calibri" w:hAnsi="Calibri" w:cs="Arial"/>
                <w:sz w:val="22"/>
                <w:szCs w:val="22"/>
                <w:rtl/>
              </w:rPr>
            </w:pPr>
            <w:r>
              <w:rPr>
                <w:rFonts w:ascii="Calibri" w:hAnsi="Calibri" w:cs="Arial" w:hint="cs"/>
                <w:sz w:val="22"/>
                <w:szCs w:val="22"/>
                <w:rtl/>
              </w:rPr>
              <w:t xml:space="preserve">لا جواب </w:t>
            </w:r>
          </w:p>
        </w:tc>
        <w:tc>
          <w:tcPr>
            <w:tcW w:w="2430" w:type="dxa"/>
          </w:tcPr>
          <w:p w:rsidR="00E75A67"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6.1</w:t>
            </w:r>
          </w:p>
        </w:tc>
        <w:tc>
          <w:tcPr>
            <w:tcW w:w="1800" w:type="dxa"/>
          </w:tcPr>
          <w:p w:rsidR="00E75A67"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9.5</w:t>
            </w:r>
          </w:p>
        </w:tc>
        <w:tc>
          <w:tcPr>
            <w:tcW w:w="2070" w:type="dxa"/>
          </w:tcPr>
          <w:p w:rsidR="00E75A67"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0.5</w:t>
            </w:r>
          </w:p>
        </w:tc>
      </w:tr>
    </w:tbl>
    <w:p w:rsidR="00002FAA" w:rsidRPr="00243783" w:rsidRDefault="00002FAA" w:rsidP="003427A8">
      <w:pPr>
        <w:bidi/>
        <w:spacing w:line="276" w:lineRule="auto"/>
        <w:jc w:val="both"/>
        <w:rPr>
          <w:rFonts w:ascii="Calibri" w:hAnsi="Calibri" w:cs="Calibri"/>
          <w:b/>
          <w:bCs/>
          <w:sz w:val="22"/>
          <w:szCs w:val="22"/>
          <w:rtl/>
          <w:lang w:bidi="ar-JO"/>
        </w:rPr>
      </w:pPr>
      <w:r w:rsidRPr="00243783">
        <w:rPr>
          <w:rFonts w:ascii="Calibri" w:hAnsi="Calibri" w:cs="Calibri"/>
          <w:b/>
          <w:bCs/>
          <w:sz w:val="22"/>
          <w:szCs w:val="22"/>
          <w:rtl/>
          <w:lang w:bidi="ar-JO"/>
        </w:rPr>
        <w:t>*</w:t>
      </w:r>
      <w:r w:rsidRPr="00243783">
        <w:rPr>
          <w:rFonts w:ascii="Calibri" w:hAnsi="Calibri" w:cs="Simplified Arabic"/>
          <w:b/>
          <w:bCs/>
          <w:sz w:val="22"/>
          <w:szCs w:val="22"/>
          <w:rtl/>
          <w:lang w:bidi="ar-JO"/>
        </w:rPr>
        <w:t>هذا</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السؤل</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مفتوح</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لم</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يعط</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للمستفتى</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اي</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خيارات</w:t>
      </w:r>
    </w:p>
    <w:p w:rsidR="00FB225D" w:rsidRDefault="00DB1431" w:rsidP="003427A8">
      <w:pPr>
        <w:tabs>
          <w:tab w:val="right" w:pos="3222"/>
          <w:tab w:val="right" w:pos="3582"/>
        </w:tabs>
        <w:bidi/>
        <w:spacing w:line="276" w:lineRule="auto"/>
        <w:rPr>
          <w:rFonts w:ascii="Calibri" w:hAnsi="Calibri" w:cs="Simplified Arabic"/>
          <w:sz w:val="22"/>
          <w:szCs w:val="22"/>
          <w:rtl/>
          <w:lang w:bidi="ar-JO"/>
        </w:rPr>
      </w:pPr>
      <w:r w:rsidRPr="00DB1431">
        <w:rPr>
          <w:rFonts w:ascii="Calibri" w:hAnsi="Calibri" w:cs="Simplified Arabic"/>
          <w:noProof/>
          <w:sz w:val="22"/>
          <w:szCs w:val="22"/>
          <w:rtl/>
        </w:rPr>
        <w:drawing>
          <wp:inline distT="0" distB="0" distL="0" distR="0">
            <wp:extent cx="5943600" cy="4030980"/>
            <wp:effectExtent l="19050" t="0" r="19050" b="7620"/>
            <wp:docPr id="38"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61737" w:rsidRPr="00243783" w:rsidRDefault="00FB225D" w:rsidP="003427A8">
      <w:pPr>
        <w:tabs>
          <w:tab w:val="right" w:pos="3222"/>
          <w:tab w:val="right" w:pos="3582"/>
        </w:tabs>
        <w:bidi/>
        <w:spacing w:line="276" w:lineRule="auto"/>
        <w:rPr>
          <w:rFonts w:ascii="Calibri" w:hAnsi="Calibri" w:cs="Simplified Arabic"/>
          <w:sz w:val="22"/>
          <w:szCs w:val="22"/>
          <w:rtl/>
        </w:rPr>
      </w:pPr>
      <w:r>
        <w:rPr>
          <w:rFonts w:ascii="Calibri" w:hAnsi="Calibri" w:cs="Simplified Arabic"/>
          <w:sz w:val="22"/>
          <w:szCs w:val="22"/>
          <w:rtl/>
          <w:lang w:bidi="ar-JO"/>
        </w:rPr>
        <w:br w:type="page"/>
      </w:r>
      <w:r w:rsidR="00261737" w:rsidRPr="00243783">
        <w:rPr>
          <w:rFonts w:ascii="Calibri" w:hAnsi="Calibri" w:cs="Simplified Arabic"/>
          <w:sz w:val="22"/>
          <w:szCs w:val="22"/>
          <w:rtl/>
        </w:rPr>
        <w:lastRenderedPageBreak/>
        <w:t xml:space="preserve"> </w:t>
      </w:r>
      <w:r>
        <w:rPr>
          <w:rFonts w:ascii="Calibri" w:hAnsi="Calibri" w:cs="Simplified Arabic" w:hint="cs"/>
          <w:sz w:val="22"/>
          <w:szCs w:val="22"/>
          <w:rtl/>
        </w:rPr>
        <w:t>29</w:t>
      </w:r>
      <w:r w:rsidR="00261737" w:rsidRPr="00243783">
        <w:rPr>
          <w:rFonts w:ascii="Calibri" w:hAnsi="Calibri" w:cs="Simplified Arabic"/>
          <w:sz w:val="22"/>
          <w:szCs w:val="22"/>
          <w:rtl/>
        </w:rPr>
        <w:t>. ما هي الشخصية الفلسطينية التي تثق بها أكثر؟</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2070"/>
        <w:gridCol w:w="1980"/>
        <w:gridCol w:w="2070"/>
      </w:tblGrid>
      <w:tr w:rsidR="00E75A67" w:rsidRPr="00243783" w:rsidTr="002079AE">
        <w:tc>
          <w:tcPr>
            <w:tcW w:w="3716" w:type="dxa"/>
            <w:tcBorders>
              <w:top w:val="nil"/>
              <w:left w:val="nil"/>
              <w:bottom w:val="nil"/>
            </w:tcBorders>
          </w:tcPr>
          <w:p w:rsidR="00E75A67" w:rsidRPr="00243783" w:rsidRDefault="00E75A67" w:rsidP="003427A8">
            <w:pPr>
              <w:bidi/>
              <w:spacing w:line="276" w:lineRule="auto"/>
              <w:jc w:val="both"/>
              <w:rPr>
                <w:rFonts w:ascii="Calibri" w:hAnsi="Calibri" w:cs="Calibri"/>
                <w:sz w:val="22"/>
                <w:szCs w:val="22"/>
                <w:rtl/>
              </w:rPr>
            </w:pPr>
          </w:p>
        </w:tc>
        <w:tc>
          <w:tcPr>
            <w:tcW w:w="2070" w:type="dxa"/>
          </w:tcPr>
          <w:p w:rsidR="00E75A67" w:rsidRPr="00243783" w:rsidRDefault="00E75A67"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المجموع</w:t>
            </w:r>
          </w:p>
        </w:tc>
        <w:tc>
          <w:tcPr>
            <w:tcW w:w="1980" w:type="dxa"/>
          </w:tcPr>
          <w:p w:rsidR="00E75A67" w:rsidRPr="00243783" w:rsidRDefault="00E75A67"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الضفة</w:t>
            </w:r>
            <w:r w:rsidRPr="00243783">
              <w:rPr>
                <w:rFonts w:ascii="Calibri" w:hAnsi="Calibri" w:cs="Calibri"/>
                <w:b/>
                <w:bCs/>
                <w:sz w:val="22"/>
                <w:szCs w:val="22"/>
                <w:rtl/>
              </w:rPr>
              <w:t xml:space="preserve"> </w:t>
            </w:r>
            <w:r w:rsidRPr="00243783">
              <w:rPr>
                <w:rFonts w:ascii="Calibri" w:hAnsi="Calibri" w:cs="Simplified Arabic"/>
                <w:b/>
                <w:bCs/>
                <w:sz w:val="22"/>
                <w:szCs w:val="22"/>
                <w:rtl/>
              </w:rPr>
              <w:t>الغربية</w:t>
            </w:r>
          </w:p>
        </w:tc>
        <w:tc>
          <w:tcPr>
            <w:tcW w:w="2070" w:type="dxa"/>
          </w:tcPr>
          <w:p w:rsidR="00E75A67" w:rsidRPr="00243783" w:rsidRDefault="00E75A67" w:rsidP="003427A8">
            <w:pPr>
              <w:bidi/>
              <w:spacing w:line="276" w:lineRule="auto"/>
              <w:jc w:val="center"/>
              <w:rPr>
                <w:rFonts w:ascii="Calibri" w:hAnsi="Calibri" w:cs="Calibri"/>
                <w:b/>
                <w:bCs/>
                <w:sz w:val="22"/>
                <w:szCs w:val="22"/>
                <w:rtl/>
              </w:rPr>
            </w:pPr>
            <w:r w:rsidRPr="00243783">
              <w:rPr>
                <w:rFonts w:ascii="Calibri" w:hAnsi="Calibri" w:cs="Simplified Arabic"/>
                <w:b/>
                <w:bCs/>
                <w:sz w:val="22"/>
                <w:szCs w:val="22"/>
                <w:rtl/>
              </w:rPr>
              <w:t>غزة</w:t>
            </w:r>
          </w:p>
        </w:tc>
      </w:tr>
      <w:tr w:rsidR="00E75A67" w:rsidRPr="00243783" w:rsidTr="002079AE">
        <w:tc>
          <w:tcPr>
            <w:tcW w:w="3716" w:type="dxa"/>
            <w:tcBorders>
              <w:top w:val="nil"/>
              <w:left w:val="nil"/>
            </w:tcBorders>
          </w:tcPr>
          <w:p w:rsidR="00E75A67" w:rsidRPr="00243783" w:rsidRDefault="00E75A67" w:rsidP="003427A8">
            <w:pPr>
              <w:bidi/>
              <w:spacing w:line="276" w:lineRule="auto"/>
              <w:jc w:val="both"/>
              <w:rPr>
                <w:rFonts w:ascii="Calibri" w:hAnsi="Calibri" w:cs="Calibri"/>
                <w:sz w:val="22"/>
                <w:szCs w:val="22"/>
                <w:rtl/>
              </w:rPr>
            </w:pPr>
          </w:p>
        </w:tc>
        <w:tc>
          <w:tcPr>
            <w:tcW w:w="2070" w:type="dxa"/>
          </w:tcPr>
          <w:p w:rsidR="00E75A67" w:rsidRPr="00243783" w:rsidRDefault="00E75A67"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9747FF">
              <w:rPr>
                <w:rFonts w:ascii="Calibri" w:hAnsi="Calibri" w:cs="Calibri" w:hint="cs"/>
                <w:b/>
                <w:bCs/>
                <w:sz w:val="22"/>
                <w:szCs w:val="22"/>
                <w:rtl/>
              </w:rPr>
              <w:t>1000</w:t>
            </w:r>
          </w:p>
        </w:tc>
        <w:tc>
          <w:tcPr>
            <w:tcW w:w="1980" w:type="dxa"/>
          </w:tcPr>
          <w:p w:rsidR="00E75A67" w:rsidRPr="00243783" w:rsidRDefault="00E75A67"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C74C85">
              <w:rPr>
                <w:rFonts w:ascii="Calibri" w:hAnsi="Calibri" w:cs="Calibri" w:hint="cs"/>
                <w:b/>
                <w:bCs/>
                <w:sz w:val="22"/>
                <w:szCs w:val="22"/>
                <w:rtl/>
              </w:rPr>
              <w:t>625</w:t>
            </w:r>
          </w:p>
        </w:tc>
        <w:tc>
          <w:tcPr>
            <w:tcW w:w="2070" w:type="dxa"/>
          </w:tcPr>
          <w:p w:rsidR="00E75A67" w:rsidRPr="00243783" w:rsidRDefault="00E75A67" w:rsidP="003427A8">
            <w:pPr>
              <w:bidi/>
              <w:spacing w:line="276" w:lineRule="auto"/>
              <w:jc w:val="center"/>
              <w:rPr>
                <w:rFonts w:ascii="Calibri" w:hAnsi="Calibri" w:cs="Calibri"/>
                <w:b/>
                <w:bCs/>
                <w:sz w:val="22"/>
                <w:szCs w:val="22"/>
                <w:lang w:bidi="ar-JO"/>
              </w:rPr>
            </w:pPr>
            <w:r w:rsidRPr="00243783">
              <w:rPr>
                <w:rFonts w:ascii="Calibri" w:hAnsi="Calibri" w:cs="Simplified Arabic"/>
                <w:b/>
                <w:bCs/>
                <w:sz w:val="22"/>
                <w:szCs w:val="22"/>
                <w:rtl/>
              </w:rPr>
              <w:t>العدد</w:t>
            </w:r>
            <w:r w:rsidRPr="00243783">
              <w:rPr>
                <w:rFonts w:ascii="Calibri" w:hAnsi="Calibri" w:cs="Calibri"/>
                <w:b/>
                <w:bCs/>
                <w:sz w:val="22"/>
                <w:szCs w:val="22"/>
                <w:rtl/>
              </w:rPr>
              <w:t xml:space="preserve"> =</w:t>
            </w:r>
            <w:r w:rsidR="009C4AC5">
              <w:rPr>
                <w:rFonts w:ascii="Calibri" w:hAnsi="Calibri" w:cs="Calibri" w:hint="cs"/>
                <w:b/>
                <w:bCs/>
                <w:sz w:val="22"/>
                <w:szCs w:val="22"/>
                <w:rtl/>
              </w:rPr>
              <w:t>375</w:t>
            </w:r>
          </w:p>
        </w:tc>
      </w:tr>
      <w:tr w:rsidR="00E75A67" w:rsidRPr="00243783" w:rsidTr="002079AE">
        <w:tc>
          <w:tcPr>
            <w:tcW w:w="3716" w:type="dxa"/>
          </w:tcPr>
          <w:p w:rsidR="00002FAA" w:rsidRDefault="009747FF" w:rsidP="003427A8">
            <w:pPr>
              <w:bidi/>
              <w:spacing w:line="276" w:lineRule="auto"/>
              <w:jc w:val="both"/>
              <w:rPr>
                <w:rFonts w:ascii="Calibri" w:hAnsi="Calibri" w:cs="Arial"/>
                <w:sz w:val="22"/>
                <w:szCs w:val="22"/>
                <w:rtl/>
              </w:rPr>
            </w:pPr>
            <w:r>
              <w:rPr>
                <w:rFonts w:ascii="Calibri" w:hAnsi="Calibri" w:cs="Arial" w:hint="cs"/>
                <w:sz w:val="22"/>
                <w:szCs w:val="22"/>
                <w:rtl/>
              </w:rPr>
              <w:t>محمود عباس ( أبو مازن)</w:t>
            </w:r>
          </w:p>
          <w:p w:rsidR="00FB225D" w:rsidRPr="00243783" w:rsidRDefault="00FB225D" w:rsidP="003427A8">
            <w:pPr>
              <w:bidi/>
              <w:spacing w:line="276" w:lineRule="auto"/>
              <w:jc w:val="both"/>
              <w:rPr>
                <w:rFonts w:ascii="Calibri" w:hAnsi="Calibri" w:cs="Arial"/>
                <w:sz w:val="22"/>
                <w:szCs w:val="22"/>
                <w:rtl/>
              </w:rPr>
            </w:pPr>
          </w:p>
        </w:tc>
        <w:tc>
          <w:tcPr>
            <w:tcW w:w="2070" w:type="dxa"/>
          </w:tcPr>
          <w:p w:rsidR="00E75A67"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11.1</w:t>
            </w:r>
          </w:p>
        </w:tc>
        <w:tc>
          <w:tcPr>
            <w:tcW w:w="1980" w:type="dxa"/>
          </w:tcPr>
          <w:p w:rsidR="00E75A67"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13.0</w:t>
            </w:r>
          </w:p>
        </w:tc>
        <w:tc>
          <w:tcPr>
            <w:tcW w:w="2070" w:type="dxa"/>
          </w:tcPr>
          <w:p w:rsidR="00E75A67"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8.0</w:t>
            </w:r>
          </w:p>
        </w:tc>
      </w:tr>
      <w:tr w:rsidR="00A12E64" w:rsidRPr="00243783" w:rsidTr="002079AE">
        <w:tc>
          <w:tcPr>
            <w:tcW w:w="3716" w:type="dxa"/>
          </w:tcPr>
          <w:p w:rsidR="00A12E64" w:rsidRDefault="00A12E64" w:rsidP="003427A8">
            <w:pPr>
              <w:bidi/>
              <w:spacing w:line="276" w:lineRule="auto"/>
              <w:jc w:val="both"/>
              <w:rPr>
                <w:rFonts w:ascii="Calibri" w:hAnsi="Calibri" w:cs="Arial"/>
                <w:sz w:val="22"/>
                <w:szCs w:val="22"/>
                <w:rtl/>
                <w:lang w:bidi="ar-EG"/>
              </w:rPr>
            </w:pPr>
            <w:r>
              <w:rPr>
                <w:rFonts w:ascii="Calibri" w:hAnsi="Calibri" w:cs="Arial" w:hint="cs"/>
                <w:sz w:val="22"/>
                <w:szCs w:val="22"/>
                <w:rtl/>
                <w:lang w:bidi="ar-EG"/>
              </w:rPr>
              <w:t>مروان البرغوثي</w:t>
            </w:r>
          </w:p>
          <w:p w:rsidR="00A12E64" w:rsidRPr="00243783" w:rsidRDefault="00A12E64" w:rsidP="003427A8">
            <w:pPr>
              <w:bidi/>
              <w:spacing w:line="276" w:lineRule="auto"/>
              <w:jc w:val="both"/>
              <w:rPr>
                <w:rFonts w:ascii="Calibri" w:hAnsi="Calibri" w:cs="Arial"/>
                <w:sz w:val="22"/>
                <w:szCs w:val="22"/>
                <w:rtl/>
                <w:lang w:bidi="ar-EG"/>
              </w:rPr>
            </w:pPr>
          </w:p>
        </w:tc>
        <w:tc>
          <w:tcPr>
            <w:tcW w:w="2070" w:type="dxa"/>
          </w:tcPr>
          <w:p w:rsidR="00A12E64" w:rsidRPr="00243783" w:rsidRDefault="00A12E64" w:rsidP="003427A8">
            <w:pPr>
              <w:bidi/>
              <w:spacing w:line="276" w:lineRule="auto"/>
              <w:jc w:val="center"/>
              <w:rPr>
                <w:rFonts w:ascii="Calibri" w:hAnsi="Calibri" w:cs="Calibri"/>
                <w:sz w:val="22"/>
                <w:szCs w:val="22"/>
              </w:rPr>
            </w:pPr>
            <w:r>
              <w:rPr>
                <w:rFonts w:ascii="Calibri" w:hAnsi="Calibri" w:cs="Calibri" w:hint="cs"/>
                <w:sz w:val="22"/>
                <w:szCs w:val="22"/>
                <w:rtl/>
              </w:rPr>
              <w:t>9.3</w:t>
            </w:r>
          </w:p>
        </w:tc>
        <w:tc>
          <w:tcPr>
            <w:tcW w:w="1980" w:type="dxa"/>
          </w:tcPr>
          <w:p w:rsidR="00A12E64" w:rsidRPr="00243783" w:rsidRDefault="00A12E64"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8.8</w:t>
            </w:r>
          </w:p>
        </w:tc>
        <w:tc>
          <w:tcPr>
            <w:tcW w:w="2070" w:type="dxa"/>
          </w:tcPr>
          <w:p w:rsidR="00A12E64" w:rsidRPr="00243783" w:rsidRDefault="00A12E64" w:rsidP="003427A8">
            <w:pPr>
              <w:bidi/>
              <w:spacing w:line="276" w:lineRule="auto"/>
              <w:jc w:val="center"/>
              <w:rPr>
                <w:rFonts w:ascii="Calibri" w:hAnsi="Calibri" w:cs="Calibri"/>
                <w:sz w:val="22"/>
                <w:szCs w:val="22"/>
              </w:rPr>
            </w:pPr>
            <w:r>
              <w:rPr>
                <w:rFonts w:ascii="Calibri" w:hAnsi="Calibri" w:cs="Calibri" w:hint="cs"/>
                <w:sz w:val="22"/>
                <w:szCs w:val="22"/>
                <w:rtl/>
              </w:rPr>
              <w:t>10.1</w:t>
            </w:r>
          </w:p>
        </w:tc>
      </w:tr>
      <w:tr w:rsidR="00E75A67" w:rsidRPr="00243783" w:rsidTr="002079AE">
        <w:tc>
          <w:tcPr>
            <w:tcW w:w="3716" w:type="dxa"/>
          </w:tcPr>
          <w:p w:rsidR="00002FAA" w:rsidRDefault="009747FF" w:rsidP="003427A8">
            <w:pPr>
              <w:bidi/>
              <w:spacing w:line="276" w:lineRule="auto"/>
              <w:jc w:val="both"/>
              <w:rPr>
                <w:rFonts w:ascii="Calibri" w:hAnsi="Calibri" w:cs="Arial"/>
                <w:sz w:val="22"/>
                <w:szCs w:val="22"/>
                <w:rtl/>
                <w:lang w:bidi="ar-EG"/>
              </w:rPr>
            </w:pPr>
            <w:r>
              <w:rPr>
                <w:rFonts w:ascii="Calibri" w:hAnsi="Calibri" w:cs="Arial" w:hint="cs"/>
                <w:sz w:val="22"/>
                <w:szCs w:val="22"/>
                <w:rtl/>
                <w:lang w:bidi="ar-EG"/>
              </w:rPr>
              <w:t xml:space="preserve">إسماعيل هنية </w:t>
            </w:r>
          </w:p>
          <w:p w:rsidR="00FB225D" w:rsidRPr="00243783" w:rsidRDefault="00FB225D" w:rsidP="003427A8">
            <w:pPr>
              <w:bidi/>
              <w:spacing w:line="276" w:lineRule="auto"/>
              <w:jc w:val="both"/>
              <w:rPr>
                <w:rFonts w:ascii="Calibri" w:hAnsi="Calibri" w:cs="Arial"/>
                <w:sz w:val="22"/>
                <w:szCs w:val="22"/>
                <w:rtl/>
                <w:lang w:bidi="ar-EG"/>
              </w:rPr>
            </w:pPr>
          </w:p>
        </w:tc>
        <w:tc>
          <w:tcPr>
            <w:tcW w:w="2070" w:type="dxa"/>
          </w:tcPr>
          <w:p w:rsidR="00E75A67"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9.1</w:t>
            </w:r>
          </w:p>
        </w:tc>
        <w:tc>
          <w:tcPr>
            <w:tcW w:w="1980" w:type="dxa"/>
          </w:tcPr>
          <w:p w:rsidR="00E75A67"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5.9</w:t>
            </w:r>
          </w:p>
        </w:tc>
        <w:tc>
          <w:tcPr>
            <w:tcW w:w="2070" w:type="dxa"/>
          </w:tcPr>
          <w:p w:rsidR="00E75A67"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14.4</w:t>
            </w:r>
          </w:p>
        </w:tc>
      </w:tr>
      <w:tr w:rsidR="00DE67F6" w:rsidRPr="00243783" w:rsidTr="002079AE">
        <w:tc>
          <w:tcPr>
            <w:tcW w:w="3716" w:type="dxa"/>
          </w:tcPr>
          <w:p w:rsidR="00DE67F6" w:rsidRDefault="009747FF" w:rsidP="003427A8">
            <w:pPr>
              <w:bidi/>
              <w:spacing w:line="276" w:lineRule="auto"/>
              <w:jc w:val="both"/>
              <w:rPr>
                <w:rFonts w:ascii="Calibri" w:hAnsi="Calibri" w:cs="Arial"/>
                <w:sz w:val="22"/>
                <w:szCs w:val="22"/>
                <w:rtl/>
                <w:lang w:bidi="ar-EG"/>
              </w:rPr>
            </w:pPr>
            <w:r>
              <w:rPr>
                <w:rFonts w:ascii="Calibri" w:hAnsi="Calibri" w:cs="Arial" w:hint="cs"/>
                <w:sz w:val="22"/>
                <w:szCs w:val="22"/>
                <w:rtl/>
                <w:lang w:bidi="ar-EG"/>
              </w:rPr>
              <w:t>محمد دحلان</w:t>
            </w:r>
          </w:p>
          <w:p w:rsidR="00FB225D" w:rsidRPr="00243783" w:rsidRDefault="00FB225D" w:rsidP="003427A8">
            <w:pPr>
              <w:bidi/>
              <w:spacing w:line="276" w:lineRule="auto"/>
              <w:jc w:val="both"/>
              <w:rPr>
                <w:rFonts w:ascii="Calibri" w:hAnsi="Calibri" w:cs="Arial"/>
                <w:sz w:val="22"/>
                <w:szCs w:val="22"/>
                <w:rtl/>
                <w:lang w:bidi="ar-EG"/>
              </w:rPr>
            </w:pPr>
          </w:p>
        </w:tc>
        <w:tc>
          <w:tcPr>
            <w:tcW w:w="2070" w:type="dxa"/>
          </w:tcPr>
          <w:p w:rsidR="00DE67F6"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5.8</w:t>
            </w:r>
          </w:p>
        </w:tc>
        <w:tc>
          <w:tcPr>
            <w:tcW w:w="1980" w:type="dxa"/>
          </w:tcPr>
          <w:p w:rsidR="00DE67F6"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1.4</w:t>
            </w:r>
          </w:p>
        </w:tc>
        <w:tc>
          <w:tcPr>
            <w:tcW w:w="2070" w:type="dxa"/>
          </w:tcPr>
          <w:p w:rsidR="00DE67F6"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13.1</w:t>
            </w:r>
          </w:p>
        </w:tc>
      </w:tr>
      <w:tr w:rsidR="00002FAA" w:rsidRPr="00243783" w:rsidTr="002079AE">
        <w:tc>
          <w:tcPr>
            <w:tcW w:w="3716" w:type="dxa"/>
          </w:tcPr>
          <w:p w:rsidR="00002FAA" w:rsidRDefault="009747FF" w:rsidP="003427A8">
            <w:pPr>
              <w:bidi/>
              <w:spacing w:line="276" w:lineRule="auto"/>
              <w:jc w:val="both"/>
              <w:rPr>
                <w:rFonts w:ascii="Calibri" w:hAnsi="Calibri" w:cs="Arial"/>
                <w:sz w:val="22"/>
                <w:szCs w:val="22"/>
                <w:rtl/>
                <w:lang w:bidi="ar-EG"/>
              </w:rPr>
            </w:pPr>
            <w:r>
              <w:rPr>
                <w:rFonts w:ascii="Calibri" w:hAnsi="Calibri" w:cs="Arial" w:hint="cs"/>
                <w:sz w:val="22"/>
                <w:szCs w:val="22"/>
                <w:rtl/>
                <w:lang w:bidi="ar-EG"/>
              </w:rPr>
              <w:t>خالد مشعل</w:t>
            </w:r>
          </w:p>
          <w:p w:rsidR="00FB225D" w:rsidRPr="00243783" w:rsidRDefault="00FB225D" w:rsidP="003427A8">
            <w:pPr>
              <w:bidi/>
              <w:spacing w:line="276" w:lineRule="auto"/>
              <w:jc w:val="both"/>
              <w:rPr>
                <w:rFonts w:ascii="Calibri" w:hAnsi="Calibri" w:cs="Arial"/>
                <w:sz w:val="22"/>
                <w:szCs w:val="22"/>
                <w:rtl/>
                <w:lang w:bidi="ar-EG"/>
              </w:rPr>
            </w:pPr>
          </w:p>
        </w:tc>
        <w:tc>
          <w:tcPr>
            <w:tcW w:w="2070" w:type="dxa"/>
          </w:tcPr>
          <w:p w:rsidR="00002FAA"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4.0</w:t>
            </w:r>
          </w:p>
        </w:tc>
        <w:tc>
          <w:tcPr>
            <w:tcW w:w="1980" w:type="dxa"/>
          </w:tcPr>
          <w:p w:rsidR="00002FAA"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4.0</w:t>
            </w:r>
          </w:p>
        </w:tc>
        <w:tc>
          <w:tcPr>
            <w:tcW w:w="2070" w:type="dxa"/>
          </w:tcPr>
          <w:p w:rsidR="00002FAA"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4.0</w:t>
            </w:r>
          </w:p>
        </w:tc>
      </w:tr>
      <w:tr w:rsidR="002079AE" w:rsidRPr="00243783" w:rsidTr="002079AE">
        <w:tc>
          <w:tcPr>
            <w:tcW w:w="3716" w:type="dxa"/>
          </w:tcPr>
          <w:p w:rsidR="002079AE" w:rsidRDefault="009747FF" w:rsidP="003427A8">
            <w:pPr>
              <w:bidi/>
              <w:spacing w:line="276" w:lineRule="auto"/>
              <w:jc w:val="both"/>
              <w:rPr>
                <w:rFonts w:ascii="Calibri" w:hAnsi="Calibri" w:cs="Arial"/>
                <w:sz w:val="22"/>
                <w:szCs w:val="22"/>
                <w:rtl/>
                <w:lang w:bidi="ar-EG"/>
              </w:rPr>
            </w:pPr>
            <w:r>
              <w:rPr>
                <w:rFonts w:ascii="Calibri" w:hAnsi="Calibri" w:cs="Arial" w:hint="cs"/>
                <w:sz w:val="22"/>
                <w:szCs w:val="22"/>
                <w:rtl/>
                <w:lang w:bidi="ar-EG"/>
              </w:rPr>
              <w:t>آخرون</w:t>
            </w:r>
          </w:p>
          <w:p w:rsidR="00FB225D" w:rsidRPr="00243783" w:rsidRDefault="00FB225D" w:rsidP="003427A8">
            <w:pPr>
              <w:bidi/>
              <w:spacing w:line="276" w:lineRule="auto"/>
              <w:jc w:val="both"/>
              <w:rPr>
                <w:rFonts w:ascii="Calibri" w:hAnsi="Calibri" w:cs="Arial"/>
                <w:sz w:val="22"/>
                <w:szCs w:val="22"/>
                <w:rtl/>
                <w:lang w:bidi="ar-EG"/>
              </w:rPr>
            </w:pPr>
          </w:p>
        </w:tc>
        <w:tc>
          <w:tcPr>
            <w:tcW w:w="2070" w:type="dxa"/>
          </w:tcPr>
          <w:p w:rsidR="002079AE"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18.1</w:t>
            </w:r>
          </w:p>
        </w:tc>
        <w:tc>
          <w:tcPr>
            <w:tcW w:w="1980" w:type="dxa"/>
          </w:tcPr>
          <w:p w:rsidR="002079AE"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17.3</w:t>
            </w:r>
          </w:p>
        </w:tc>
        <w:tc>
          <w:tcPr>
            <w:tcW w:w="2070" w:type="dxa"/>
          </w:tcPr>
          <w:p w:rsidR="002079AE"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19.5</w:t>
            </w:r>
          </w:p>
        </w:tc>
      </w:tr>
      <w:tr w:rsidR="00936BB3" w:rsidRPr="00243783" w:rsidTr="00403AD8">
        <w:trPr>
          <w:trHeight w:val="478"/>
        </w:trPr>
        <w:tc>
          <w:tcPr>
            <w:tcW w:w="3716" w:type="dxa"/>
          </w:tcPr>
          <w:p w:rsidR="00936BB3" w:rsidRPr="00243783" w:rsidRDefault="00936BB3" w:rsidP="003427A8">
            <w:pPr>
              <w:bidi/>
              <w:spacing w:line="276" w:lineRule="auto"/>
              <w:jc w:val="both"/>
              <w:rPr>
                <w:rFonts w:ascii="Calibri" w:hAnsi="Calibri" w:cs="Simplified Arabic"/>
                <w:sz w:val="22"/>
                <w:szCs w:val="22"/>
                <w:rtl/>
                <w:lang w:bidi="ar-JO"/>
              </w:rPr>
            </w:pPr>
            <w:r>
              <w:rPr>
                <w:rFonts w:ascii="Calibri" w:hAnsi="Calibri" w:cs="Simplified Arabic" w:hint="cs"/>
                <w:sz w:val="22"/>
                <w:szCs w:val="22"/>
                <w:rtl/>
                <w:lang w:bidi="ar-JO"/>
              </w:rPr>
              <w:t>لا أثف بأحد</w:t>
            </w:r>
          </w:p>
        </w:tc>
        <w:tc>
          <w:tcPr>
            <w:tcW w:w="2070" w:type="dxa"/>
          </w:tcPr>
          <w:p w:rsidR="00936BB3"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34.6</w:t>
            </w:r>
          </w:p>
        </w:tc>
        <w:tc>
          <w:tcPr>
            <w:tcW w:w="1980" w:type="dxa"/>
          </w:tcPr>
          <w:p w:rsidR="00936BB3"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37.6</w:t>
            </w:r>
          </w:p>
        </w:tc>
        <w:tc>
          <w:tcPr>
            <w:tcW w:w="2070" w:type="dxa"/>
          </w:tcPr>
          <w:p w:rsidR="00936BB3"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29.6</w:t>
            </w:r>
          </w:p>
        </w:tc>
      </w:tr>
      <w:tr w:rsidR="00936BB3" w:rsidRPr="00243783" w:rsidTr="009747FF">
        <w:trPr>
          <w:trHeight w:val="469"/>
        </w:trPr>
        <w:tc>
          <w:tcPr>
            <w:tcW w:w="3716" w:type="dxa"/>
          </w:tcPr>
          <w:p w:rsidR="00936BB3" w:rsidRPr="00936BB3" w:rsidRDefault="00936BB3" w:rsidP="003427A8">
            <w:pPr>
              <w:bidi/>
              <w:spacing w:line="276" w:lineRule="auto"/>
              <w:jc w:val="both"/>
              <w:rPr>
                <w:rFonts w:ascii="Calibri" w:hAnsi="Calibri" w:cs="Arial"/>
                <w:sz w:val="22"/>
                <w:szCs w:val="22"/>
                <w:rtl/>
              </w:rPr>
            </w:pPr>
            <w:r>
              <w:rPr>
                <w:rFonts w:ascii="Calibri" w:hAnsi="Calibri" w:cs="Arial" w:hint="cs"/>
                <w:sz w:val="22"/>
                <w:szCs w:val="22"/>
                <w:rtl/>
              </w:rPr>
              <w:t xml:space="preserve">لا جواب </w:t>
            </w:r>
          </w:p>
        </w:tc>
        <w:tc>
          <w:tcPr>
            <w:tcW w:w="2070" w:type="dxa"/>
          </w:tcPr>
          <w:p w:rsidR="00936BB3" w:rsidRPr="00243783" w:rsidRDefault="009747FF" w:rsidP="003427A8">
            <w:pPr>
              <w:bidi/>
              <w:spacing w:line="276" w:lineRule="auto"/>
              <w:jc w:val="center"/>
              <w:rPr>
                <w:rFonts w:ascii="Calibri" w:hAnsi="Calibri" w:cs="Calibri"/>
                <w:sz w:val="22"/>
                <w:szCs w:val="22"/>
              </w:rPr>
            </w:pPr>
            <w:r>
              <w:rPr>
                <w:rFonts w:ascii="Calibri" w:hAnsi="Calibri" w:cs="Calibri" w:hint="cs"/>
                <w:sz w:val="22"/>
                <w:szCs w:val="22"/>
                <w:rtl/>
              </w:rPr>
              <w:t>8.0</w:t>
            </w:r>
          </w:p>
        </w:tc>
        <w:tc>
          <w:tcPr>
            <w:tcW w:w="1980" w:type="dxa"/>
          </w:tcPr>
          <w:p w:rsidR="00936BB3" w:rsidRPr="00243783" w:rsidRDefault="00C74C85" w:rsidP="003427A8">
            <w:pPr>
              <w:bidi/>
              <w:spacing w:line="276" w:lineRule="auto"/>
              <w:jc w:val="center"/>
              <w:rPr>
                <w:rFonts w:ascii="Calibri" w:hAnsi="Calibri" w:cs="Calibri"/>
                <w:sz w:val="22"/>
                <w:szCs w:val="22"/>
                <w:lang w:bidi="ar-JO"/>
              </w:rPr>
            </w:pPr>
            <w:r>
              <w:rPr>
                <w:rFonts w:ascii="Calibri" w:hAnsi="Calibri" w:cs="Calibri" w:hint="cs"/>
                <w:sz w:val="22"/>
                <w:szCs w:val="22"/>
                <w:rtl/>
                <w:lang w:bidi="ar-JO"/>
              </w:rPr>
              <w:t>12.0</w:t>
            </w:r>
          </w:p>
        </w:tc>
        <w:tc>
          <w:tcPr>
            <w:tcW w:w="2070" w:type="dxa"/>
          </w:tcPr>
          <w:p w:rsidR="00936BB3" w:rsidRPr="00243783" w:rsidRDefault="009C4AC5" w:rsidP="003427A8">
            <w:pPr>
              <w:bidi/>
              <w:spacing w:line="276" w:lineRule="auto"/>
              <w:jc w:val="center"/>
              <w:rPr>
                <w:rFonts w:ascii="Calibri" w:hAnsi="Calibri" w:cs="Calibri"/>
                <w:sz w:val="22"/>
                <w:szCs w:val="22"/>
              </w:rPr>
            </w:pPr>
            <w:r>
              <w:rPr>
                <w:rFonts w:ascii="Calibri" w:hAnsi="Calibri" w:cs="Calibri" w:hint="cs"/>
                <w:sz w:val="22"/>
                <w:szCs w:val="22"/>
                <w:rtl/>
              </w:rPr>
              <w:t>1.3</w:t>
            </w:r>
          </w:p>
        </w:tc>
      </w:tr>
    </w:tbl>
    <w:p w:rsidR="00002FAA" w:rsidRPr="00243783" w:rsidRDefault="00002FAA" w:rsidP="003427A8">
      <w:pPr>
        <w:bidi/>
        <w:spacing w:line="276" w:lineRule="auto"/>
        <w:jc w:val="both"/>
        <w:rPr>
          <w:rFonts w:ascii="Calibri" w:hAnsi="Calibri" w:cs="Calibri"/>
          <w:b/>
          <w:bCs/>
          <w:sz w:val="22"/>
          <w:szCs w:val="22"/>
          <w:rtl/>
          <w:lang w:bidi="ar-JO"/>
        </w:rPr>
      </w:pPr>
      <w:r w:rsidRPr="00243783">
        <w:rPr>
          <w:rFonts w:ascii="Calibri" w:hAnsi="Calibri" w:cs="Calibri"/>
          <w:b/>
          <w:bCs/>
          <w:sz w:val="22"/>
          <w:szCs w:val="22"/>
          <w:rtl/>
          <w:lang w:bidi="ar-JO"/>
        </w:rPr>
        <w:t>*</w:t>
      </w:r>
      <w:r w:rsidRPr="00243783">
        <w:rPr>
          <w:rFonts w:ascii="Calibri" w:hAnsi="Calibri" w:cs="Simplified Arabic"/>
          <w:b/>
          <w:bCs/>
          <w:sz w:val="22"/>
          <w:szCs w:val="22"/>
          <w:rtl/>
          <w:lang w:bidi="ar-JO"/>
        </w:rPr>
        <w:t>هذا</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السؤل</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مفتوح</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لم</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يعط</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للمستفتى</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اي</w:t>
      </w:r>
      <w:r w:rsidRPr="00243783">
        <w:rPr>
          <w:rFonts w:ascii="Calibri" w:hAnsi="Calibri" w:cs="Calibri"/>
          <w:b/>
          <w:bCs/>
          <w:sz w:val="22"/>
          <w:szCs w:val="22"/>
          <w:rtl/>
          <w:lang w:bidi="ar-JO"/>
        </w:rPr>
        <w:t xml:space="preserve"> </w:t>
      </w:r>
      <w:r w:rsidRPr="00243783">
        <w:rPr>
          <w:rFonts w:ascii="Calibri" w:hAnsi="Calibri" w:cs="Simplified Arabic"/>
          <w:b/>
          <w:bCs/>
          <w:sz w:val="22"/>
          <w:szCs w:val="22"/>
          <w:rtl/>
          <w:lang w:bidi="ar-JO"/>
        </w:rPr>
        <w:t>خيارات</w:t>
      </w:r>
    </w:p>
    <w:p w:rsidR="00261737" w:rsidRDefault="00261737" w:rsidP="003427A8">
      <w:pPr>
        <w:bidi/>
        <w:spacing w:line="276" w:lineRule="auto"/>
        <w:jc w:val="both"/>
        <w:rPr>
          <w:rFonts w:ascii="Calibri" w:hAnsi="Calibri" w:cs="Calibri"/>
          <w:sz w:val="22"/>
          <w:szCs w:val="22"/>
          <w:rtl/>
          <w:lang w:bidi="ar-JO"/>
        </w:rPr>
      </w:pPr>
    </w:p>
    <w:p w:rsidR="0062285C" w:rsidRDefault="0062285C" w:rsidP="000F485E">
      <w:pPr>
        <w:bidi/>
        <w:spacing w:line="276" w:lineRule="auto"/>
        <w:jc w:val="both"/>
        <w:rPr>
          <w:rFonts w:ascii="Calibri" w:hAnsi="Calibri" w:cs="Calibri"/>
          <w:sz w:val="22"/>
          <w:szCs w:val="22"/>
          <w:rtl/>
          <w:lang w:bidi="ar-JO"/>
        </w:rPr>
      </w:pPr>
      <w:r w:rsidRPr="0062285C">
        <w:rPr>
          <w:rFonts w:ascii="Calibri" w:hAnsi="Calibri"/>
          <w:noProof/>
          <w:sz w:val="22"/>
          <w:szCs w:val="22"/>
          <w:rtl/>
        </w:rPr>
        <w:drawing>
          <wp:inline distT="0" distB="0" distL="0" distR="0">
            <wp:extent cx="5943600" cy="4026535"/>
            <wp:effectExtent l="19050" t="0" r="19050" b="0"/>
            <wp:docPr id="41"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F485E" w:rsidRDefault="000F485E" w:rsidP="000F485E">
      <w:pPr>
        <w:bidi/>
        <w:spacing w:line="276" w:lineRule="auto"/>
        <w:jc w:val="both"/>
        <w:rPr>
          <w:rFonts w:ascii="Calibri" w:hAnsi="Calibri" w:cs="Calibri"/>
          <w:sz w:val="22"/>
          <w:szCs w:val="22"/>
          <w:rtl/>
          <w:lang w:bidi="ar-JO"/>
        </w:rPr>
      </w:pPr>
    </w:p>
    <w:p w:rsidR="000F485E" w:rsidRDefault="000F485E" w:rsidP="000F485E">
      <w:pPr>
        <w:bidi/>
        <w:spacing w:line="276" w:lineRule="auto"/>
        <w:jc w:val="both"/>
        <w:rPr>
          <w:rFonts w:ascii="Calibri" w:hAnsi="Calibri" w:cs="Calibri"/>
          <w:sz w:val="22"/>
          <w:szCs w:val="22"/>
          <w:rtl/>
          <w:lang w:bidi="ar-JO"/>
        </w:rPr>
      </w:pPr>
    </w:p>
    <w:sectPr w:rsidR="000F485E" w:rsidSect="008C3273">
      <w:headerReference w:type="default" r:id="rId45"/>
      <w:footerReference w:type="even" r:id="rId46"/>
      <w:footerReference w:type="default" r:id="rId47"/>
      <w:pgSz w:w="11906" w:h="16838" w:code="9"/>
      <w:pgMar w:top="907"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AC" w:rsidRDefault="009E2CAC">
      <w:r>
        <w:separator/>
      </w:r>
    </w:p>
  </w:endnote>
  <w:endnote w:type="continuationSeparator" w:id="0">
    <w:p w:rsidR="009E2CAC" w:rsidRDefault="009E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EF" w:rsidRDefault="00A358EF">
    <w:pPr>
      <w:pStyle w:val="Footer"/>
      <w:framePr w:wrap="around" w:vAnchor="text" w:hAnchor="margin" w:y="1"/>
      <w:jc w:val="righ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16</w:t>
    </w:r>
    <w:r>
      <w:rPr>
        <w:rStyle w:val="PageNumber"/>
        <w:rtl/>
      </w:rPr>
      <w:fldChar w:fldCharType="end"/>
    </w:r>
  </w:p>
  <w:p w:rsidR="00A358EF" w:rsidRDefault="00A358EF">
    <w:pPr>
      <w:pStyle w:val="Footer"/>
      <w:framePr w:wrap="around" w:vAnchor="text" w:hAnchor="margin" w:xAlign="center" w:y="1"/>
      <w:ind w:left="360" w:right="360" w:firstLine="360"/>
      <w:jc w:val="right"/>
      <w:rPr>
        <w:rStyle w:val="PageNumber"/>
        <w:rtl/>
      </w:rPr>
    </w:pPr>
  </w:p>
  <w:tbl>
    <w:tblPr>
      <w:tblW w:w="0" w:type="auto"/>
      <w:tblBorders>
        <w:bottom w:val="single" w:sz="4" w:space="0" w:color="auto"/>
      </w:tblBorders>
      <w:tblLook w:val="0000" w:firstRow="0" w:lastRow="0" w:firstColumn="0" w:lastColumn="0" w:noHBand="0" w:noVBand="0"/>
    </w:tblPr>
    <w:tblGrid>
      <w:gridCol w:w="828"/>
      <w:gridCol w:w="5741"/>
      <w:gridCol w:w="3285"/>
    </w:tblGrid>
    <w:tr w:rsidR="00A358EF">
      <w:trPr>
        <w:cantSplit/>
      </w:trPr>
      <w:tc>
        <w:tcPr>
          <w:tcW w:w="828" w:type="dxa"/>
          <w:tcBorders>
            <w:top w:val="single" w:sz="12" w:space="0" w:color="auto"/>
            <w:bottom w:val="nil"/>
          </w:tcBorders>
        </w:tcPr>
        <w:p w:rsidR="00A358EF" w:rsidRPr="003375A0" w:rsidRDefault="00A358EF">
          <w:pPr>
            <w:pStyle w:val="Header"/>
            <w:bidi/>
            <w:jc w:val="right"/>
            <w:rPr>
              <w:b/>
              <w:bCs/>
              <w:i/>
              <w:iCs/>
              <w:rtl/>
            </w:rPr>
          </w:pPr>
        </w:p>
      </w:tc>
      <w:tc>
        <w:tcPr>
          <w:tcW w:w="5741" w:type="dxa"/>
          <w:tcBorders>
            <w:top w:val="single" w:sz="12" w:space="0" w:color="auto"/>
            <w:bottom w:val="nil"/>
          </w:tcBorders>
        </w:tcPr>
        <w:p w:rsidR="00A358EF" w:rsidRPr="003375A0" w:rsidRDefault="00A358EF">
          <w:pPr>
            <w:pStyle w:val="Header"/>
            <w:bidi/>
            <w:jc w:val="right"/>
            <w:rPr>
              <w:b/>
              <w:bCs/>
              <w:i/>
              <w:iCs/>
              <w:rtl/>
            </w:rPr>
          </w:pPr>
        </w:p>
      </w:tc>
      <w:tc>
        <w:tcPr>
          <w:tcW w:w="3285" w:type="dxa"/>
          <w:tcBorders>
            <w:top w:val="single" w:sz="12" w:space="0" w:color="auto"/>
            <w:bottom w:val="nil"/>
          </w:tcBorders>
        </w:tcPr>
        <w:p w:rsidR="00A358EF" w:rsidRPr="003375A0" w:rsidRDefault="00A358EF">
          <w:pPr>
            <w:pStyle w:val="Header"/>
            <w:bidi/>
            <w:rPr>
              <w:b/>
              <w:bCs/>
              <w:i/>
              <w:iCs/>
              <w:sz w:val="22"/>
              <w:szCs w:val="22"/>
            </w:rPr>
          </w:pPr>
        </w:p>
      </w:tc>
    </w:tr>
    <w:tr w:rsidR="00A358EF">
      <w:trPr>
        <w:cantSplit/>
      </w:trPr>
      <w:tc>
        <w:tcPr>
          <w:tcW w:w="828" w:type="dxa"/>
          <w:tcBorders>
            <w:top w:val="nil"/>
            <w:bottom w:val="nil"/>
          </w:tcBorders>
        </w:tcPr>
        <w:p w:rsidR="00A358EF" w:rsidRPr="003375A0" w:rsidRDefault="00A358EF">
          <w:pPr>
            <w:pStyle w:val="Header"/>
            <w:bidi/>
            <w:jc w:val="center"/>
            <w:rPr>
              <w:b/>
              <w:bCs/>
              <w:i/>
              <w:iCs/>
              <w:rtl/>
            </w:rPr>
          </w:pPr>
        </w:p>
      </w:tc>
      <w:tc>
        <w:tcPr>
          <w:tcW w:w="5741" w:type="dxa"/>
          <w:tcBorders>
            <w:top w:val="nil"/>
            <w:bottom w:val="nil"/>
          </w:tcBorders>
        </w:tcPr>
        <w:p w:rsidR="00A358EF" w:rsidRPr="003375A0" w:rsidRDefault="00A358EF">
          <w:pPr>
            <w:pStyle w:val="Header"/>
            <w:bidi/>
            <w:rPr>
              <w:b/>
              <w:bCs/>
              <w:rtl/>
            </w:rPr>
          </w:pPr>
          <w:r w:rsidRPr="003375A0">
            <w:rPr>
              <w:rFonts w:hint="cs"/>
              <w:b/>
              <w:bCs/>
              <w:rtl/>
            </w:rPr>
            <w:t xml:space="preserve">-   </w:t>
          </w:r>
          <w:r w:rsidRPr="003375A0">
            <w:rPr>
              <w:rFonts w:hint="cs"/>
              <w:b/>
              <w:bCs/>
              <w:i/>
              <w:iCs/>
              <w:rtl/>
            </w:rPr>
            <w:t xml:space="preserve">نتائج استطلاع حول آراء الفلسطينيين بالقضايا السياسية </w:t>
          </w:r>
          <w:r w:rsidRPr="003375A0">
            <w:rPr>
              <w:rFonts w:hint="cs"/>
              <w:b/>
              <w:bCs/>
              <w:rtl/>
            </w:rPr>
            <w:t>-</w:t>
          </w:r>
        </w:p>
      </w:tc>
      <w:tc>
        <w:tcPr>
          <w:tcW w:w="3285" w:type="dxa"/>
          <w:tcBorders>
            <w:top w:val="nil"/>
            <w:bottom w:val="nil"/>
          </w:tcBorders>
        </w:tcPr>
        <w:p w:rsidR="00A358EF" w:rsidRPr="003375A0" w:rsidRDefault="00A358EF">
          <w:pPr>
            <w:pStyle w:val="Header"/>
            <w:bidi/>
            <w:rPr>
              <w:b/>
              <w:bCs/>
              <w:i/>
              <w:iCs/>
              <w:sz w:val="22"/>
              <w:szCs w:val="22"/>
            </w:rPr>
          </w:pPr>
          <w:r w:rsidRPr="003375A0">
            <w:rPr>
              <w:rFonts w:hint="cs"/>
              <w:b/>
              <w:bCs/>
              <w:i/>
              <w:iCs/>
              <w:sz w:val="22"/>
              <w:szCs w:val="22"/>
              <w:rtl/>
            </w:rPr>
            <w:t xml:space="preserve">مركز القدس للإعلام والاتصال - </w:t>
          </w:r>
          <w:r w:rsidRPr="003375A0">
            <w:rPr>
              <w:b/>
              <w:bCs/>
              <w:i/>
              <w:iCs/>
              <w:sz w:val="22"/>
              <w:szCs w:val="22"/>
            </w:rPr>
            <w:t>JMCC</w:t>
          </w:r>
        </w:p>
      </w:tc>
    </w:tr>
  </w:tbl>
  <w:p w:rsidR="00A358EF" w:rsidRDefault="00A358EF">
    <w:pPr>
      <w:pStyle w:val="Footer"/>
      <w:jc w:val="right"/>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EF" w:rsidRDefault="00A358EF" w:rsidP="00F81CBD">
    <w:pPr>
      <w:pStyle w:val="Footer"/>
      <w:pBdr>
        <w:top w:val="thinThickSmallGap" w:sz="24" w:space="1" w:color="622423"/>
      </w:pBdr>
      <w:jc w:val="right"/>
      <w:rPr>
        <w:rFonts w:ascii="Cambria" w:hAnsi="Cambria"/>
      </w:rPr>
    </w:pPr>
    <w:r>
      <w:rPr>
        <w:rFonts w:ascii="Cambria" w:hAnsi="Cambria"/>
      </w:rPr>
      <w:t xml:space="preserve">Page </w:t>
    </w:r>
    <w:r w:rsidR="008D2E5C">
      <w:fldChar w:fldCharType="begin"/>
    </w:r>
    <w:r w:rsidR="008D2E5C">
      <w:instrText xml:space="preserve"> PAGE   \* MERGEFORMAT </w:instrText>
    </w:r>
    <w:r w:rsidR="008D2E5C">
      <w:fldChar w:fldCharType="separate"/>
    </w:r>
    <w:r w:rsidR="00E04E4B" w:rsidRPr="00E04E4B">
      <w:rPr>
        <w:rFonts w:ascii="Cambria" w:hAnsi="Cambria"/>
        <w:noProof/>
        <w:rtl/>
      </w:rPr>
      <w:t>18</w:t>
    </w:r>
    <w:r w:rsidR="008D2E5C">
      <w:rPr>
        <w:rFonts w:ascii="Cambria" w:hAnsi="Cambria"/>
        <w:noProof/>
      </w:rPr>
      <w:fldChar w:fldCharType="end"/>
    </w:r>
  </w:p>
  <w:p w:rsidR="00A358EF" w:rsidRPr="00DE60D8" w:rsidRDefault="00A358EF" w:rsidP="00F81CBD">
    <w:pPr>
      <w:pStyle w:val="Footer"/>
      <w:tabs>
        <w:tab w:val="left" w:pos="1388"/>
      </w:tabs>
      <w:jc w:val="right"/>
      <w:rPr>
        <w:rtl/>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AC" w:rsidRDefault="009E2CAC">
      <w:r>
        <w:separator/>
      </w:r>
    </w:p>
  </w:footnote>
  <w:footnote w:type="continuationSeparator" w:id="0">
    <w:p w:rsidR="009E2CAC" w:rsidRDefault="009E2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EF" w:rsidRPr="00C33A9B" w:rsidRDefault="00A358EF">
    <w:pPr>
      <w:pStyle w:val="Header"/>
      <w:rPr>
        <w:sz w:val="28"/>
        <w:szCs w:val="28"/>
      </w:rPr>
    </w:pPr>
  </w:p>
  <w:p w:rsidR="00A358EF" w:rsidRDefault="00A358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AF9"/>
    <w:multiLevelType w:val="hybridMultilevel"/>
    <w:tmpl w:val="9198FC94"/>
    <w:lvl w:ilvl="0" w:tplc="D0C8263E">
      <w:start w:val="2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C4FF2"/>
    <w:multiLevelType w:val="hybridMultilevel"/>
    <w:tmpl w:val="F92E13AE"/>
    <w:lvl w:ilvl="0" w:tplc="C9FA21FA">
      <w:numFmt w:val="bullet"/>
      <w:lvlText w:val=""/>
      <w:lvlJc w:val="left"/>
      <w:pPr>
        <w:ind w:left="923" w:hanging="360"/>
      </w:pPr>
      <w:rPr>
        <w:rFonts w:ascii="Symbol" w:eastAsia="Times New Roman" w:hAnsi="Symbol" w:cs="Simplified Arabic"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
    <w:nsid w:val="19BC653F"/>
    <w:multiLevelType w:val="hybridMultilevel"/>
    <w:tmpl w:val="391C45EE"/>
    <w:lvl w:ilvl="0" w:tplc="0A6E7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A3D29"/>
    <w:multiLevelType w:val="hybridMultilevel"/>
    <w:tmpl w:val="391C45EE"/>
    <w:lvl w:ilvl="0" w:tplc="0A6E7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427BF"/>
    <w:multiLevelType w:val="hybridMultilevel"/>
    <w:tmpl w:val="39FE51B4"/>
    <w:lvl w:ilvl="0" w:tplc="EB187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A06A0F"/>
    <w:multiLevelType w:val="hybridMultilevel"/>
    <w:tmpl w:val="391C45EE"/>
    <w:lvl w:ilvl="0" w:tplc="0A6E7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17E9D"/>
    <w:multiLevelType w:val="hybridMultilevel"/>
    <w:tmpl w:val="AC98E948"/>
    <w:lvl w:ilvl="0" w:tplc="7F820C5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95BDB"/>
    <w:multiLevelType w:val="hybridMultilevel"/>
    <w:tmpl w:val="5EF2CAFC"/>
    <w:lvl w:ilvl="0" w:tplc="D25EFBD6">
      <w:numFmt w:val="bullet"/>
      <w:lvlText w:val=""/>
      <w:lvlJc w:val="left"/>
      <w:pPr>
        <w:ind w:left="9554" w:hanging="360"/>
      </w:pPr>
      <w:rPr>
        <w:rFonts w:ascii="Symbol" w:eastAsia="Times New Roman" w:hAnsi="Symbol" w:cs="Simplified Arabic" w:hint="default"/>
        <w:b/>
      </w:rPr>
    </w:lvl>
    <w:lvl w:ilvl="1" w:tplc="04090003" w:tentative="1">
      <w:start w:val="1"/>
      <w:numFmt w:val="bullet"/>
      <w:lvlText w:val="o"/>
      <w:lvlJc w:val="left"/>
      <w:pPr>
        <w:ind w:left="11076" w:hanging="360"/>
      </w:pPr>
      <w:rPr>
        <w:rFonts w:ascii="Courier New" w:hAnsi="Courier New" w:cs="Courier New" w:hint="default"/>
      </w:rPr>
    </w:lvl>
    <w:lvl w:ilvl="2" w:tplc="04090005" w:tentative="1">
      <w:start w:val="1"/>
      <w:numFmt w:val="bullet"/>
      <w:lvlText w:val=""/>
      <w:lvlJc w:val="left"/>
      <w:pPr>
        <w:ind w:left="11796" w:hanging="360"/>
      </w:pPr>
      <w:rPr>
        <w:rFonts w:ascii="Wingdings" w:hAnsi="Wingdings" w:hint="default"/>
      </w:rPr>
    </w:lvl>
    <w:lvl w:ilvl="3" w:tplc="04090001" w:tentative="1">
      <w:start w:val="1"/>
      <w:numFmt w:val="bullet"/>
      <w:lvlText w:val=""/>
      <w:lvlJc w:val="left"/>
      <w:pPr>
        <w:ind w:left="12516" w:hanging="360"/>
      </w:pPr>
      <w:rPr>
        <w:rFonts w:ascii="Symbol" w:hAnsi="Symbol" w:hint="default"/>
      </w:rPr>
    </w:lvl>
    <w:lvl w:ilvl="4" w:tplc="04090003" w:tentative="1">
      <w:start w:val="1"/>
      <w:numFmt w:val="bullet"/>
      <w:lvlText w:val="o"/>
      <w:lvlJc w:val="left"/>
      <w:pPr>
        <w:ind w:left="13236" w:hanging="360"/>
      </w:pPr>
      <w:rPr>
        <w:rFonts w:ascii="Courier New" w:hAnsi="Courier New" w:cs="Courier New" w:hint="default"/>
      </w:rPr>
    </w:lvl>
    <w:lvl w:ilvl="5" w:tplc="04090005" w:tentative="1">
      <w:start w:val="1"/>
      <w:numFmt w:val="bullet"/>
      <w:lvlText w:val=""/>
      <w:lvlJc w:val="left"/>
      <w:pPr>
        <w:ind w:left="13956" w:hanging="360"/>
      </w:pPr>
      <w:rPr>
        <w:rFonts w:ascii="Wingdings" w:hAnsi="Wingdings" w:hint="default"/>
      </w:rPr>
    </w:lvl>
    <w:lvl w:ilvl="6" w:tplc="04090001" w:tentative="1">
      <w:start w:val="1"/>
      <w:numFmt w:val="bullet"/>
      <w:lvlText w:val=""/>
      <w:lvlJc w:val="left"/>
      <w:pPr>
        <w:ind w:left="14676" w:hanging="360"/>
      </w:pPr>
      <w:rPr>
        <w:rFonts w:ascii="Symbol" w:hAnsi="Symbol" w:hint="default"/>
      </w:rPr>
    </w:lvl>
    <w:lvl w:ilvl="7" w:tplc="04090003" w:tentative="1">
      <w:start w:val="1"/>
      <w:numFmt w:val="bullet"/>
      <w:lvlText w:val="o"/>
      <w:lvlJc w:val="left"/>
      <w:pPr>
        <w:ind w:left="15396" w:hanging="360"/>
      </w:pPr>
      <w:rPr>
        <w:rFonts w:ascii="Courier New" w:hAnsi="Courier New" w:cs="Courier New" w:hint="default"/>
      </w:rPr>
    </w:lvl>
    <w:lvl w:ilvl="8" w:tplc="04090005" w:tentative="1">
      <w:start w:val="1"/>
      <w:numFmt w:val="bullet"/>
      <w:lvlText w:val=""/>
      <w:lvlJc w:val="left"/>
      <w:pPr>
        <w:ind w:left="16116" w:hanging="360"/>
      </w:pPr>
      <w:rPr>
        <w:rFonts w:ascii="Wingdings" w:hAnsi="Wingdings" w:hint="default"/>
      </w:rPr>
    </w:lvl>
  </w:abstractNum>
  <w:abstractNum w:abstractNumId="8">
    <w:nsid w:val="5BE8105D"/>
    <w:multiLevelType w:val="hybridMultilevel"/>
    <w:tmpl w:val="A8DA39B0"/>
    <w:lvl w:ilvl="0" w:tplc="5600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D91D0E"/>
    <w:multiLevelType w:val="hybridMultilevel"/>
    <w:tmpl w:val="F72C0F1A"/>
    <w:lvl w:ilvl="0" w:tplc="D25EFBD6">
      <w:numFmt w:val="bullet"/>
      <w:lvlText w:val=""/>
      <w:lvlJc w:val="left"/>
      <w:pPr>
        <w:ind w:left="638" w:hanging="360"/>
      </w:pPr>
      <w:rPr>
        <w:rFonts w:ascii="Symbol" w:eastAsia="Times New Roman" w:hAnsi="Symbol" w:cs="Simplified Arabic"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CF25B0"/>
    <w:multiLevelType w:val="hybridMultilevel"/>
    <w:tmpl w:val="DEEC8D90"/>
    <w:lvl w:ilvl="0" w:tplc="CF98B60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36B12"/>
    <w:multiLevelType w:val="hybridMultilevel"/>
    <w:tmpl w:val="08C4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1C24C0"/>
    <w:multiLevelType w:val="hybridMultilevel"/>
    <w:tmpl w:val="68C48906"/>
    <w:lvl w:ilvl="0" w:tplc="D25EFBD6">
      <w:numFmt w:val="bullet"/>
      <w:lvlText w:val=""/>
      <w:lvlJc w:val="left"/>
      <w:pPr>
        <w:ind w:left="-82" w:hanging="360"/>
      </w:pPr>
      <w:rPr>
        <w:rFonts w:ascii="Symbol" w:eastAsia="Times New Roman" w:hAnsi="Symbol" w:cs="Simplified Arabic" w:hint="default"/>
        <w:b/>
      </w:rPr>
    </w:lvl>
    <w:lvl w:ilvl="1" w:tplc="04090003" w:tentative="1">
      <w:start w:val="1"/>
      <w:numFmt w:val="bullet"/>
      <w:lvlText w:val="o"/>
      <w:lvlJc w:val="left"/>
      <w:pPr>
        <w:ind w:left="638" w:hanging="360"/>
      </w:pPr>
      <w:rPr>
        <w:rFonts w:ascii="Courier New" w:hAnsi="Courier New" w:cs="Courier New" w:hint="default"/>
      </w:rPr>
    </w:lvl>
    <w:lvl w:ilvl="2" w:tplc="04090005" w:tentative="1">
      <w:start w:val="1"/>
      <w:numFmt w:val="bullet"/>
      <w:lvlText w:val=""/>
      <w:lvlJc w:val="left"/>
      <w:pPr>
        <w:ind w:left="1358" w:hanging="360"/>
      </w:pPr>
      <w:rPr>
        <w:rFonts w:ascii="Wingdings" w:hAnsi="Wingdings" w:hint="default"/>
      </w:rPr>
    </w:lvl>
    <w:lvl w:ilvl="3" w:tplc="04090001" w:tentative="1">
      <w:start w:val="1"/>
      <w:numFmt w:val="bullet"/>
      <w:lvlText w:val=""/>
      <w:lvlJc w:val="left"/>
      <w:pPr>
        <w:ind w:left="2078" w:hanging="360"/>
      </w:pPr>
      <w:rPr>
        <w:rFonts w:ascii="Symbol" w:hAnsi="Symbol" w:hint="default"/>
      </w:rPr>
    </w:lvl>
    <w:lvl w:ilvl="4" w:tplc="04090003" w:tentative="1">
      <w:start w:val="1"/>
      <w:numFmt w:val="bullet"/>
      <w:lvlText w:val="o"/>
      <w:lvlJc w:val="left"/>
      <w:pPr>
        <w:ind w:left="2798" w:hanging="360"/>
      </w:pPr>
      <w:rPr>
        <w:rFonts w:ascii="Courier New" w:hAnsi="Courier New" w:cs="Courier New" w:hint="default"/>
      </w:rPr>
    </w:lvl>
    <w:lvl w:ilvl="5" w:tplc="04090005" w:tentative="1">
      <w:start w:val="1"/>
      <w:numFmt w:val="bullet"/>
      <w:lvlText w:val=""/>
      <w:lvlJc w:val="left"/>
      <w:pPr>
        <w:ind w:left="3518" w:hanging="360"/>
      </w:pPr>
      <w:rPr>
        <w:rFonts w:ascii="Wingdings" w:hAnsi="Wingdings" w:hint="default"/>
      </w:rPr>
    </w:lvl>
    <w:lvl w:ilvl="6" w:tplc="04090001" w:tentative="1">
      <w:start w:val="1"/>
      <w:numFmt w:val="bullet"/>
      <w:lvlText w:val=""/>
      <w:lvlJc w:val="left"/>
      <w:pPr>
        <w:ind w:left="4238" w:hanging="360"/>
      </w:pPr>
      <w:rPr>
        <w:rFonts w:ascii="Symbol" w:hAnsi="Symbol" w:hint="default"/>
      </w:rPr>
    </w:lvl>
    <w:lvl w:ilvl="7" w:tplc="04090003" w:tentative="1">
      <w:start w:val="1"/>
      <w:numFmt w:val="bullet"/>
      <w:lvlText w:val="o"/>
      <w:lvlJc w:val="left"/>
      <w:pPr>
        <w:ind w:left="4958" w:hanging="360"/>
      </w:pPr>
      <w:rPr>
        <w:rFonts w:ascii="Courier New" w:hAnsi="Courier New" w:cs="Courier New" w:hint="default"/>
      </w:rPr>
    </w:lvl>
    <w:lvl w:ilvl="8" w:tplc="04090005" w:tentative="1">
      <w:start w:val="1"/>
      <w:numFmt w:val="bullet"/>
      <w:lvlText w:val=""/>
      <w:lvlJc w:val="left"/>
      <w:pPr>
        <w:ind w:left="5678" w:hanging="360"/>
      </w:pPr>
      <w:rPr>
        <w:rFonts w:ascii="Wingdings" w:hAnsi="Wingdings" w:hint="default"/>
      </w:rPr>
    </w:lvl>
  </w:abstractNum>
  <w:num w:numId="1">
    <w:abstractNumId w:val="4"/>
  </w:num>
  <w:num w:numId="2">
    <w:abstractNumId w:val="8"/>
  </w:num>
  <w:num w:numId="3">
    <w:abstractNumId w:val="10"/>
  </w:num>
  <w:num w:numId="4">
    <w:abstractNumId w:val="12"/>
  </w:num>
  <w:num w:numId="5">
    <w:abstractNumId w:val="7"/>
  </w:num>
  <w:num w:numId="6">
    <w:abstractNumId w:val="9"/>
  </w:num>
  <w:num w:numId="7">
    <w:abstractNumId w:val="0"/>
  </w:num>
  <w:num w:numId="8">
    <w:abstractNumId w:val="11"/>
  </w:num>
  <w:num w:numId="9">
    <w:abstractNumId w:val="1"/>
  </w:num>
  <w:num w:numId="10">
    <w:abstractNumId w:val="6"/>
  </w:num>
  <w:num w:numId="11">
    <w:abstractNumId w:val="3"/>
  </w:num>
  <w:num w:numId="12">
    <w:abstractNumId w:val="5"/>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CB"/>
    <w:rsid w:val="0000039A"/>
    <w:rsid w:val="00000E3F"/>
    <w:rsid w:val="00000F5B"/>
    <w:rsid w:val="00001030"/>
    <w:rsid w:val="00002CE1"/>
    <w:rsid w:val="00002FAA"/>
    <w:rsid w:val="00003A62"/>
    <w:rsid w:val="00003A67"/>
    <w:rsid w:val="00004732"/>
    <w:rsid w:val="00004BC4"/>
    <w:rsid w:val="00005300"/>
    <w:rsid w:val="00005AA7"/>
    <w:rsid w:val="00006540"/>
    <w:rsid w:val="00006B3E"/>
    <w:rsid w:val="00007789"/>
    <w:rsid w:val="00010A68"/>
    <w:rsid w:val="0001330F"/>
    <w:rsid w:val="000141BD"/>
    <w:rsid w:val="00014DF4"/>
    <w:rsid w:val="00015889"/>
    <w:rsid w:val="00015E3C"/>
    <w:rsid w:val="00016EFB"/>
    <w:rsid w:val="00017D72"/>
    <w:rsid w:val="00020368"/>
    <w:rsid w:val="000203A2"/>
    <w:rsid w:val="00020EAD"/>
    <w:rsid w:val="000213CB"/>
    <w:rsid w:val="00021CFE"/>
    <w:rsid w:val="000225EC"/>
    <w:rsid w:val="000238AF"/>
    <w:rsid w:val="00023C74"/>
    <w:rsid w:val="0002463D"/>
    <w:rsid w:val="00024A21"/>
    <w:rsid w:val="00025877"/>
    <w:rsid w:val="00025D01"/>
    <w:rsid w:val="00026597"/>
    <w:rsid w:val="00026723"/>
    <w:rsid w:val="00026AAF"/>
    <w:rsid w:val="00027535"/>
    <w:rsid w:val="00030C18"/>
    <w:rsid w:val="00030EB9"/>
    <w:rsid w:val="00031308"/>
    <w:rsid w:val="000318F4"/>
    <w:rsid w:val="00031C84"/>
    <w:rsid w:val="000320EF"/>
    <w:rsid w:val="00033CC4"/>
    <w:rsid w:val="0003481D"/>
    <w:rsid w:val="00034D1A"/>
    <w:rsid w:val="00034EBB"/>
    <w:rsid w:val="00035315"/>
    <w:rsid w:val="00035D80"/>
    <w:rsid w:val="00036BDE"/>
    <w:rsid w:val="00037071"/>
    <w:rsid w:val="000372FA"/>
    <w:rsid w:val="00040BFA"/>
    <w:rsid w:val="00041728"/>
    <w:rsid w:val="0004181D"/>
    <w:rsid w:val="00041A53"/>
    <w:rsid w:val="00041AAC"/>
    <w:rsid w:val="00042DAB"/>
    <w:rsid w:val="000433B8"/>
    <w:rsid w:val="0004421D"/>
    <w:rsid w:val="0004423D"/>
    <w:rsid w:val="000444B6"/>
    <w:rsid w:val="00044509"/>
    <w:rsid w:val="0004458A"/>
    <w:rsid w:val="00044737"/>
    <w:rsid w:val="00044ADC"/>
    <w:rsid w:val="00044B72"/>
    <w:rsid w:val="00044CE6"/>
    <w:rsid w:val="000452D2"/>
    <w:rsid w:val="0004549A"/>
    <w:rsid w:val="00045FFB"/>
    <w:rsid w:val="00047E7D"/>
    <w:rsid w:val="00050227"/>
    <w:rsid w:val="000502A7"/>
    <w:rsid w:val="0005055D"/>
    <w:rsid w:val="000509C2"/>
    <w:rsid w:val="00050F75"/>
    <w:rsid w:val="00051701"/>
    <w:rsid w:val="000521F8"/>
    <w:rsid w:val="000525E8"/>
    <w:rsid w:val="00052E25"/>
    <w:rsid w:val="00053AE5"/>
    <w:rsid w:val="000540B6"/>
    <w:rsid w:val="00054B41"/>
    <w:rsid w:val="000558FA"/>
    <w:rsid w:val="00056F7B"/>
    <w:rsid w:val="00057167"/>
    <w:rsid w:val="000576E5"/>
    <w:rsid w:val="00057D94"/>
    <w:rsid w:val="000612AD"/>
    <w:rsid w:val="000619A9"/>
    <w:rsid w:val="00062256"/>
    <w:rsid w:val="000622D8"/>
    <w:rsid w:val="00062302"/>
    <w:rsid w:val="00062A3F"/>
    <w:rsid w:val="00062FBE"/>
    <w:rsid w:val="000631EC"/>
    <w:rsid w:val="0006351E"/>
    <w:rsid w:val="00063729"/>
    <w:rsid w:val="000641E8"/>
    <w:rsid w:val="00064C16"/>
    <w:rsid w:val="00064DE7"/>
    <w:rsid w:val="000651A1"/>
    <w:rsid w:val="00067BFB"/>
    <w:rsid w:val="00067D05"/>
    <w:rsid w:val="000700AE"/>
    <w:rsid w:val="000703AF"/>
    <w:rsid w:val="000721FB"/>
    <w:rsid w:val="00072D09"/>
    <w:rsid w:val="00074232"/>
    <w:rsid w:val="00074E73"/>
    <w:rsid w:val="00074FF5"/>
    <w:rsid w:val="0007644E"/>
    <w:rsid w:val="000767D3"/>
    <w:rsid w:val="00076FEF"/>
    <w:rsid w:val="00077554"/>
    <w:rsid w:val="00082854"/>
    <w:rsid w:val="00082A57"/>
    <w:rsid w:val="00084D0E"/>
    <w:rsid w:val="00084FF7"/>
    <w:rsid w:val="0008637A"/>
    <w:rsid w:val="0008637B"/>
    <w:rsid w:val="000867BC"/>
    <w:rsid w:val="00091356"/>
    <w:rsid w:val="000913A3"/>
    <w:rsid w:val="00092328"/>
    <w:rsid w:val="00092BD0"/>
    <w:rsid w:val="00093008"/>
    <w:rsid w:val="00093186"/>
    <w:rsid w:val="00093915"/>
    <w:rsid w:val="00095BB4"/>
    <w:rsid w:val="0009609E"/>
    <w:rsid w:val="00096490"/>
    <w:rsid w:val="00096E32"/>
    <w:rsid w:val="00097009"/>
    <w:rsid w:val="00097187"/>
    <w:rsid w:val="00097B23"/>
    <w:rsid w:val="000A0079"/>
    <w:rsid w:val="000A0C9E"/>
    <w:rsid w:val="000A18E8"/>
    <w:rsid w:val="000A3864"/>
    <w:rsid w:val="000A5109"/>
    <w:rsid w:val="000A514E"/>
    <w:rsid w:val="000A5CB3"/>
    <w:rsid w:val="000A5D3C"/>
    <w:rsid w:val="000A6E1D"/>
    <w:rsid w:val="000B0396"/>
    <w:rsid w:val="000B03D9"/>
    <w:rsid w:val="000B0AFC"/>
    <w:rsid w:val="000B1A23"/>
    <w:rsid w:val="000B296C"/>
    <w:rsid w:val="000B2F85"/>
    <w:rsid w:val="000B3D36"/>
    <w:rsid w:val="000B3FFD"/>
    <w:rsid w:val="000B5C00"/>
    <w:rsid w:val="000B7089"/>
    <w:rsid w:val="000C0E3C"/>
    <w:rsid w:val="000C2723"/>
    <w:rsid w:val="000C2E84"/>
    <w:rsid w:val="000C2F8E"/>
    <w:rsid w:val="000C34F4"/>
    <w:rsid w:val="000C3F2E"/>
    <w:rsid w:val="000C4A16"/>
    <w:rsid w:val="000C530D"/>
    <w:rsid w:val="000C54BC"/>
    <w:rsid w:val="000C56B4"/>
    <w:rsid w:val="000C6BB8"/>
    <w:rsid w:val="000C6CC5"/>
    <w:rsid w:val="000C7199"/>
    <w:rsid w:val="000C7C2B"/>
    <w:rsid w:val="000C7CE4"/>
    <w:rsid w:val="000D093B"/>
    <w:rsid w:val="000D1414"/>
    <w:rsid w:val="000D1D94"/>
    <w:rsid w:val="000D34CE"/>
    <w:rsid w:val="000D39B4"/>
    <w:rsid w:val="000D3DF5"/>
    <w:rsid w:val="000D3E53"/>
    <w:rsid w:val="000D3F91"/>
    <w:rsid w:val="000D421B"/>
    <w:rsid w:val="000D4772"/>
    <w:rsid w:val="000D4883"/>
    <w:rsid w:val="000D5852"/>
    <w:rsid w:val="000D5CF5"/>
    <w:rsid w:val="000D6B07"/>
    <w:rsid w:val="000D793D"/>
    <w:rsid w:val="000E02F6"/>
    <w:rsid w:val="000E0487"/>
    <w:rsid w:val="000E0AC6"/>
    <w:rsid w:val="000E0B73"/>
    <w:rsid w:val="000E0F9C"/>
    <w:rsid w:val="000E1334"/>
    <w:rsid w:val="000E1C17"/>
    <w:rsid w:val="000E2874"/>
    <w:rsid w:val="000E2E2D"/>
    <w:rsid w:val="000E32A2"/>
    <w:rsid w:val="000E38D1"/>
    <w:rsid w:val="000E3BAB"/>
    <w:rsid w:val="000E3BB3"/>
    <w:rsid w:val="000E41B4"/>
    <w:rsid w:val="000E585A"/>
    <w:rsid w:val="000E63D2"/>
    <w:rsid w:val="000E6BB5"/>
    <w:rsid w:val="000F08B6"/>
    <w:rsid w:val="000F0D99"/>
    <w:rsid w:val="000F157A"/>
    <w:rsid w:val="000F3B3D"/>
    <w:rsid w:val="000F4371"/>
    <w:rsid w:val="000F43BB"/>
    <w:rsid w:val="000F44BA"/>
    <w:rsid w:val="000F485E"/>
    <w:rsid w:val="000F49A7"/>
    <w:rsid w:val="000F4AA2"/>
    <w:rsid w:val="000F60F2"/>
    <w:rsid w:val="000F62CC"/>
    <w:rsid w:val="00100299"/>
    <w:rsid w:val="00100F46"/>
    <w:rsid w:val="00102FFB"/>
    <w:rsid w:val="001034D4"/>
    <w:rsid w:val="001042C2"/>
    <w:rsid w:val="00104656"/>
    <w:rsid w:val="0010497D"/>
    <w:rsid w:val="00104C7C"/>
    <w:rsid w:val="00107274"/>
    <w:rsid w:val="00107748"/>
    <w:rsid w:val="00111779"/>
    <w:rsid w:val="00112883"/>
    <w:rsid w:val="0011295D"/>
    <w:rsid w:val="0011394D"/>
    <w:rsid w:val="0011447A"/>
    <w:rsid w:val="00114B01"/>
    <w:rsid w:val="001170CE"/>
    <w:rsid w:val="00117CFC"/>
    <w:rsid w:val="00121D38"/>
    <w:rsid w:val="00123437"/>
    <w:rsid w:val="00123867"/>
    <w:rsid w:val="001239BD"/>
    <w:rsid w:val="00123F78"/>
    <w:rsid w:val="00124512"/>
    <w:rsid w:val="00126673"/>
    <w:rsid w:val="0013085E"/>
    <w:rsid w:val="00130ADB"/>
    <w:rsid w:val="00132D35"/>
    <w:rsid w:val="00133FC2"/>
    <w:rsid w:val="0013429B"/>
    <w:rsid w:val="00134A11"/>
    <w:rsid w:val="00135A8C"/>
    <w:rsid w:val="001365DF"/>
    <w:rsid w:val="001372FF"/>
    <w:rsid w:val="00137656"/>
    <w:rsid w:val="00137B2F"/>
    <w:rsid w:val="00140948"/>
    <w:rsid w:val="00141742"/>
    <w:rsid w:val="0014215B"/>
    <w:rsid w:val="001425B0"/>
    <w:rsid w:val="00143FF7"/>
    <w:rsid w:val="0014467F"/>
    <w:rsid w:val="001461B5"/>
    <w:rsid w:val="00146237"/>
    <w:rsid w:val="00147112"/>
    <w:rsid w:val="0014727E"/>
    <w:rsid w:val="0014791E"/>
    <w:rsid w:val="0015094E"/>
    <w:rsid w:val="00150B2D"/>
    <w:rsid w:val="00150B35"/>
    <w:rsid w:val="00151850"/>
    <w:rsid w:val="00152083"/>
    <w:rsid w:val="00152264"/>
    <w:rsid w:val="00153084"/>
    <w:rsid w:val="00153C79"/>
    <w:rsid w:val="00156425"/>
    <w:rsid w:val="00156FB5"/>
    <w:rsid w:val="001579B5"/>
    <w:rsid w:val="00157DC5"/>
    <w:rsid w:val="00160AC9"/>
    <w:rsid w:val="001615A3"/>
    <w:rsid w:val="0016199E"/>
    <w:rsid w:val="001622E9"/>
    <w:rsid w:val="001625BD"/>
    <w:rsid w:val="00162782"/>
    <w:rsid w:val="00162F0D"/>
    <w:rsid w:val="00163D0D"/>
    <w:rsid w:val="001660A2"/>
    <w:rsid w:val="00167159"/>
    <w:rsid w:val="00167228"/>
    <w:rsid w:val="001675F3"/>
    <w:rsid w:val="001715A6"/>
    <w:rsid w:val="001728C9"/>
    <w:rsid w:val="001731CF"/>
    <w:rsid w:val="00174144"/>
    <w:rsid w:val="00175F52"/>
    <w:rsid w:val="00176A33"/>
    <w:rsid w:val="00176B2C"/>
    <w:rsid w:val="0017743F"/>
    <w:rsid w:val="001777CE"/>
    <w:rsid w:val="00182390"/>
    <w:rsid w:val="00183A62"/>
    <w:rsid w:val="00184102"/>
    <w:rsid w:val="00185A79"/>
    <w:rsid w:val="0018675C"/>
    <w:rsid w:val="001878FF"/>
    <w:rsid w:val="00190010"/>
    <w:rsid w:val="00192F34"/>
    <w:rsid w:val="001930F2"/>
    <w:rsid w:val="00193246"/>
    <w:rsid w:val="00193539"/>
    <w:rsid w:val="001947EF"/>
    <w:rsid w:val="0019503B"/>
    <w:rsid w:val="0019505B"/>
    <w:rsid w:val="001958A6"/>
    <w:rsid w:val="00197824"/>
    <w:rsid w:val="001A01B4"/>
    <w:rsid w:val="001A0405"/>
    <w:rsid w:val="001A1F95"/>
    <w:rsid w:val="001A215D"/>
    <w:rsid w:val="001A2477"/>
    <w:rsid w:val="001A33FB"/>
    <w:rsid w:val="001A37C2"/>
    <w:rsid w:val="001A3C87"/>
    <w:rsid w:val="001A3EB4"/>
    <w:rsid w:val="001A465E"/>
    <w:rsid w:val="001A474C"/>
    <w:rsid w:val="001A4D42"/>
    <w:rsid w:val="001A5997"/>
    <w:rsid w:val="001A68BB"/>
    <w:rsid w:val="001A6C60"/>
    <w:rsid w:val="001A7662"/>
    <w:rsid w:val="001A7ADB"/>
    <w:rsid w:val="001B1260"/>
    <w:rsid w:val="001B13A2"/>
    <w:rsid w:val="001B1C01"/>
    <w:rsid w:val="001B1EF7"/>
    <w:rsid w:val="001B3B16"/>
    <w:rsid w:val="001B5690"/>
    <w:rsid w:val="001B5CFD"/>
    <w:rsid w:val="001C0B8F"/>
    <w:rsid w:val="001C0C3F"/>
    <w:rsid w:val="001C2AF7"/>
    <w:rsid w:val="001C3481"/>
    <w:rsid w:val="001C35B5"/>
    <w:rsid w:val="001C3E9F"/>
    <w:rsid w:val="001C43CB"/>
    <w:rsid w:val="001C47E2"/>
    <w:rsid w:val="001C49EB"/>
    <w:rsid w:val="001C57CC"/>
    <w:rsid w:val="001C5EF6"/>
    <w:rsid w:val="001C78B3"/>
    <w:rsid w:val="001C7A85"/>
    <w:rsid w:val="001D0315"/>
    <w:rsid w:val="001D0AF4"/>
    <w:rsid w:val="001D0EDD"/>
    <w:rsid w:val="001D268B"/>
    <w:rsid w:val="001D31ED"/>
    <w:rsid w:val="001D449D"/>
    <w:rsid w:val="001D479B"/>
    <w:rsid w:val="001D47A6"/>
    <w:rsid w:val="001D5792"/>
    <w:rsid w:val="001D58A8"/>
    <w:rsid w:val="001D5DC0"/>
    <w:rsid w:val="001D6022"/>
    <w:rsid w:val="001D6B69"/>
    <w:rsid w:val="001E0235"/>
    <w:rsid w:val="001E044F"/>
    <w:rsid w:val="001E049D"/>
    <w:rsid w:val="001E0681"/>
    <w:rsid w:val="001E18D5"/>
    <w:rsid w:val="001E197A"/>
    <w:rsid w:val="001E1C4A"/>
    <w:rsid w:val="001E314C"/>
    <w:rsid w:val="001E3EEA"/>
    <w:rsid w:val="001E43E5"/>
    <w:rsid w:val="001E6104"/>
    <w:rsid w:val="001E6385"/>
    <w:rsid w:val="001E7330"/>
    <w:rsid w:val="001E787F"/>
    <w:rsid w:val="001E7BC8"/>
    <w:rsid w:val="001F053A"/>
    <w:rsid w:val="001F0627"/>
    <w:rsid w:val="001F0C8C"/>
    <w:rsid w:val="001F1CFA"/>
    <w:rsid w:val="001F1DE6"/>
    <w:rsid w:val="001F1F03"/>
    <w:rsid w:val="001F6AE3"/>
    <w:rsid w:val="001F6F44"/>
    <w:rsid w:val="001F700E"/>
    <w:rsid w:val="001F7980"/>
    <w:rsid w:val="00200A6E"/>
    <w:rsid w:val="00201D5D"/>
    <w:rsid w:val="00201EAE"/>
    <w:rsid w:val="00202BDF"/>
    <w:rsid w:val="00202F0C"/>
    <w:rsid w:val="00203DFC"/>
    <w:rsid w:val="002040E1"/>
    <w:rsid w:val="0020530B"/>
    <w:rsid w:val="002053F0"/>
    <w:rsid w:val="00205922"/>
    <w:rsid w:val="0020661D"/>
    <w:rsid w:val="00206903"/>
    <w:rsid w:val="002079AE"/>
    <w:rsid w:val="00211937"/>
    <w:rsid w:val="00212524"/>
    <w:rsid w:val="00214615"/>
    <w:rsid w:val="00214BE5"/>
    <w:rsid w:val="00214FA9"/>
    <w:rsid w:val="00215123"/>
    <w:rsid w:val="002154E9"/>
    <w:rsid w:val="002156D8"/>
    <w:rsid w:val="002158F7"/>
    <w:rsid w:val="002159AD"/>
    <w:rsid w:val="002163C8"/>
    <w:rsid w:val="00216478"/>
    <w:rsid w:val="002166D6"/>
    <w:rsid w:val="002169E1"/>
    <w:rsid w:val="00216D06"/>
    <w:rsid w:val="00216EC5"/>
    <w:rsid w:val="00216FA3"/>
    <w:rsid w:val="00217191"/>
    <w:rsid w:val="00220301"/>
    <w:rsid w:val="00220828"/>
    <w:rsid w:val="0022161C"/>
    <w:rsid w:val="002217F6"/>
    <w:rsid w:val="002219C5"/>
    <w:rsid w:val="00221AFC"/>
    <w:rsid w:val="00221C61"/>
    <w:rsid w:val="00221C89"/>
    <w:rsid w:val="00222126"/>
    <w:rsid w:val="002235A2"/>
    <w:rsid w:val="00223B48"/>
    <w:rsid w:val="00224DB0"/>
    <w:rsid w:val="00224ED8"/>
    <w:rsid w:val="002257E0"/>
    <w:rsid w:val="0022582E"/>
    <w:rsid w:val="00226246"/>
    <w:rsid w:val="00226499"/>
    <w:rsid w:val="00226774"/>
    <w:rsid w:val="00226ADC"/>
    <w:rsid w:val="00226D88"/>
    <w:rsid w:val="00226E91"/>
    <w:rsid w:val="002316FC"/>
    <w:rsid w:val="002321BF"/>
    <w:rsid w:val="00233676"/>
    <w:rsid w:val="00235072"/>
    <w:rsid w:val="00235251"/>
    <w:rsid w:val="00235AF9"/>
    <w:rsid w:val="00235B32"/>
    <w:rsid w:val="00235F58"/>
    <w:rsid w:val="0023647F"/>
    <w:rsid w:val="0023784D"/>
    <w:rsid w:val="00241382"/>
    <w:rsid w:val="00241646"/>
    <w:rsid w:val="00241EFF"/>
    <w:rsid w:val="00242F6B"/>
    <w:rsid w:val="00243783"/>
    <w:rsid w:val="00243879"/>
    <w:rsid w:val="00243B5C"/>
    <w:rsid w:val="00244CCC"/>
    <w:rsid w:val="00244DC1"/>
    <w:rsid w:val="00245FA8"/>
    <w:rsid w:val="00246B51"/>
    <w:rsid w:val="002477F6"/>
    <w:rsid w:val="00250D8E"/>
    <w:rsid w:val="00250F84"/>
    <w:rsid w:val="002511A0"/>
    <w:rsid w:val="00251BE4"/>
    <w:rsid w:val="00251D5A"/>
    <w:rsid w:val="002532FD"/>
    <w:rsid w:val="00256BFC"/>
    <w:rsid w:val="00257237"/>
    <w:rsid w:val="00257923"/>
    <w:rsid w:val="00257E00"/>
    <w:rsid w:val="002601A7"/>
    <w:rsid w:val="00261737"/>
    <w:rsid w:val="00261992"/>
    <w:rsid w:val="0026226F"/>
    <w:rsid w:val="0026273B"/>
    <w:rsid w:val="00263724"/>
    <w:rsid w:val="00263C24"/>
    <w:rsid w:val="00264EBE"/>
    <w:rsid w:val="002655FA"/>
    <w:rsid w:val="002706BD"/>
    <w:rsid w:val="002717A2"/>
    <w:rsid w:val="00272239"/>
    <w:rsid w:val="0027241E"/>
    <w:rsid w:val="00274F13"/>
    <w:rsid w:val="002751A5"/>
    <w:rsid w:val="002761B3"/>
    <w:rsid w:val="00276A47"/>
    <w:rsid w:val="002771C4"/>
    <w:rsid w:val="002773ED"/>
    <w:rsid w:val="00277882"/>
    <w:rsid w:val="00280885"/>
    <w:rsid w:val="002812AE"/>
    <w:rsid w:val="00281DFB"/>
    <w:rsid w:val="00281F26"/>
    <w:rsid w:val="00282D5A"/>
    <w:rsid w:val="0028512E"/>
    <w:rsid w:val="00285338"/>
    <w:rsid w:val="00285488"/>
    <w:rsid w:val="002857D9"/>
    <w:rsid w:val="00285B21"/>
    <w:rsid w:val="00286485"/>
    <w:rsid w:val="002866E8"/>
    <w:rsid w:val="00291872"/>
    <w:rsid w:val="00291F97"/>
    <w:rsid w:val="0029241C"/>
    <w:rsid w:val="002929F8"/>
    <w:rsid w:val="00293BAA"/>
    <w:rsid w:val="002943C7"/>
    <w:rsid w:val="00294ECA"/>
    <w:rsid w:val="00294F90"/>
    <w:rsid w:val="002958AD"/>
    <w:rsid w:val="0029671C"/>
    <w:rsid w:val="00296C6F"/>
    <w:rsid w:val="0029798F"/>
    <w:rsid w:val="002A0FBD"/>
    <w:rsid w:val="002A1A44"/>
    <w:rsid w:val="002A20C5"/>
    <w:rsid w:val="002A371E"/>
    <w:rsid w:val="002A5935"/>
    <w:rsid w:val="002A68D5"/>
    <w:rsid w:val="002A6968"/>
    <w:rsid w:val="002B07D0"/>
    <w:rsid w:val="002B192C"/>
    <w:rsid w:val="002B227E"/>
    <w:rsid w:val="002B2F3D"/>
    <w:rsid w:val="002B35A4"/>
    <w:rsid w:val="002B36EB"/>
    <w:rsid w:val="002B3F96"/>
    <w:rsid w:val="002B52DB"/>
    <w:rsid w:val="002B66EF"/>
    <w:rsid w:val="002B703F"/>
    <w:rsid w:val="002B7D17"/>
    <w:rsid w:val="002C0BB9"/>
    <w:rsid w:val="002C1771"/>
    <w:rsid w:val="002C29FF"/>
    <w:rsid w:val="002C4260"/>
    <w:rsid w:val="002C568F"/>
    <w:rsid w:val="002C609D"/>
    <w:rsid w:val="002C6F27"/>
    <w:rsid w:val="002D0D24"/>
    <w:rsid w:val="002D2D27"/>
    <w:rsid w:val="002D2F29"/>
    <w:rsid w:val="002D3880"/>
    <w:rsid w:val="002D39CE"/>
    <w:rsid w:val="002D43F8"/>
    <w:rsid w:val="002D4570"/>
    <w:rsid w:val="002D468F"/>
    <w:rsid w:val="002D55C9"/>
    <w:rsid w:val="002D6183"/>
    <w:rsid w:val="002D6A06"/>
    <w:rsid w:val="002D6E9A"/>
    <w:rsid w:val="002D73D1"/>
    <w:rsid w:val="002E01FB"/>
    <w:rsid w:val="002E046F"/>
    <w:rsid w:val="002E0EF6"/>
    <w:rsid w:val="002E1144"/>
    <w:rsid w:val="002E3201"/>
    <w:rsid w:val="002E3843"/>
    <w:rsid w:val="002E4599"/>
    <w:rsid w:val="002E540F"/>
    <w:rsid w:val="002E5B00"/>
    <w:rsid w:val="002E5B05"/>
    <w:rsid w:val="002E5B9D"/>
    <w:rsid w:val="002E7F7F"/>
    <w:rsid w:val="002F016F"/>
    <w:rsid w:val="002F11A2"/>
    <w:rsid w:val="002F1BA5"/>
    <w:rsid w:val="002F1BB3"/>
    <w:rsid w:val="002F259C"/>
    <w:rsid w:val="002F2C22"/>
    <w:rsid w:val="002F348F"/>
    <w:rsid w:val="002F3B57"/>
    <w:rsid w:val="002F4442"/>
    <w:rsid w:val="002F54BB"/>
    <w:rsid w:val="002F64E3"/>
    <w:rsid w:val="0030001A"/>
    <w:rsid w:val="003000D8"/>
    <w:rsid w:val="003004DF"/>
    <w:rsid w:val="0030115C"/>
    <w:rsid w:val="003030DF"/>
    <w:rsid w:val="00305B1B"/>
    <w:rsid w:val="003064E8"/>
    <w:rsid w:val="00306D64"/>
    <w:rsid w:val="0030791B"/>
    <w:rsid w:val="003079E2"/>
    <w:rsid w:val="0031168F"/>
    <w:rsid w:val="00311AC1"/>
    <w:rsid w:val="00312216"/>
    <w:rsid w:val="003123E6"/>
    <w:rsid w:val="003127A3"/>
    <w:rsid w:val="00312A01"/>
    <w:rsid w:val="00312CD2"/>
    <w:rsid w:val="00312D3E"/>
    <w:rsid w:val="003134AF"/>
    <w:rsid w:val="0031358A"/>
    <w:rsid w:val="00313ADD"/>
    <w:rsid w:val="00314479"/>
    <w:rsid w:val="00315472"/>
    <w:rsid w:val="00316BA3"/>
    <w:rsid w:val="00316C3A"/>
    <w:rsid w:val="00316DF1"/>
    <w:rsid w:val="003176AF"/>
    <w:rsid w:val="00317A7A"/>
    <w:rsid w:val="003205D9"/>
    <w:rsid w:val="00320B80"/>
    <w:rsid w:val="00321BDA"/>
    <w:rsid w:val="0032212D"/>
    <w:rsid w:val="00322735"/>
    <w:rsid w:val="003228E0"/>
    <w:rsid w:val="003229A1"/>
    <w:rsid w:val="003233D4"/>
    <w:rsid w:val="0032584F"/>
    <w:rsid w:val="0032599A"/>
    <w:rsid w:val="00325BAD"/>
    <w:rsid w:val="00327A9F"/>
    <w:rsid w:val="00327BAC"/>
    <w:rsid w:val="00330A1C"/>
    <w:rsid w:val="003321F2"/>
    <w:rsid w:val="00332AA1"/>
    <w:rsid w:val="003336E0"/>
    <w:rsid w:val="003337FE"/>
    <w:rsid w:val="00333882"/>
    <w:rsid w:val="003339E0"/>
    <w:rsid w:val="003344A8"/>
    <w:rsid w:val="00335228"/>
    <w:rsid w:val="00335932"/>
    <w:rsid w:val="003375A0"/>
    <w:rsid w:val="00340284"/>
    <w:rsid w:val="00340B00"/>
    <w:rsid w:val="003411C9"/>
    <w:rsid w:val="003416C1"/>
    <w:rsid w:val="00341A2E"/>
    <w:rsid w:val="0034257D"/>
    <w:rsid w:val="003427A8"/>
    <w:rsid w:val="00342C6E"/>
    <w:rsid w:val="003431CB"/>
    <w:rsid w:val="00343449"/>
    <w:rsid w:val="00343EED"/>
    <w:rsid w:val="00346900"/>
    <w:rsid w:val="00346914"/>
    <w:rsid w:val="003471D6"/>
    <w:rsid w:val="003508B0"/>
    <w:rsid w:val="003510DD"/>
    <w:rsid w:val="00351190"/>
    <w:rsid w:val="003516EB"/>
    <w:rsid w:val="00351E26"/>
    <w:rsid w:val="003528EB"/>
    <w:rsid w:val="00353193"/>
    <w:rsid w:val="0035328B"/>
    <w:rsid w:val="00354041"/>
    <w:rsid w:val="00354DD4"/>
    <w:rsid w:val="00354F37"/>
    <w:rsid w:val="00355531"/>
    <w:rsid w:val="003569FE"/>
    <w:rsid w:val="00356F91"/>
    <w:rsid w:val="0036028D"/>
    <w:rsid w:val="00361474"/>
    <w:rsid w:val="00361593"/>
    <w:rsid w:val="003617EF"/>
    <w:rsid w:val="00361DDA"/>
    <w:rsid w:val="0036229E"/>
    <w:rsid w:val="00364863"/>
    <w:rsid w:val="003652EE"/>
    <w:rsid w:val="00366411"/>
    <w:rsid w:val="00366ED7"/>
    <w:rsid w:val="003674D0"/>
    <w:rsid w:val="00367EA0"/>
    <w:rsid w:val="0037009F"/>
    <w:rsid w:val="003707B4"/>
    <w:rsid w:val="00370882"/>
    <w:rsid w:val="00370BED"/>
    <w:rsid w:val="003714CB"/>
    <w:rsid w:val="0037157D"/>
    <w:rsid w:val="00371C19"/>
    <w:rsid w:val="00372AEE"/>
    <w:rsid w:val="00372F30"/>
    <w:rsid w:val="0037305A"/>
    <w:rsid w:val="00373AF1"/>
    <w:rsid w:val="003744E8"/>
    <w:rsid w:val="00374B7A"/>
    <w:rsid w:val="00375DCE"/>
    <w:rsid w:val="00375E0C"/>
    <w:rsid w:val="00376A8A"/>
    <w:rsid w:val="003774C7"/>
    <w:rsid w:val="003776D9"/>
    <w:rsid w:val="00381327"/>
    <w:rsid w:val="003814F4"/>
    <w:rsid w:val="00381925"/>
    <w:rsid w:val="00381D46"/>
    <w:rsid w:val="00381DCA"/>
    <w:rsid w:val="003827C8"/>
    <w:rsid w:val="003827D0"/>
    <w:rsid w:val="00382A22"/>
    <w:rsid w:val="003831B8"/>
    <w:rsid w:val="0038343C"/>
    <w:rsid w:val="00383488"/>
    <w:rsid w:val="003845CB"/>
    <w:rsid w:val="00384D27"/>
    <w:rsid w:val="003863DA"/>
    <w:rsid w:val="00387870"/>
    <w:rsid w:val="0039025B"/>
    <w:rsid w:val="00390C3A"/>
    <w:rsid w:val="00392164"/>
    <w:rsid w:val="0039217F"/>
    <w:rsid w:val="00392664"/>
    <w:rsid w:val="00393032"/>
    <w:rsid w:val="00396EE2"/>
    <w:rsid w:val="003977D9"/>
    <w:rsid w:val="003A10D3"/>
    <w:rsid w:val="003A43C8"/>
    <w:rsid w:val="003A4756"/>
    <w:rsid w:val="003A47E9"/>
    <w:rsid w:val="003A4BC5"/>
    <w:rsid w:val="003A557D"/>
    <w:rsid w:val="003A5A10"/>
    <w:rsid w:val="003A65EE"/>
    <w:rsid w:val="003A678F"/>
    <w:rsid w:val="003A71E6"/>
    <w:rsid w:val="003B1358"/>
    <w:rsid w:val="003B1577"/>
    <w:rsid w:val="003B2E26"/>
    <w:rsid w:val="003B44FA"/>
    <w:rsid w:val="003B475E"/>
    <w:rsid w:val="003B4F95"/>
    <w:rsid w:val="003B72F0"/>
    <w:rsid w:val="003B7766"/>
    <w:rsid w:val="003C00AA"/>
    <w:rsid w:val="003C18BB"/>
    <w:rsid w:val="003C19A8"/>
    <w:rsid w:val="003C3078"/>
    <w:rsid w:val="003C3E68"/>
    <w:rsid w:val="003C497E"/>
    <w:rsid w:val="003C5669"/>
    <w:rsid w:val="003C57B1"/>
    <w:rsid w:val="003C5FF8"/>
    <w:rsid w:val="003C6994"/>
    <w:rsid w:val="003C796E"/>
    <w:rsid w:val="003C7D92"/>
    <w:rsid w:val="003D0A8C"/>
    <w:rsid w:val="003D1965"/>
    <w:rsid w:val="003D1A25"/>
    <w:rsid w:val="003D43D6"/>
    <w:rsid w:val="003D6AA0"/>
    <w:rsid w:val="003D6DF0"/>
    <w:rsid w:val="003D7E4F"/>
    <w:rsid w:val="003E0BFA"/>
    <w:rsid w:val="003E2996"/>
    <w:rsid w:val="003E49E6"/>
    <w:rsid w:val="003E5664"/>
    <w:rsid w:val="003E5B59"/>
    <w:rsid w:val="003E6219"/>
    <w:rsid w:val="003E7109"/>
    <w:rsid w:val="003E76C1"/>
    <w:rsid w:val="003F0004"/>
    <w:rsid w:val="003F021C"/>
    <w:rsid w:val="003F0974"/>
    <w:rsid w:val="003F1133"/>
    <w:rsid w:val="003F27A9"/>
    <w:rsid w:val="003F3039"/>
    <w:rsid w:val="003F315A"/>
    <w:rsid w:val="003F3511"/>
    <w:rsid w:val="003F3573"/>
    <w:rsid w:val="003F3D21"/>
    <w:rsid w:val="003F4A67"/>
    <w:rsid w:val="003F60EF"/>
    <w:rsid w:val="003F6253"/>
    <w:rsid w:val="00400F8F"/>
    <w:rsid w:val="00401296"/>
    <w:rsid w:val="004027CB"/>
    <w:rsid w:val="004028D5"/>
    <w:rsid w:val="00402BC2"/>
    <w:rsid w:val="00403AD8"/>
    <w:rsid w:val="00403D75"/>
    <w:rsid w:val="0040478C"/>
    <w:rsid w:val="00404B07"/>
    <w:rsid w:val="00405078"/>
    <w:rsid w:val="00405364"/>
    <w:rsid w:val="004053EF"/>
    <w:rsid w:val="00406532"/>
    <w:rsid w:val="00406A2D"/>
    <w:rsid w:val="00406C41"/>
    <w:rsid w:val="00406FC5"/>
    <w:rsid w:val="004101A0"/>
    <w:rsid w:val="0041065C"/>
    <w:rsid w:val="004111F2"/>
    <w:rsid w:val="00411507"/>
    <w:rsid w:val="00411BC1"/>
    <w:rsid w:val="00411C5D"/>
    <w:rsid w:val="00412156"/>
    <w:rsid w:val="0041265E"/>
    <w:rsid w:val="0041355C"/>
    <w:rsid w:val="00413D64"/>
    <w:rsid w:val="00413EB8"/>
    <w:rsid w:val="00415C91"/>
    <w:rsid w:val="004177B8"/>
    <w:rsid w:val="0041799C"/>
    <w:rsid w:val="00420A97"/>
    <w:rsid w:val="00421E7B"/>
    <w:rsid w:val="00422940"/>
    <w:rsid w:val="004233BD"/>
    <w:rsid w:val="00423C75"/>
    <w:rsid w:val="004243A2"/>
    <w:rsid w:val="004245B1"/>
    <w:rsid w:val="00424BFA"/>
    <w:rsid w:val="00424C61"/>
    <w:rsid w:val="00424CE4"/>
    <w:rsid w:val="00424D65"/>
    <w:rsid w:val="00424DC6"/>
    <w:rsid w:val="00425838"/>
    <w:rsid w:val="00425B1C"/>
    <w:rsid w:val="00426D64"/>
    <w:rsid w:val="00426DD4"/>
    <w:rsid w:val="00426F1F"/>
    <w:rsid w:val="00426F5F"/>
    <w:rsid w:val="00431AA3"/>
    <w:rsid w:val="00432065"/>
    <w:rsid w:val="00432C57"/>
    <w:rsid w:val="00433AE6"/>
    <w:rsid w:val="004346BE"/>
    <w:rsid w:val="00435BDC"/>
    <w:rsid w:val="0043624A"/>
    <w:rsid w:val="00436C9B"/>
    <w:rsid w:val="0043756C"/>
    <w:rsid w:val="00440036"/>
    <w:rsid w:val="00441239"/>
    <w:rsid w:val="00442884"/>
    <w:rsid w:val="00443FDC"/>
    <w:rsid w:val="004443D8"/>
    <w:rsid w:val="00444FA5"/>
    <w:rsid w:val="0044585B"/>
    <w:rsid w:val="00445A5D"/>
    <w:rsid w:val="0044605B"/>
    <w:rsid w:val="00446498"/>
    <w:rsid w:val="0045278E"/>
    <w:rsid w:val="00453287"/>
    <w:rsid w:val="004541B6"/>
    <w:rsid w:val="00454BD4"/>
    <w:rsid w:val="00454EE6"/>
    <w:rsid w:val="00455DF6"/>
    <w:rsid w:val="00456AEA"/>
    <w:rsid w:val="00456BE4"/>
    <w:rsid w:val="004603E0"/>
    <w:rsid w:val="00461175"/>
    <w:rsid w:val="0046279A"/>
    <w:rsid w:val="00463E57"/>
    <w:rsid w:val="00464A25"/>
    <w:rsid w:val="00465BEA"/>
    <w:rsid w:val="004667BD"/>
    <w:rsid w:val="004673E4"/>
    <w:rsid w:val="004676E7"/>
    <w:rsid w:val="00471800"/>
    <w:rsid w:val="00471C24"/>
    <w:rsid w:val="00472249"/>
    <w:rsid w:val="00472696"/>
    <w:rsid w:val="004728EA"/>
    <w:rsid w:val="00472A0F"/>
    <w:rsid w:val="004734D6"/>
    <w:rsid w:val="00473AB1"/>
    <w:rsid w:val="00475219"/>
    <w:rsid w:val="0047568D"/>
    <w:rsid w:val="00475A76"/>
    <w:rsid w:val="00475C4D"/>
    <w:rsid w:val="00475E71"/>
    <w:rsid w:val="004764B3"/>
    <w:rsid w:val="004769D4"/>
    <w:rsid w:val="00476E3F"/>
    <w:rsid w:val="004771C8"/>
    <w:rsid w:val="00477643"/>
    <w:rsid w:val="004807D3"/>
    <w:rsid w:val="004807D4"/>
    <w:rsid w:val="004808F8"/>
    <w:rsid w:val="00481218"/>
    <w:rsid w:val="0048186B"/>
    <w:rsid w:val="00481E2C"/>
    <w:rsid w:val="0048251D"/>
    <w:rsid w:val="00483232"/>
    <w:rsid w:val="00483815"/>
    <w:rsid w:val="004840C0"/>
    <w:rsid w:val="00484702"/>
    <w:rsid w:val="00484BA8"/>
    <w:rsid w:val="00484ED9"/>
    <w:rsid w:val="004873A5"/>
    <w:rsid w:val="004879C1"/>
    <w:rsid w:val="00491EC1"/>
    <w:rsid w:val="004934E1"/>
    <w:rsid w:val="00493874"/>
    <w:rsid w:val="00493D15"/>
    <w:rsid w:val="00494F00"/>
    <w:rsid w:val="004968BB"/>
    <w:rsid w:val="00496D39"/>
    <w:rsid w:val="0049797C"/>
    <w:rsid w:val="00497AC7"/>
    <w:rsid w:val="004A0012"/>
    <w:rsid w:val="004A0131"/>
    <w:rsid w:val="004A1599"/>
    <w:rsid w:val="004A2508"/>
    <w:rsid w:val="004A2B52"/>
    <w:rsid w:val="004A4A53"/>
    <w:rsid w:val="004A4E96"/>
    <w:rsid w:val="004A5D6F"/>
    <w:rsid w:val="004A66F2"/>
    <w:rsid w:val="004A7FD7"/>
    <w:rsid w:val="004B04E4"/>
    <w:rsid w:val="004B1C34"/>
    <w:rsid w:val="004B1F87"/>
    <w:rsid w:val="004B4062"/>
    <w:rsid w:val="004B633C"/>
    <w:rsid w:val="004B68C5"/>
    <w:rsid w:val="004B7AAA"/>
    <w:rsid w:val="004B7F33"/>
    <w:rsid w:val="004B7F56"/>
    <w:rsid w:val="004C0C88"/>
    <w:rsid w:val="004C105C"/>
    <w:rsid w:val="004C11CF"/>
    <w:rsid w:val="004C2F28"/>
    <w:rsid w:val="004C30C1"/>
    <w:rsid w:val="004C3123"/>
    <w:rsid w:val="004C36E5"/>
    <w:rsid w:val="004C38B8"/>
    <w:rsid w:val="004C42A8"/>
    <w:rsid w:val="004C4869"/>
    <w:rsid w:val="004C4991"/>
    <w:rsid w:val="004C4C0C"/>
    <w:rsid w:val="004C53A8"/>
    <w:rsid w:val="004C5D31"/>
    <w:rsid w:val="004C6BCF"/>
    <w:rsid w:val="004C6F53"/>
    <w:rsid w:val="004C7CC1"/>
    <w:rsid w:val="004D01F3"/>
    <w:rsid w:val="004D0274"/>
    <w:rsid w:val="004D094B"/>
    <w:rsid w:val="004D0F18"/>
    <w:rsid w:val="004D374E"/>
    <w:rsid w:val="004D3772"/>
    <w:rsid w:val="004D46B6"/>
    <w:rsid w:val="004D6BE4"/>
    <w:rsid w:val="004D7B9C"/>
    <w:rsid w:val="004D7DE1"/>
    <w:rsid w:val="004E0A46"/>
    <w:rsid w:val="004E0D7E"/>
    <w:rsid w:val="004E1138"/>
    <w:rsid w:val="004E13E8"/>
    <w:rsid w:val="004E27C6"/>
    <w:rsid w:val="004E2DD7"/>
    <w:rsid w:val="004E3220"/>
    <w:rsid w:val="004E3B55"/>
    <w:rsid w:val="004E40AE"/>
    <w:rsid w:val="004E4232"/>
    <w:rsid w:val="004E442F"/>
    <w:rsid w:val="004E4902"/>
    <w:rsid w:val="004E4A70"/>
    <w:rsid w:val="004E55C2"/>
    <w:rsid w:val="004E5B93"/>
    <w:rsid w:val="004E61A6"/>
    <w:rsid w:val="004E620E"/>
    <w:rsid w:val="004E68DE"/>
    <w:rsid w:val="004E7A85"/>
    <w:rsid w:val="004E7B24"/>
    <w:rsid w:val="004E7CAA"/>
    <w:rsid w:val="004E7F21"/>
    <w:rsid w:val="004F14AE"/>
    <w:rsid w:val="004F16AE"/>
    <w:rsid w:val="004F1855"/>
    <w:rsid w:val="004F2624"/>
    <w:rsid w:val="004F389A"/>
    <w:rsid w:val="004F3B8E"/>
    <w:rsid w:val="004F4018"/>
    <w:rsid w:val="004F41AC"/>
    <w:rsid w:val="004F433F"/>
    <w:rsid w:val="004F5644"/>
    <w:rsid w:val="004F5B19"/>
    <w:rsid w:val="004F68FB"/>
    <w:rsid w:val="004F7672"/>
    <w:rsid w:val="004F7858"/>
    <w:rsid w:val="004F7C58"/>
    <w:rsid w:val="00500106"/>
    <w:rsid w:val="00501090"/>
    <w:rsid w:val="00501175"/>
    <w:rsid w:val="0050122A"/>
    <w:rsid w:val="00501955"/>
    <w:rsid w:val="00501AC9"/>
    <w:rsid w:val="00501C0E"/>
    <w:rsid w:val="0050254F"/>
    <w:rsid w:val="00503A1C"/>
    <w:rsid w:val="005047BB"/>
    <w:rsid w:val="005058E7"/>
    <w:rsid w:val="005060C9"/>
    <w:rsid w:val="0050688E"/>
    <w:rsid w:val="005072E3"/>
    <w:rsid w:val="00507C61"/>
    <w:rsid w:val="00512A6C"/>
    <w:rsid w:val="00512CFD"/>
    <w:rsid w:val="005137E1"/>
    <w:rsid w:val="00514628"/>
    <w:rsid w:val="0051481B"/>
    <w:rsid w:val="00514DE2"/>
    <w:rsid w:val="0051510E"/>
    <w:rsid w:val="0051568A"/>
    <w:rsid w:val="00515C12"/>
    <w:rsid w:val="005161AB"/>
    <w:rsid w:val="00516746"/>
    <w:rsid w:val="00516F71"/>
    <w:rsid w:val="0051759A"/>
    <w:rsid w:val="00520FCB"/>
    <w:rsid w:val="00521D69"/>
    <w:rsid w:val="0052281C"/>
    <w:rsid w:val="005229A4"/>
    <w:rsid w:val="00522DF2"/>
    <w:rsid w:val="005235A0"/>
    <w:rsid w:val="005235AE"/>
    <w:rsid w:val="005239AD"/>
    <w:rsid w:val="00523A59"/>
    <w:rsid w:val="00523DF1"/>
    <w:rsid w:val="00524653"/>
    <w:rsid w:val="00524FB6"/>
    <w:rsid w:val="00526362"/>
    <w:rsid w:val="0052730C"/>
    <w:rsid w:val="005278A6"/>
    <w:rsid w:val="0053123F"/>
    <w:rsid w:val="0053186F"/>
    <w:rsid w:val="00531F7C"/>
    <w:rsid w:val="00532933"/>
    <w:rsid w:val="00532BD5"/>
    <w:rsid w:val="00533794"/>
    <w:rsid w:val="0053405D"/>
    <w:rsid w:val="005360A6"/>
    <w:rsid w:val="005364D4"/>
    <w:rsid w:val="00537C56"/>
    <w:rsid w:val="005400ED"/>
    <w:rsid w:val="00540A68"/>
    <w:rsid w:val="00541066"/>
    <w:rsid w:val="0054161B"/>
    <w:rsid w:val="0054221E"/>
    <w:rsid w:val="005429D3"/>
    <w:rsid w:val="0054325B"/>
    <w:rsid w:val="0054445F"/>
    <w:rsid w:val="00545E38"/>
    <w:rsid w:val="00546B57"/>
    <w:rsid w:val="00551062"/>
    <w:rsid w:val="00552917"/>
    <w:rsid w:val="00552B5E"/>
    <w:rsid w:val="00553507"/>
    <w:rsid w:val="005547F2"/>
    <w:rsid w:val="00555D96"/>
    <w:rsid w:val="00555FC1"/>
    <w:rsid w:val="0056022B"/>
    <w:rsid w:val="00560CC0"/>
    <w:rsid w:val="00561E58"/>
    <w:rsid w:val="00561F6C"/>
    <w:rsid w:val="00562C52"/>
    <w:rsid w:val="005633D1"/>
    <w:rsid w:val="00564184"/>
    <w:rsid w:val="00565921"/>
    <w:rsid w:val="00565FA9"/>
    <w:rsid w:val="005662E0"/>
    <w:rsid w:val="00567D7A"/>
    <w:rsid w:val="00570CE2"/>
    <w:rsid w:val="005710A7"/>
    <w:rsid w:val="00571478"/>
    <w:rsid w:val="00571EEA"/>
    <w:rsid w:val="00572FD6"/>
    <w:rsid w:val="00573AEC"/>
    <w:rsid w:val="00573F73"/>
    <w:rsid w:val="00574E64"/>
    <w:rsid w:val="005750F1"/>
    <w:rsid w:val="005752FD"/>
    <w:rsid w:val="00576C7B"/>
    <w:rsid w:val="00577772"/>
    <w:rsid w:val="005834A1"/>
    <w:rsid w:val="0058499E"/>
    <w:rsid w:val="005862E3"/>
    <w:rsid w:val="0058714B"/>
    <w:rsid w:val="005900D1"/>
    <w:rsid w:val="005900DE"/>
    <w:rsid w:val="005901E9"/>
    <w:rsid w:val="00590AC9"/>
    <w:rsid w:val="00591919"/>
    <w:rsid w:val="00591C7A"/>
    <w:rsid w:val="00591C88"/>
    <w:rsid w:val="00593901"/>
    <w:rsid w:val="0059589D"/>
    <w:rsid w:val="005A0B06"/>
    <w:rsid w:val="005A2669"/>
    <w:rsid w:val="005A6CDA"/>
    <w:rsid w:val="005A6E44"/>
    <w:rsid w:val="005A7388"/>
    <w:rsid w:val="005A793F"/>
    <w:rsid w:val="005B0D35"/>
    <w:rsid w:val="005B25C4"/>
    <w:rsid w:val="005B2934"/>
    <w:rsid w:val="005B3460"/>
    <w:rsid w:val="005B3C6E"/>
    <w:rsid w:val="005B3F6A"/>
    <w:rsid w:val="005B4780"/>
    <w:rsid w:val="005B58A1"/>
    <w:rsid w:val="005B5EF6"/>
    <w:rsid w:val="005B650A"/>
    <w:rsid w:val="005B6587"/>
    <w:rsid w:val="005C03E5"/>
    <w:rsid w:val="005C16F8"/>
    <w:rsid w:val="005C1B67"/>
    <w:rsid w:val="005C22E5"/>
    <w:rsid w:val="005C255A"/>
    <w:rsid w:val="005C2BD2"/>
    <w:rsid w:val="005C4034"/>
    <w:rsid w:val="005C4150"/>
    <w:rsid w:val="005C57CD"/>
    <w:rsid w:val="005C586F"/>
    <w:rsid w:val="005C5AA4"/>
    <w:rsid w:val="005C646D"/>
    <w:rsid w:val="005C6A97"/>
    <w:rsid w:val="005C6B78"/>
    <w:rsid w:val="005C6F48"/>
    <w:rsid w:val="005C7A7E"/>
    <w:rsid w:val="005D0D9F"/>
    <w:rsid w:val="005D1BF5"/>
    <w:rsid w:val="005D1E42"/>
    <w:rsid w:val="005D1FDD"/>
    <w:rsid w:val="005D29DA"/>
    <w:rsid w:val="005D3213"/>
    <w:rsid w:val="005D3B72"/>
    <w:rsid w:val="005D3B8E"/>
    <w:rsid w:val="005D544F"/>
    <w:rsid w:val="005D561E"/>
    <w:rsid w:val="005D6750"/>
    <w:rsid w:val="005D725C"/>
    <w:rsid w:val="005D79E7"/>
    <w:rsid w:val="005E0A20"/>
    <w:rsid w:val="005E18EE"/>
    <w:rsid w:val="005E1B4B"/>
    <w:rsid w:val="005E26BE"/>
    <w:rsid w:val="005E35FC"/>
    <w:rsid w:val="005E3AC1"/>
    <w:rsid w:val="005E57F1"/>
    <w:rsid w:val="005E5A80"/>
    <w:rsid w:val="005E7254"/>
    <w:rsid w:val="005F1D87"/>
    <w:rsid w:val="005F24E2"/>
    <w:rsid w:val="005F30AC"/>
    <w:rsid w:val="005F381E"/>
    <w:rsid w:val="005F3FAB"/>
    <w:rsid w:val="005F422B"/>
    <w:rsid w:val="005F4250"/>
    <w:rsid w:val="005F43E3"/>
    <w:rsid w:val="005F5877"/>
    <w:rsid w:val="005F5E2C"/>
    <w:rsid w:val="005F5E4E"/>
    <w:rsid w:val="005F68DB"/>
    <w:rsid w:val="005F6FD5"/>
    <w:rsid w:val="005F781B"/>
    <w:rsid w:val="005F7E9A"/>
    <w:rsid w:val="00600296"/>
    <w:rsid w:val="00600336"/>
    <w:rsid w:val="00600696"/>
    <w:rsid w:val="00600EB3"/>
    <w:rsid w:val="006012E6"/>
    <w:rsid w:val="00601534"/>
    <w:rsid w:val="0060261B"/>
    <w:rsid w:val="00602F6C"/>
    <w:rsid w:val="00604076"/>
    <w:rsid w:val="00604D74"/>
    <w:rsid w:val="0060598C"/>
    <w:rsid w:val="00606320"/>
    <w:rsid w:val="00607142"/>
    <w:rsid w:val="0060762F"/>
    <w:rsid w:val="0060764C"/>
    <w:rsid w:val="00610734"/>
    <w:rsid w:val="00612ADA"/>
    <w:rsid w:val="0061445B"/>
    <w:rsid w:val="00614E84"/>
    <w:rsid w:val="00616A04"/>
    <w:rsid w:val="0061780B"/>
    <w:rsid w:val="00620296"/>
    <w:rsid w:val="00620533"/>
    <w:rsid w:val="00622634"/>
    <w:rsid w:val="00622678"/>
    <w:rsid w:val="006227C9"/>
    <w:rsid w:val="0062285C"/>
    <w:rsid w:val="00622BEC"/>
    <w:rsid w:val="0062356D"/>
    <w:rsid w:val="00623B0B"/>
    <w:rsid w:val="00627E6A"/>
    <w:rsid w:val="006305C7"/>
    <w:rsid w:val="00630B30"/>
    <w:rsid w:val="00630C9D"/>
    <w:rsid w:val="00632104"/>
    <w:rsid w:val="00632ECB"/>
    <w:rsid w:val="00633925"/>
    <w:rsid w:val="006379B9"/>
    <w:rsid w:val="0064046D"/>
    <w:rsid w:val="00641DBE"/>
    <w:rsid w:val="0064375B"/>
    <w:rsid w:val="00644330"/>
    <w:rsid w:val="006445BD"/>
    <w:rsid w:val="0064512F"/>
    <w:rsid w:val="00645B3C"/>
    <w:rsid w:val="00645CCF"/>
    <w:rsid w:val="00645E0D"/>
    <w:rsid w:val="006460A2"/>
    <w:rsid w:val="006460AA"/>
    <w:rsid w:val="0064633B"/>
    <w:rsid w:val="00646F7A"/>
    <w:rsid w:val="0065062E"/>
    <w:rsid w:val="006506E8"/>
    <w:rsid w:val="00652551"/>
    <w:rsid w:val="00652564"/>
    <w:rsid w:val="00652876"/>
    <w:rsid w:val="00653230"/>
    <w:rsid w:val="00653497"/>
    <w:rsid w:val="006535B5"/>
    <w:rsid w:val="00654664"/>
    <w:rsid w:val="00655011"/>
    <w:rsid w:val="00656B90"/>
    <w:rsid w:val="00656CC0"/>
    <w:rsid w:val="00656ECD"/>
    <w:rsid w:val="00656EE5"/>
    <w:rsid w:val="00656F20"/>
    <w:rsid w:val="00657AE6"/>
    <w:rsid w:val="00657F32"/>
    <w:rsid w:val="0066011D"/>
    <w:rsid w:val="00660604"/>
    <w:rsid w:val="00661B4F"/>
    <w:rsid w:val="0066226D"/>
    <w:rsid w:val="006629EF"/>
    <w:rsid w:val="00663747"/>
    <w:rsid w:val="006637CB"/>
    <w:rsid w:val="00663C1B"/>
    <w:rsid w:val="0066426A"/>
    <w:rsid w:val="00665605"/>
    <w:rsid w:val="006671C4"/>
    <w:rsid w:val="006673AD"/>
    <w:rsid w:val="006679D9"/>
    <w:rsid w:val="00667A49"/>
    <w:rsid w:val="00670FB3"/>
    <w:rsid w:val="00671188"/>
    <w:rsid w:val="006725DA"/>
    <w:rsid w:val="00673516"/>
    <w:rsid w:val="00673AC9"/>
    <w:rsid w:val="00674389"/>
    <w:rsid w:val="00675387"/>
    <w:rsid w:val="00675C3F"/>
    <w:rsid w:val="00676659"/>
    <w:rsid w:val="00677586"/>
    <w:rsid w:val="0067784A"/>
    <w:rsid w:val="00681491"/>
    <w:rsid w:val="0068163B"/>
    <w:rsid w:val="006821F5"/>
    <w:rsid w:val="00682F19"/>
    <w:rsid w:val="00683E55"/>
    <w:rsid w:val="00686279"/>
    <w:rsid w:val="006863D2"/>
    <w:rsid w:val="00686DC2"/>
    <w:rsid w:val="00690003"/>
    <w:rsid w:val="00690737"/>
    <w:rsid w:val="00690C6C"/>
    <w:rsid w:val="00690CD9"/>
    <w:rsid w:val="00691B60"/>
    <w:rsid w:val="00692938"/>
    <w:rsid w:val="00693864"/>
    <w:rsid w:val="006945DF"/>
    <w:rsid w:val="00694C24"/>
    <w:rsid w:val="00695D83"/>
    <w:rsid w:val="00697B62"/>
    <w:rsid w:val="006A0F41"/>
    <w:rsid w:val="006A2770"/>
    <w:rsid w:val="006A3283"/>
    <w:rsid w:val="006A4289"/>
    <w:rsid w:val="006A522F"/>
    <w:rsid w:val="006A54A9"/>
    <w:rsid w:val="006A5CF2"/>
    <w:rsid w:val="006A5E3D"/>
    <w:rsid w:val="006A5F9A"/>
    <w:rsid w:val="006B0662"/>
    <w:rsid w:val="006B0798"/>
    <w:rsid w:val="006B1002"/>
    <w:rsid w:val="006B1BC5"/>
    <w:rsid w:val="006B2C37"/>
    <w:rsid w:val="006B2DBD"/>
    <w:rsid w:val="006B3784"/>
    <w:rsid w:val="006B3AD9"/>
    <w:rsid w:val="006B45F7"/>
    <w:rsid w:val="006B5292"/>
    <w:rsid w:val="006B56FC"/>
    <w:rsid w:val="006B62B1"/>
    <w:rsid w:val="006B6342"/>
    <w:rsid w:val="006B73B2"/>
    <w:rsid w:val="006B7B81"/>
    <w:rsid w:val="006C10E4"/>
    <w:rsid w:val="006C2653"/>
    <w:rsid w:val="006C36CA"/>
    <w:rsid w:val="006C3792"/>
    <w:rsid w:val="006C3B86"/>
    <w:rsid w:val="006C4B0C"/>
    <w:rsid w:val="006C4D4F"/>
    <w:rsid w:val="006C5197"/>
    <w:rsid w:val="006C5A4A"/>
    <w:rsid w:val="006C5D01"/>
    <w:rsid w:val="006D0B95"/>
    <w:rsid w:val="006D1D68"/>
    <w:rsid w:val="006D2FF7"/>
    <w:rsid w:val="006D376E"/>
    <w:rsid w:val="006D465D"/>
    <w:rsid w:val="006D567A"/>
    <w:rsid w:val="006D747C"/>
    <w:rsid w:val="006D77BF"/>
    <w:rsid w:val="006D7A2A"/>
    <w:rsid w:val="006E0D59"/>
    <w:rsid w:val="006E2003"/>
    <w:rsid w:val="006E2F15"/>
    <w:rsid w:val="006E3892"/>
    <w:rsid w:val="006E3AED"/>
    <w:rsid w:val="006E480E"/>
    <w:rsid w:val="006E4873"/>
    <w:rsid w:val="006E5517"/>
    <w:rsid w:val="006E71D9"/>
    <w:rsid w:val="006E74B5"/>
    <w:rsid w:val="006E7AB1"/>
    <w:rsid w:val="006E7F4F"/>
    <w:rsid w:val="006F02C5"/>
    <w:rsid w:val="006F03FD"/>
    <w:rsid w:val="006F0A0D"/>
    <w:rsid w:val="006F0E08"/>
    <w:rsid w:val="006F0FE3"/>
    <w:rsid w:val="006F1B53"/>
    <w:rsid w:val="006F1B97"/>
    <w:rsid w:val="006F1B99"/>
    <w:rsid w:val="006F1BB8"/>
    <w:rsid w:val="006F4AE2"/>
    <w:rsid w:val="006F526B"/>
    <w:rsid w:val="006F5EC7"/>
    <w:rsid w:val="006F626F"/>
    <w:rsid w:val="006F66B3"/>
    <w:rsid w:val="006F6F8B"/>
    <w:rsid w:val="00700986"/>
    <w:rsid w:val="0070197A"/>
    <w:rsid w:val="00702326"/>
    <w:rsid w:val="007023D4"/>
    <w:rsid w:val="0070257D"/>
    <w:rsid w:val="00704660"/>
    <w:rsid w:val="0070492D"/>
    <w:rsid w:val="00705096"/>
    <w:rsid w:val="00706AF1"/>
    <w:rsid w:val="00706FB7"/>
    <w:rsid w:val="007078A0"/>
    <w:rsid w:val="007079B9"/>
    <w:rsid w:val="0071023B"/>
    <w:rsid w:val="007105D9"/>
    <w:rsid w:val="00711ACA"/>
    <w:rsid w:val="00712C23"/>
    <w:rsid w:val="00712FC2"/>
    <w:rsid w:val="0071383D"/>
    <w:rsid w:val="007145F5"/>
    <w:rsid w:val="00714D63"/>
    <w:rsid w:val="007150D3"/>
    <w:rsid w:val="00715239"/>
    <w:rsid w:val="007156A9"/>
    <w:rsid w:val="00716BBA"/>
    <w:rsid w:val="00716F2B"/>
    <w:rsid w:val="00721181"/>
    <w:rsid w:val="0072213E"/>
    <w:rsid w:val="00722526"/>
    <w:rsid w:val="00723AD8"/>
    <w:rsid w:val="00723B3E"/>
    <w:rsid w:val="007246D9"/>
    <w:rsid w:val="00726653"/>
    <w:rsid w:val="007303D0"/>
    <w:rsid w:val="00730BCD"/>
    <w:rsid w:val="00733479"/>
    <w:rsid w:val="007345FF"/>
    <w:rsid w:val="00734B3C"/>
    <w:rsid w:val="00735590"/>
    <w:rsid w:val="007358E0"/>
    <w:rsid w:val="00736D1D"/>
    <w:rsid w:val="00737356"/>
    <w:rsid w:val="00737838"/>
    <w:rsid w:val="00740170"/>
    <w:rsid w:val="00740179"/>
    <w:rsid w:val="007401C5"/>
    <w:rsid w:val="00741408"/>
    <w:rsid w:val="00741434"/>
    <w:rsid w:val="00741E75"/>
    <w:rsid w:val="00742A07"/>
    <w:rsid w:val="00743245"/>
    <w:rsid w:val="0074347F"/>
    <w:rsid w:val="00743970"/>
    <w:rsid w:val="00744344"/>
    <w:rsid w:val="0074526D"/>
    <w:rsid w:val="00747224"/>
    <w:rsid w:val="007505B0"/>
    <w:rsid w:val="00750DB0"/>
    <w:rsid w:val="00751054"/>
    <w:rsid w:val="007541AD"/>
    <w:rsid w:val="007545B7"/>
    <w:rsid w:val="00754652"/>
    <w:rsid w:val="007547C8"/>
    <w:rsid w:val="00754B41"/>
    <w:rsid w:val="00755418"/>
    <w:rsid w:val="0075709F"/>
    <w:rsid w:val="0075721E"/>
    <w:rsid w:val="007576F8"/>
    <w:rsid w:val="00761526"/>
    <w:rsid w:val="0076173E"/>
    <w:rsid w:val="00761E80"/>
    <w:rsid w:val="0076201A"/>
    <w:rsid w:val="0076233A"/>
    <w:rsid w:val="00762EC5"/>
    <w:rsid w:val="00762FC1"/>
    <w:rsid w:val="00763AF7"/>
    <w:rsid w:val="00763D72"/>
    <w:rsid w:val="00764DA6"/>
    <w:rsid w:val="00766113"/>
    <w:rsid w:val="0076746C"/>
    <w:rsid w:val="007703BB"/>
    <w:rsid w:val="007714DC"/>
    <w:rsid w:val="00771D5C"/>
    <w:rsid w:val="0077218B"/>
    <w:rsid w:val="00773BEA"/>
    <w:rsid w:val="007753C1"/>
    <w:rsid w:val="007753EC"/>
    <w:rsid w:val="00776A1B"/>
    <w:rsid w:val="00776C05"/>
    <w:rsid w:val="0077716D"/>
    <w:rsid w:val="00777696"/>
    <w:rsid w:val="00777BBA"/>
    <w:rsid w:val="007817F5"/>
    <w:rsid w:val="00782457"/>
    <w:rsid w:val="00782EB4"/>
    <w:rsid w:val="00783201"/>
    <w:rsid w:val="0078400A"/>
    <w:rsid w:val="007843E6"/>
    <w:rsid w:val="00784421"/>
    <w:rsid w:val="00784E95"/>
    <w:rsid w:val="007858B6"/>
    <w:rsid w:val="00785983"/>
    <w:rsid w:val="00785E56"/>
    <w:rsid w:val="007864E9"/>
    <w:rsid w:val="00786D8C"/>
    <w:rsid w:val="00787829"/>
    <w:rsid w:val="00790194"/>
    <w:rsid w:val="007910B5"/>
    <w:rsid w:val="00792314"/>
    <w:rsid w:val="0079258D"/>
    <w:rsid w:val="00792AA4"/>
    <w:rsid w:val="00792F64"/>
    <w:rsid w:val="00793364"/>
    <w:rsid w:val="00793856"/>
    <w:rsid w:val="007945C0"/>
    <w:rsid w:val="00794FE8"/>
    <w:rsid w:val="007974A6"/>
    <w:rsid w:val="007979D3"/>
    <w:rsid w:val="007A4099"/>
    <w:rsid w:val="007A4381"/>
    <w:rsid w:val="007A4E7D"/>
    <w:rsid w:val="007A5D25"/>
    <w:rsid w:val="007A6832"/>
    <w:rsid w:val="007A6B2D"/>
    <w:rsid w:val="007A712F"/>
    <w:rsid w:val="007A73AA"/>
    <w:rsid w:val="007A7929"/>
    <w:rsid w:val="007A7A63"/>
    <w:rsid w:val="007B0386"/>
    <w:rsid w:val="007B0D31"/>
    <w:rsid w:val="007B10A6"/>
    <w:rsid w:val="007B3C4E"/>
    <w:rsid w:val="007B3F4F"/>
    <w:rsid w:val="007B5810"/>
    <w:rsid w:val="007B61EB"/>
    <w:rsid w:val="007B6FAA"/>
    <w:rsid w:val="007C0A52"/>
    <w:rsid w:val="007C2D22"/>
    <w:rsid w:val="007C393B"/>
    <w:rsid w:val="007C3AC0"/>
    <w:rsid w:val="007C488C"/>
    <w:rsid w:val="007C4B26"/>
    <w:rsid w:val="007C564E"/>
    <w:rsid w:val="007C5E16"/>
    <w:rsid w:val="007C6D09"/>
    <w:rsid w:val="007C6DC0"/>
    <w:rsid w:val="007C7519"/>
    <w:rsid w:val="007D1514"/>
    <w:rsid w:val="007D2D58"/>
    <w:rsid w:val="007D3D13"/>
    <w:rsid w:val="007D42CA"/>
    <w:rsid w:val="007D6D3C"/>
    <w:rsid w:val="007E0380"/>
    <w:rsid w:val="007E2A7A"/>
    <w:rsid w:val="007E3795"/>
    <w:rsid w:val="007E3D38"/>
    <w:rsid w:val="007E43CC"/>
    <w:rsid w:val="007E46CB"/>
    <w:rsid w:val="007E5B69"/>
    <w:rsid w:val="007E60DD"/>
    <w:rsid w:val="007E6575"/>
    <w:rsid w:val="007E6CD1"/>
    <w:rsid w:val="007E76C1"/>
    <w:rsid w:val="007E773F"/>
    <w:rsid w:val="007E77C0"/>
    <w:rsid w:val="007E7DC4"/>
    <w:rsid w:val="007F02AC"/>
    <w:rsid w:val="007F098E"/>
    <w:rsid w:val="007F0D99"/>
    <w:rsid w:val="007F238F"/>
    <w:rsid w:val="007F3972"/>
    <w:rsid w:val="007F3D9D"/>
    <w:rsid w:val="007F4551"/>
    <w:rsid w:val="007F456E"/>
    <w:rsid w:val="007F59E5"/>
    <w:rsid w:val="007F6384"/>
    <w:rsid w:val="007F640D"/>
    <w:rsid w:val="007F6CDF"/>
    <w:rsid w:val="007F7337"/>
    <w:rsid w:val="00800650"/>
    <w:rsid w:val="00800C1E"/>
    <w:rsid w:val="00800E87"/>
    <w:rsid w:val="008012F1"/>
    <w:rsid w:val="008016E9"/>
    <w:rsid w:val="0080183E"/>
    <w:rsid w:val="00802E84"/>
    <w:rsid w:val="00803361"/>
    <w:rsid w:val="00803C90"/>
    <w:rsid w:val="00803D12"/>
    <w:rsid w:val="008057BA"/>
    <w:rsid w:val="00805EA8"/>
    <w:rsid w:val="008064AF"/>
    <w:rsid w:val="00807B47"/>
    <w:rsid w:val="00810A3C"/>
    <w:rsid w:val="00810EC8"/>
    <w:rsid w:val="008115D5"/>
    <w:rsid w:val="0081447E"/>
    <w:rsid w:val="008145E8"/>
    <w:rsid w:val="00814E70"/>
    <w:rsid w:val="00816078"/>
    <w:rsid w:val="00821679"/>
    <w:rsid w:val="008222E6"/>
    <w:rsid w:val="00822CB8"/>
    <w:rsid w:val="00823DC6"/>
    <w:rsid w:val="00824C53"/>
    <w:rsid w:val="00825B1F"/>
    <w:rsid w:val="0082679D"/>
    <w:rsid w:val="00827284"/>
    <w:rsid w:val="0082749E"/>
    <w:rsid w:val="00827F90"/>
    <w:rsid w:val="008311A2"/>
    <w:rsid w:val="008311CB"/>
    <w:rsid w:val="008317E7"/>
    <w:rsid w:val="00832057"/>
    <w:rsid w:val="008321E2"/>
    <w:rsid w:val="008327B2"/>
    <w:rsid w:val="00832D76"/>
    <w:rsid w:val="00834537"/>
    <w:rsid w:val="00834846"/>
    <w:rsid w:val="00835889"/>
    <w:rsid w:val="00836287"/>
    <w:rsid w:val="00836923"/>
    <w:rsid w:val="00836F16"/>
    <w:rsid w:val="0083727E"/>
    <w:rsid w:val="00837F5D"/>
    <w:rsid w:val="008400EB"/>
    <w:rsid w:val="00841305"/>
    <w:rsid w:val="0084183D"/>
    <w:rsid w:val="0084225E"/>
    <w:rsid w:val="00842BC8"/>
    <w:rsid w:val="00843545"/>
    <w:rsid w:val="008439C0"/>
    <w:rsid w:val="008451CE"/>
    <w:rsid w:val="0084554B"/>
    <w:rsid w:val="008459EA"/>
    <w:rsid w:val="008463ED"/>
    <w:rsid w:val="008469C8"/>
    <w:rsid w:val="00847FBA"/>
    <w:rsid w:val="00851C08"/>
    <w:rsid w:val="0085259A"/>
    <w:rsid w:val="00852952"/>
    <w:rsid w:val="00853154"/>
    <w:rsid w:val="0085428C"/>
    <w:rsid w:val="008545F5"/>
    <w:rsid w:val="008551C3"/>
    <w:rsid w:val="00855291"/>
    <w:rsid w:val="00856673"/>
    <w:rsid w:val="00856D97"/>
    <w:rsid w:val="008603EB"/>
    <w:rsid w:val="00860A6E"/>
    <w:rsid w:val="00860C27"/>
    <w:rsid w:val="00861E23"/>
    <w:rsid w:val="00862629"/>
    <w:rsid w:val="00863A68"/>
    <w:rsid w:val="00863EA7"/>
    <w:rsid w:val="00866CE7"/>
    <w:rsid w:val="00866E54"/>
    <w:rsid w:val="00867EDA"/>
    <w:rsid w:val="00870E0B"/>
    <w:rsid w:val="00870F6B"/>
    <w:rsid w:val="00871019"/>
    <w:rsid w:val="008727AA"/>
    <w:rsid w:val="008729C0"/>
    <w:rsid w:val="008729FE"/>
    <w:rsid w:val="00872BF0"/>
    <w:rsid w:val="00872CFB"/>
    <w:rsid w:val="008731BD"/>
    <w:rsid w:val="00873E2D"/>
    <w:rsid w:val="00874757"/>
    <w:rsid w:val="00876276"/>
    <w:rsid w:val="008766C7"/>
    <w:rsid w:val="008803F2"/>
    <w:rsid w:val="00881F58"/>
    <w:rsid w:val="00882031"/>
    <w:rsid w:val="00882543"/>
    <w:rsid w:val="008839C4"/>
    <w:rsid w:val="008844D1"/>
    <w:rsid w:val="00884970"/>
    <w:rsid w:val="00885474"/>
    <w:rsid w:val="0088581B"/>
    <w:rsid w:val="00886DEF"/>
    <w:rsid w:val="00887104"/>
    <w:rsid w:val="008877CD"/>
    <w:rsid w:val="00890A7F"/>
    <w:rsid w:val="00890D31"/>
    <w:rsid w:val="0089151B"/>
    <w:rsid w:val="00891718"/>
    <w:rsid w:val="00891CF2"/>
    <w:rsid w:val="00892E35"/>
    <w:rsid w:val="008932F0"/>
    <w:rsid w:val="00893FB7"/>
    <w:rsid w:val="00894B0A"/>
    <w:rsid w:val="00895564"/>
    <w:rsid w:val="00895C00"/>
    <w:rsid w:val="00895F0A"/>
    <w:rsid w:val="00895FEF"/>
    <w:rsid w:val="00896A65"/>
    <w:rsid w:val="0089724B"/>
    <w:rsid w:val="008973B0"/>
    <w:rsid w:val="008977A7"/>
    <w:rsid w:val="008A03A9"/>
    <w:rsid w:val="008A05F3"/>
    <w:rsid w:val="008A1367"/>
    <w:rsid w:val="008A155B"/>
    <w:rsid w:val="008A1F3C"/>
    <w:rsid w:val="008A2150"/>
    <w:rsid w:val="008A3787"/>
    <w:rsid w:val="008A3A8E"/>
    <w:rsid w:val="008A4CE0"/>
    <w:rsid w:val="008A5C2A"/>
    <w:rsid w:val="008A626D"/>
    <w:rsid w:val="008A6BC8"/>
    <w:rsid w:val="008A7102"/>
    <w:rsid w:val="008A77EC"/>
    <w:rsid w:val="008A797B"/>
    <w:rsid w:val="008A7ADE"/>
    <w:rsid w:val="008A7B3D"/>
    <w:rsid w:val="008B03FC"/>
    <w:rsid w:val="008B0C22"/>
    <w:rsid w:val="008B121F"/>
    <w:rsid w:val="008B24E2"/>
    <w:rsid w:val="008B35A2"/>
    <w:rsid w:val="008B3784"/>
    <w:rsid w:val="008B3AD0"/>
    <w:rsid w:val="008B45BE"/>
    <w:rsid w:val="008B45F1"/>
    <w:rsid w:val="008B597E"/>
    <w:rsid w:val="008B65D7"/>
    <w:rsid w:val="008B7C91"/>
    <w:rsid w:val="008B7EBB"/>
    <w:rsid w:val="008C0007"/>
    <w:rsid w:val="008C00C3"/>
    <w:rsid w:val="008C02B0"/>
    <w:rsid w:val="008C0EC9"/>
    <w:rsid w:val="008C2162"/>
    <w:rsid w:val="008C3273"/>
    <w:rsid w:val="008C3E7F"/>
    <w:rsid w:val="008C4B2C"/>
    <w:rsid w:val="008C4BE8"/>
    <w:rsid w:val="008C4C0D"/>
    <w:rsid w:val="008C608C"/>
    <w:rsid w:val="008C64F3"/>
    <w:rsid w:val="008C6A79"/>
    <w:rsid w:val="008C743C"/>
    <w:rsid w:val="008C795B"/>
    <w:rsid w:val="008D022C"/>
    <w:rsid w:val="008D1645"/>
    <w:rsid w:val="008D1A05"/>
    <w:rsid w:val="008D20A6"/>
    <w:rsid w:val="008D2E5C"/>
    <w:rsid w:val="008D3009"/>
    <w:rsid w:val="008D34FB"/>
    <w:rsid w:val="008D3610"/>
    <w:rsid w:val="008D3C1B"/>
    <w:rsid w:val="008D4FEB"/>
    <w:rsid w:val="008D772F"/>
    <w:rsid w:val="008E1877"/>
    <w:rsid w:val="008E270A"/>
    <w:rsid w:val="008E2715"/>
    <w:rsid w:val="008E31EB"/>
    <w:rsid w:val="008E3762"/>
    <w:rsid w:val="008E3CA2"/>
    <w:rsid w:val="008E4197"/>
    <w:rsid w:val="008E4894"/>
    <w:rsid w:val="008E5C17"/>
    <w:rsid w:val="008E5C95"/>
    <w:rsid w:val="008E62C3"/>
    <w:rsid w:val="008E64B4"/>
    <w:rsid w:val="008E6D53"/>
    <w:rsid w:val="008F0375"/>
    <w:rsid w:val="008F2293"/>
    <w:rsid w:val="008F22B5"/>
    <w:rsid w:val="008F27B7"/>
    <w:rsid w:val="008F4C06"/>
    <w:rsid w:val="008F50AF"/>
    <w:rsid w:val="008F524F"/>
    <w:rsid w:val="008F56F8"/>
    <w:rsid w:val="008F673B"/>
    <w:rsid w:val="008F6AD0"/>
    <w:rsid w:val="008F78D9"/>
    <w:rsid w:val="008F7E54"/>
    <w:rsid w:val="00900043"/>
    <w:rsid w:val="00901DDC"/>
    <w:rsid w:val="009039DB"/>
    <w:rsid w:val="00903F08"/>
    <w:rsid w:val="00904A96"/>
    <w:rsid w:val="00905330"/>
    <w:rsid w:val="00906244"/>
    <w:rsid w:val="009064AB"/>
    <w:rsid w:val="00906E27"/>
    <w:rsid w:val="00910204"/>
    <w:rsid w:val="00910946"/>
    <w:rsid w:val="009111F3"/>
    <w:rsid w:val="00911C1A"/>
    <w:rsid w:val="00911CEC"/>
    <w:rsid w:val="009126D9"/>
    <w:rsid w:val="00913E1A"/>
    <w:rsid w:val="0091497E"/>
    <w:rsid w:val="00914A3A"/>
    <w:rsid w:val="00915378"/>
    <w:rsid w:val="0091646A"/>
    <w:rsid w:val="0091701F"/>
    <w:rsid w:val="00917E31"/>
    <w:rsid w:val="0092190D"/>
    <w:rsid w:val="0092269C"/>
    <w:rsid w:val="009228B2"/>
    <w:rsid w:val="00922C4B"/>
    <w:rsid w:val="00922DB0"/>
    <w:rsid w:val="009230C8"/>
    <w:rsid w:val="00923ADD"/>
    <w:rsid w:val="009248AB"/>
    <w:rsid w:val="00924C56"/>
    <w:rsid w:val="009251E5"/>
    <w:rsid w:val="00925BBE"/>
    <w:rsid w:val="0092669F"/>
    <w:rsid w:val="009309D3"/>
    <w:rsid w:val="00930F13"/>
    <w:rsid w:val="00931191"/>
    <w:rsid w:val="00931A48"/>
    <w:rsid w:val="00932344"/>
    <w:rsid w:val="00932A39"/>
    <w:rsid w:val="00933B1D"/>
    <w:rsid w:val="00933EE7"/>
    <w:rsid w:val="00935629"/>
    <w:rsid w:val="00936BB3"/>
    <w:rsid w:val="00937947"/>
    <w:rsid w:val="0094055D"/>
    <w:rsid w:val="00942894"/>
    <w:rsid w:val="00942B46"/>
    <w:rsid w:val="009433DC"/>
    <w:rsid w:val="009436C1"/>
    <w:rsid w:val="0094383F"/>
    <w:rsid w:val="00943A2B"/>
    <w:rsid w:val="009471FD"/>
    <w:rsid w:val="0095034C"/>
    <w:rsid w:val="0095098D"/>
    <w:rsid w:val="00950A44"/>
    <w:rsid w:val="0095275C"/>
    <w:rsid w:val="009538D9"/>
    <w:rsid w:val="00953B98"/>
    <w:rsid w:val="00954C7C"/>
    <w:rsid w:val="00954DB8"/>
    <w:rsid w:val="00956F1B"/>
    <w:rsid w:val="00957039"/>
    <w:rsid w:val="009571AE"/>
    <w:rsid w:val="00957CEB"/>
    <w:rsid w:val="009604CF"/>
    <w:rsid w:val="00960D75"/>
    <w:rsid w:val="00960DB8"/>
    <w:rsid w:val="00960DFA"/>
    <w:rsid w:val="00960E2A"/>
    <w:rsid w:val="0096207E"/>
    <w:rsid w:val="0096251F"/>
    <w:rsid w:val="0096262D"/>
    <w:rsid w:val="00962677"/>
    <w:rsid w:val="0096292A"/>
    <w:rsid w:val="00962BF8"/>
    <w:rsid w:val="00962F74"/>
    <w:rsid w:val="00963EB4"/>
    <w:rsid w:val="0096458E"/>
    <w:rsid w:val="00966FDF"/>
    <w:rsid w:val="009700DD"/>
    <w:rsid w:val="00970240"/>
    <w:rsid w:val="0097062B"/>
    <w:rsid w:val="00971A7F"/>
    <w:rsid w:val="0097266B"/>
    <w:rsid w:val="00972E35"/>
    <w:rsid w:val="0097357C"/>
    <w:rsid w:val="009747FF"/>
    <w:rsid w:val="00974B51"/>
    <w:rsid w:val="00974BB1"/>
    <w:rsid w:val="00974EC6"/>
    <w:rsid w:val="00976E00"/>
    <w:rsid w:val="009778C1"/>
    <w:rsid w:val="009813E6"/>
    <w:rsid w:val="00982A69"/>
    <w:rsid w:val="009847D5"/>
    <w:rsid w:val="00984A2B"/>
    <w:rsid w:val="009855EF"/>
    <w:rsid w:val="00985AA7"/>
    <w:rsid w:val="0099064A"/>
    <w:rsid w:val="00990BA3"/>
    <w:rsid w:val="00990D21"/>
    <w:rsid w:val="00994354"/>
    <w:rsid w:val="00994844"/>
    <w:rsid w:val="00994852"/>
    <w:rsid w:val="00994F49"/>
    <w:rsid w:val="0099539E"/>
    <w:rsid w:val="009959D9"/>
    <w:rsid w:val="00995DFD"/>
    <w:rsid w:val="00995F23"/>
    <w:rsid w:val="00996F68"/>
    <w:rsid w:val="00997E50"/>
    <w:rsid w:val="009A008F"/>
    <w:rsid w:val="009A018A"/>
    <w:rsid w:val="009A0A57"/>
    <w:rsid w:val="009A1544"/>
    <w:rsid w:val="009A1BE3"/>
    <w:rsid w:val="009A2CC4"/>
    <w:rsid w:val="009A34CE"/>
    <w:rsid w:val="009A436D"/>
    <w:rsid w:val="009A493D"/>
    <w:rsid w:val="009A4CDA"/>
    <w:rsid w:val="009A506D"/>
    <w:rsid w:val="009A6004"/>
    <w:rsid w:val="009A6852"/>
    <w:rsid w:val="009A6D1B"/>
    <w:rsid w:val="009A75C4"/>
    <w:rsid w:val="009B1248"/>
    <w:rsid w:val="009B1623"/>
    <w:rsid w:val="009B18A2"/>
    <w:rsid w:val="009B1B27"/>
    <w:rsid w:val="009B2CDB"/>
    <w:rsid w:val="009B331B"/>
    <w:rsid w:val="009B42E2"/>
    <w:rsid w:val="009B4DE0"/>
    <w:rsid w:val="009B4FE8"/>
    <w:rsid w:val="009B523B"/>
    <w:rsid w:val="009B6C38"/>
    <w:rsid w:val="009B79BB"/>
    <w:rsid w:val="009C0278"/>
    <w:rsid w:val="009C02B4"/>
    <w:rsid w:val="009C1921"/>
    <w:rsid w:val="009C4376"/>
    <w:rsid w:val="009C4AC5"/>
    <w:rsid w:val="009C60EF"/>
    <w:rsid w:val="009C6434"/>
    <w:rsid w:val="009C6B90"/>
    <w:rsid w:val="009C7BE1"/>
    <w:rsid w:val="009D0431"/>
    <w:rsid w:val="009D09E2"/>
    <w:rsid w:val="009D0D1A"/>
    <w:rsid w:val="009D282B"/>
    <w:rsid w:val="009D31EC"/>
    <w:rsid w:val="009D465D"/>
    <w:rsid w:val="009D669F"/>
    <w:rsid w:val="009D6FBD"/>
    <w:rsid w:val="009D7475"/>
    <w:rsid w:val="009E0260"/>
    <w:rsid w:val="009E1590"/>
    <w:rsid w:val="009E1A1E"/>
    <w:rsid w:val="009E1FB6"/>
    <w:rsid w:val="009E2CAC"/>
    <w:rsid w:val="009E34A9"/>
    <w:rsid w:val="009E37F6"/>
    <w:rsid w:val="009E5278"/>
    <w:rsid w:val="009E587A"/>
    <w:rsid w:val="009E5FB2"/>
    <w:rsid w:val="009E76EE"/>
    <w:rsid w:val="009E7786"/>
    <w:rsid w:val="009F0214"/>
    <w:rsid w:val="009F11FE"/>
    <w:rsid w:val="009F3588"/>
    <w:rsid w:val="009F3DB7"/>
    <w:rsid w:val="009F41D7"/>
    <w:rsid w:val="009F65A5"/>
    <w:rsid w:val="009F669F"/>
    <w:rsid w:val="009F68C2"/>
    <w:rsid w:val="009F6AF1"/>
    <w:rsid w:val="009F761B"/>
    <w:rsid w:val="009F7C7A"/>
    <w:rsid w:val="00A000CC"/>
    <w:rsid w:val="00A00497"/>
    <w:rsid w:val="00A01D00"/>
    <w:rsid w:val="00A01D5A"/>
    <w:rsid w:val="00A01DDF"/>
    <w:rsid w:val="00A0237C"/>
    <w:rsid w:val="00A024FD"/>
    <w:rsid w:val="00A0386A"/>
    <w:rsid w:val="00A041CD"/>
    <w:rsid w:val="00A043C9"/>
    <w:rsid w:val="00A04C2F"/>
    <w:rsid w:val="00A059FF"/>
    <w:rsid w:val="00A06580"/>
    <w:rsid w:val="00A1020E"/>
    <w:rsid w:val="00A10602"/>
    <w:rsid w:val="00A11787"/>
    <w:rsid w:val="00A12BFC"/>
    <w:rsid w:val="00A12E04"/>
    <w:rsid w:val="00A12E64"/>
    <w:rsid w:val="00A13384"/>
    <w:rsid w:val="00A1463B"/>
    <w:rsid w:val="00A15269"/>
    <w:rsid w:val="00A15BC5"/>
    <w:rsid w:val="00A1640E"/>
    <w:rsid w:val="00A16711"/>
    <w:rsid w:val="00A16CEA"/>
    <w:rsid w:val="00A175E5"/>
    <w:rsid w:val="00A21C2A"/>
    <w:rsid w:val="00A2218F"/>
    <w:rsid w:val="00A2274F"/>
    <w:rsid w:val="00A22EE4"/>
    <w:rsid w:val="00A23673"/>
    <w:rsid w:val="00A238E4"/>
    <w:rsid w:val="00A23943"/>
    <w:rsid w:val="00A2478C"/>
    <w:rsid w:val="00A250A7"/>
    <w:rsid w:val="00A256AD"/>
    <w:rsid w:val="00A26B78"/>
    <w:rsid w:val="00A27314"/>
    <w:rsid w:val="00A273CA"/>
    <w:rsid w:val="00A276FA"/>
    <w:rsid w:val="00A27A72"/>
    <w:rsid w:val="00A30AF0"/>
    <w:rsid w:val="00A31FD1"/>
    <w:rsid w:val="00A32A1F"/>
    <w:rsid w:val="00A33A40"/>
    <w:rsid w:val="00A34A26"/>
    <w:rsid w:val="00A34D6A"/>
    <w:rsid w:val="00A34EC7"/>
    <w:rsid w:val="00A358EF"/>
    <w:rsid w:val="00A35A40"/>
    <w:rsid w:val="00A36C49"/>
    <w:rsid w:val="00A36C50"/>
    <w:rsid w:val="00A36DD9"/>
    <w:rsid w:val="00A3761C"/>
    <w:rsid w:val="00A40870"/>
    <w:rsid w:val="00A409EF"/>
    <w:rsid w:val="00A40B08"/>
    <w:rsid w:val="00A4239A"/>
    <w:rsid w:val="00A42BD8"/>
    <w:rsid w:val="00A44C81"/>
    <w:rsid w:val="00A44CF6"/>
    <w:rsid w:val="00A44D3C"/>
    <w:rsid w:val="00A46033"/>
    <w:rsid w:val="00A460B0"/>
    <w:rsid w:val="00A46435"/>
    <w:rsid w:val="00A4700B"/>
    <w:rsid w:val="00A50C9A"/>
    <w:rsid w:val="00A51916"/>
    <w:rsid w:val="00A51E20"/>
    <w:rsid w:val="00A522D6"/>
    <w:rsid w:val="00A52B2B"/>
    <w:rsid w:val="00A54106"/>
    <w:rsid w:val="00A545C9"/>
    <w:rsid w:val="00A54900"/>
    <w:rsid w:val="00A549EA"/>
    <w:rsid w:val="00A54BF4"/>
    <w:rsid w:val="00A55380"/>
    <w:rsid w:val="00A604F5"/>
    <w:rsid w:val="00A60549"/>
    <w:rsid w:val="00A607C2"/>
    <w:rsid w:val="00A6213B"/>
    <w:rsid w:val="00A637AC"/>
    <w:rsid w:val="00A6431A"/>
    <w:rsid w:val="00A645D5"/>
    <w:rsid w:val="00A64DDF"/>
    <w:rsid w:val="00A657A7"/>
    <w:rsid w:val="00A65D43"/>
    <w:rsid w:val="00A662E1"/>
    <w:rsid w:val="00A66830"/>
    <w:rsid w:val="00A66C5B"/>
    <w:rsid w:val="00A67391"/>
    <w:rsid w:val="00A67FB7"/>
    <w:rsid w:val="00A7002C"/>
    <w:rsid w:val="00A70C0E"/>
    <w:rsid w:val="00A71498"/>
    <w:rsid w:val="00A7183D"/>
    <w:rsid w:val="00A718E1"/>
    <w:rsid w:val="00A728FB"/>
    <w:rsid w:val="00A72E3C"/>
    <w:rsid w:val="00A73CC1"/>
    <w:rsid w:val="00A73F2A"/>
    <w:rsid w:val="00A777EE"/>
    <w:rsid w:val="00A80DDB"/>
    <w:rsid w:val="00A814B6"/>
    <w:rsid w:val="00A81599"/>
    <w:rsid w:val="00A81962"/>
    <w:rsid w:val="00A81C94"/>
    <w:rsid w:val="00A81EAC"/>
    <w:rsid w:val="00A82ED4"/>
    <w:rsid w:val="00A83593"/>
    <w:rsid w:val="00A83718"/>
    <w:rsid w:val="00A846D2"/>
    <w:rsid w:val="00A84C82"/>
    <w:rsid w:val="00A854CF"/>
    <w:rsid w:val="00A862EA"/>
    <w:rsid w:val="00A86505"/>
    <w:rsid w:val="00A916C3"/>
    <w:rsid w:val="00A91A9E"/>
    <w:rsid w:val="00A91DC2"/>
    <w:rsid w:val="00A92DD1"/>
    <w:rsid w:val="00A92E3B"/>
    <w:rsid w:val="00A9357C"/>
    <w:rsid w:val="00A935A0"/>
    <w:rsid w:val="00A937EF"/>
    <w:rsid w:val="00A93AB4"/>
    <w:rsid w:val="00A93CD5"/>
    <w:rsid w:val="00A9425C"/>
    <w:rsid w:val="00A9465F"/>
    <w:rsid w:val="00A955FF"/>
    <w:rsid w:val="00A95864"/>
    <w:rsid w:val="00A95F59"/>
    <w:rsid w:val="00A96376"/>
    <w:rsid w:val="00A963BD"/>
    <w:rsid w:val="00A96776"/>
    <w:rsid w:val="00A9717C"/>
    <w:rsid w:val="00AA0CD2"/>
    <w:rsid w:val="00AA0FA0"/>
    <w:rsid w:val="00AA25DC"/>
    <w:rsid w:val="00AA2810"/>
    <w:rsid w:val="00AA5080"/>
    <w:rsid w:val="00AA5657"/>
    <w:rsid w:val="00AA5A9F"/>
    <w:rsid w:val="00AA5AAC"/>
    <w:rsid w:val="00AA60EA"/>
    <w:rsid w:val="00AA615F"/>
    <w:rsid w:val="00AA692E"/>
    <w:rsid w:val="00AA6A3B"/>
    <w:rsid w:val="00AA6BB2"/>
    <w:rsid w:val="00AB17E0"/>
    <w:rsid w:val="00AB1A8C"/>
    <w:rsid w:val="00AB2820"/>
    <w:rsid w:val="00AB3E36"/>
    <w:rsid w:val="00AB4274"/>
    <w:rsid w:val="00AB43A2"/>
    <w:rsid w:val="00AB43B4"/>
    <w:rsid w:val="00AB4630"/>
    <w:rsid w:val="00AB4A7E"/>
    <w:rsid w:val="00AB73B1"/>
    <w:rsid w:val="00AB7CC0"/>
    <w:rsid w:val="00AC070B"/>
    <w:rsid w:val="00AC0F5C"/>
    <w:rsid w:val="00AC1133"/>
    <w:rsid w:val="00AC1DD5"/>
    <w:rsid w:val="00AC216E"/>
    <w:rsid w:val="00AC3091"/>
    <w:rsid w:val="00AC3506"/>
    <w:rsid w:val="00AC4130"/>
    <w:rsid w:val="00AC468E"/>
    <w:rsid w:val="00AC495D"/>
    <w:rsid w:val="00AC5697"/>
    <w:rsid w:val="00AC5CA5"/>
    <w:rsid w:val="00AC66EB"/>
    <w:rsid w:val="00AC6E18"/>
    <w:rsid w:val="00AC7CF3"/>
    <w:rsid w:val="00AD18A0"/>
    <w:rsid w:val="00AD1A7F"/>
    <w:rsid w:val="00AD301C"/>
    <w:rsid w:val="00AD33CA"/>
    <w:rsid w:val="00AD3F89"/>
    <w:rsid w:val="00AD4481"/>
    <w:rsid w:val="00AD52CC"/>
    <w:rsid w:val="00AD60FE"/>
    <w:rsid w:val="00AD77F0"/>
    <w:rsid w:val="00AD7B96"/>
    <w:rsid w:val="00AD7D26"/>
    <w:rsid w:val="00AE02FC"/>
    <w:rsid w:val="00AE0AEA"/>
    <w:rsid w:val="00AE2FDD"/>
    <w:rsid w:val="00AE3402"/>
    <w:rsid w:val="00AE3D9F"/>
    <w:rsid w:val="00AE3F51"/>
    <w:rsid w:val="00AE5546"/>
    <w:rsid w:val="00AE5D66"/>
    <w:rsid w:val="00AE650F"/>
    <w:rsid w:val="00AE65D6"/>
    <w:rsid w:val="00AF0335"/>
    <w:rsid w:val="00AF06D8"/>
    <w:rsid w:val="00AF0A4F"/>
    <w:rsid w:val="00AF0D93"/>
    <w:rsid w:val="00AF0E97"/>
    <w:rsid w:val="00AF3D53"/>
    <w:rsid w:val="00AF6E89"/>
    <w:rsid w:val="00AF7CB7"/>
    <w:rsid w:val="00B000F4"/>
    <w:rsid w:val="00B00313"/>
    <w:rsid w:val="00B007A0"/>
    <w:rsid w:val="00B01965"/>
    <w:rsid w:val="00B01D13"/>
    <w:rsid w:val="00B024E9"/>
    <w:rsid w:val="00B02C66"/>
    <w:rsid w:val="00B037E6"/>
    <w:rsid w:val="00B04A83"/>
    <w:rsid w:val="00B06C17"/>
    <w:rsid w:val="00B07801"/>
    <w:rsid w:val="00B103CF"/>
    <w:rsid w:val="00B10C4C"/>
    <w:rsid w:val="00B1169B"/>
    <w:rsid w:val="00B120D6"/>
    <w:rsid w:val="00B12B52"/>
    <w:rsid w:val="00B12D6A"/>
    <w:rsid w:val="00B12E35"/>
    <w:rsid w:val="00B13175"/>
    <w:rsid w:val="00B141CD"/>
    <w:rsid w:val="00B143FE"/>
    <w:rsid w:val="00B14A3F"/>
    <w:rsid w:val="00B14B0C"/>
    <w:rsid w:val="00B150BF"/>
    <w:rsid w:val="00B1536F"/>
    <w:rsid w:val="00B17C8F"/>
    <w:rsid w:val="00B20A65"/>
    <w:rsid w:val="00B20BDE"/>
    <w:rsid w:val="00B20E98"/>
    <w:rsid w:val="00B211B7"/>
    <w:rsid w:val="00B2127F"/>
    <w:rsid w:val="00B22981"/>
    <w:rsid w:val="00B231CD"/>
    <w:rsid w:val="00B24943"/>
    <w:rsid w:val="00B250ED"/>
    <w:rsid w:val="00B2560B"/>
    <w:rsid w:val="00B25A3F"/>
    <w:rsid w:val="00B2636E"/>
    <w:rsid w:val="00B2660E"/>
    <w:rsid w:val="00B26BA4"/>
    <w:rsid w:val="00B2785E"/>
    <w:rsid w:val="00B3209D"/>
    <w:rsid w:val="00B34624"/>
    <w:rsid w:val="00B346A2"/>
    <w:rsid w:val="00B34D12"/>
    <w:rsid w:val="00B350F6"/>
    <w:rsid w:val="00B35A3A"/>
    <w:rsid w:val="00B365A7"/>
    <w:rsid w:val="00B36910"/>
    <w:rsid w:val="00B36B85"/>
    <w:rsid w:val="00B37499"/>
    <w:rsid w:val="00B37598"/>
    <w:rsid w:val="00B37B96"/>
    <w:rsid w:val="00B40D84"/>
    <w:rsid w:val="00B41444"/>
    <w:rsid w:val="00B44AF8"/>
    <w:rsid w:val="00B45631"/>
    <w:rsid w:val="00B4593C"/>
    <w:rsid w:val="00B45CA1"/>
    <w:rsid w:val="00B46878"/>
    <w:rsid w:val="00B500CF"/>
    <w:rsid w:val="00B5249C"/>
    <w:rsid w:val="00B52BB7"/>
    <w:rsid w:val="00B549F1"/>
    <w:rsid w:val="00B55D50"/>
    <w:rsid w:val="00B567BD"/>
    <w:rsid w:val="00B568BA"/>
    <w:rsid w:val="00B576F9"/>
    <w:rsid w:val="00B57835"/>
    <w:rsid w:val="00B57BE4"/>
    <w:rsid w:val="00B608BE"/>
    <w:rsid w:val="00B61042"/>
    <w:rsid w:val="00B63275"/>
    <w:rsid w:val="00B63791"/>
    <w:rsid w:val="00B63D02"/>
    <w:rsid w:val="00B64C28"/>
    <w:rsid w:val="00B658A0"/>
    <w:rsid w:val="00B65F56"/>
    <w:rsid w:val="00B66A2B"/>
    <w:rsid w:val="00B66B9B"/>
    <w:rsid w:val="00B676B1"/>
    <w:rsid w:val="00B71053"/>
    <w:rsid w:val="00B7135A"/>
    <w:rsid w:val="00B71498"/>
    <w:rsid w:val="00B716D8"/>
    <w:rsid w:val="00B7175C"/>
    <w:rsid w:val="00B721F3"/>
    <w:rsid w:val="00B72A0D"/>
    <w:rsid w:val="00B73C7A"/>
    <w:rsid w:val="00B73D30"/>
    <w:rsid w:val="00B74F1D"/>
    <w:rsid w:val="00B75161"/>
    <w:rsid w:val="00B760D9"/>
    <w:rsid w:val="00B76195"/>
    <w:rsid w:val="00B76276"/>
    <w:rsid w:val="00B770BA"/>
    <w:rsid w:val="00B80351"/>
    <w:rsid w:val="00B806CD"/>
    <w:rsid w:val="00B80D2D"/>
    <w:rsid w:val="00B80EC1"/>
    <w:rsid w:val="00B80F78"/>
    <w:rsid w:val="00B81BF6"/>
    <w:rsid w:val="00B81BFA"/>
    <w:rsid w:val="00B828DD"/>
    <w:rsid w:val="00B8411E"/>
    <w:rsid w:val="00B84441"/>
    <w:rsid w:val="00B84467"/>
    <w:rsid w:val="00B84A74"/>
    <w:rsid w:val="00B84F7A"/>
    <w:rsid w:val="00B85165"/>
    <w:rsid w:val="00B85DC5"/>
    <w:rsid w:val="00B87151"/>
    <w:rsid w:val="00B873A4"/>
    <w:rsid w:val="00B87794"/>
    <w:rsid w:val="00B877A2"/>
    <w:rsid w:val="00B925D5"/>
    <w:rsid w:val="00B928FB"/>
    <w:rsid w:val="00B9300F"/>
    <w:rsid w:val="00B935FE"/>
    <w:rsid w:val="00B94153"/>
    <w:rsid w:val="00B94303"/>
    <w:rsid w:val="00B962E4"/>
    <w:rsid w:val="00B96339"/>
    <w:rsid w:val="00B9689C"/>
    <w:rsid w:val="00B97383"/>
    <w:rsid w:val="00B97ACE"/>
    <w:rsid w:val="00BA0183"/>
    <w:rsid w:val="00BA0208"/>
    <w:rsid w:val="00BA0C85"/>
    <w:rsid w:val="00BA21AA"/>
    <w:rsid w:val="00BA3364"/>
    <w:rsid w:val="00BA4699"/>
    <w:rsid w:val="00BA5D14"/>
    <w:rsid w:val="00BA5D63"/>
    <w:rsid w:val="00BA6520"/>
    <w:rsid w:val="00BA657A"/>
    <w:rsid w:val="00BA6F97"/>
    <w:rsid w:val="00BB00F6"/>
    <w:rsid w:val="00BB0E3D"/>
    <w:rsid w:val="00BB0F59"/>
    <w:rsid w:val="00BB2B62"/>
    <w:rsid w:val="00BB3645"/>
    <w:rsid w:val="00BB37E5"/>
    <w:rsid w:val="00BB3F3B"/>
    <w:rsid w:val="00BB45B3"/>
    <w:rsid w:val="00BB46FF"/>
    <w:rsid w:val="00BB53C2"/>
    <w:rsid w:val="00BB6230"/>
    <w:rsid w:val="00BC03F1"/>
    <w:rsid w:val="00BC0881"/>
    <w:rsid w:val="00BC0C3D"/>
    <w:rsid w:val="00BC179E"/>
    <w:rsid w:val="00BC1D82"/>
    <w:rsid w:val="00BC33EB"/>
    <w:rsid w:val="00BC3D48"/>
    <w:rsid w:val="00BC4195"/>
    <w:rsid w:val="00BC4E0D"/>
    <w:rsid w:val="00BC6089"/>
    <w:rsid w:val="00BC7CA5"/>
    <w:rsid w:val="00BC7DEE"/>
    <w:rsid w:val="00BC7E8F"/>
    <w:rsid w:val="00BD03ED"/>
    <w:rsid w:val="00BD0B24"/>
    <w:rsid w:val="00BD1AAB"/>
    <w:rsid w:val="00BD335C"/>
    <w:rsid w:val="00BD3750"/>
    <w:rsid w:val="00BE0201"/>
    <w:rsid w:val="00BE0C8D"/>
    <w:rsid w:val="00BE2915"/>
    <w:rsid w:val="00BE48E0"/>
    <w:rsid w:val="00BE4C0F"/>
    <w:rsid w:val="00BE4D35"/>
    <w:rsid w:val="00BE4DBD"/>
    <w:rsid w:val="00BE5309"/>
    <w:rsid w:val="00BE5F3B"/>
    <w:rsid w:val="00BE62E2"/>
    <w:rsid w:val="00BE7658"/>
    <w:rsid w:val="00BF00EB"/>
    <w:rsid w:val="00BF2A80"/>
    <w:rsid w:val="00BF3E4E"/>
    <w:rsid w:val="00BF449A"/>
    <w:rsid w:val="00BF4FC1"/>
    <w:rsid w:val="00BF570C"/>
    <w:rsid w:val="00BF6010"/>
    <w:rsid w:val="00BF631A"/>
    <w:rsid w:val="00BF7506"/>
    <w:rsid w:val="00BF79B2"/>
    <w:rsid w:val="00BF7A47"/>
    <w:rsid w:val="00BF7AB9"/>
    <w:rsid w:val="00C01031"/>
    <w:rsid w:val="00C01098"/>
    <w:rsid w:val="00C01F9C"/>
    <w:rsid w:val="00C02533"/>
    <w:rsid w:val="00C02F0D"/>
    <w:rsid w:val="00C039DB"/>
    <w:rsid w:val="00C03A27"/>
    <w:rsid w:val="00C03DA3"/>
    <w:rsid w:val="00C03E5D"/>
    <w:rsid w:val="00C0413E"/>
    <w:rsid w:val="00C05B65"/>
    <w:rsid w:val="00C06308"/>
    <w:rsid w:val="00C06ECE"/>
    <w:rsid w:val="00C06FD9"/>
    <w:rsid w:val="00C108CA"/>
    <w:rsid w:val="00C10AB9"/>
    <w:rsid w:val="00C119E2"/>
    <w:rsid w:val="00C12423"/>
    <w:rsid w:val="00C12B71"/>
    <w:rsid w:val="00C1389D"/>
    <w:rsid w:val="00C13A69"/>
    <w:rsid w:val="00C15C68"/>
    <w:rsid w:val="00C160D0"/>
    <w:rsid w:val="00C166D4"/>
    <w:rsid w:val="00C227BD"/>
    <w:rsid w:val="00C22D9A"/>
    <w:rsid w:val="00C22DA5"/>
    <w:rsid w:val="00C23250"/>
    <w:rsid w:val="00C23679"/>
    <w:rsid w:val="00C237EA"/>
    <w:rsid w:val="00C24192"/>
    <w:rsid w:val="00C2459A"/>
    <w:rsid w:val="00C26468"/>
    <w:rsid w:val="00C2789F"/>
    <w:rsid w:val="00C27AA2"/>
    <w:rsid w:val="00C3004D"/>
    <w:rsid w:val="00C30CCE"/>
    <w:rsid w:val="00C31159"/>
    <w:rsid w:val="00C32A01"/>
    <w:rsid w:val="00C32CE1"/>
    <w:rsid w:val="00C33A9B"/>
    <w:rsid w:val="00C33B34"/>
    <w:rsid w:val="00C348FB"/>
    <w:rsid w:val="00C3490A"/>
    <w:rsid w:val="00C35612"/>
    <w:rsid w:val="00C35998"/>
    <w:rsid w:val="00C360ED"/>
    <w:rsid w:val="00C367CB"/>
    <w:rsid w:val="00C36D25"/>
    <w:rsid w:val="00C377FE"/>
    <w:rsid w:val="00C4262A"/>
    <w:rsid w:val="00C42A86"/>
    <w:rsid w:val="00C42EF1"/>
    <w:rsid w:val="00C459C7"/>
    <w:rsid w:val="00C45B81"/>
    <w:rsid w:val="00C4610D"/>
    <w:rsid w:val="00C50114"/>
    <w:rsid w:val="00C502C3"/>
    <w:rsid w:val="00C507CF"/>
    <w:rsid w:val="00C50EF7"/>
    <w:rsid w:val="00C5142F"/>
    <w:rsid w:val="00C51821"/>
    <w:rsid w:val="00C51E30"/>
    <w:rsid w:val="00C52360"/>
    <w:rsid w:val="00C5353B"/>
    <w:rsid w:val="00C54E46"/>
    <w:rsid w:val="00C5538B"/>
    <w:rsid w:val="00C56A37"/>
    <w:rsid w:val="00C56A73"/>
    <w:rsid w:val="00C56A93"/>
    <w:rsid w:val="00C60202"/>
    <w:rsid w:val="00C61405"/>
    <w:rsid w:val="00C623B1"/>
    <w:rsid w:val="00C62B04"/>
    <w:rsid w:val="00C64BA1"/>
    <w:rsid w:val="00C65794"/>
    <w:rsid w:val="00C65865"/>
    <w:rsid w:val="00C65BC5"/>
    <w:rsid w:val="00C66204"/>
    <w:rsid w:val="00C66EFD"/>
    <w:rsid w:val="00C67128"/>
    <w:rsid w:val="00C671CB"/>
    <w:rsid w:val="00C705C8"/>
    <w:rsid w:val="00C70877"/>
    <w:rsid w:val="00C70D9E"/>
    <w:rsid w:val="00C71311"/>
    <w:rsid w:val="00C71570"/>
    <w:rsid w:val="00C7208F"/>
    <w:rsid w:val="00C7220A"/>
    <w:rsid w:val="00C72382"/>
    <w:rsid w:val="00C7299D"/>
    <w:rsid w:val="00C72DCB"/>
    <w:rsid w:val="00C73033"/>
    <w:rsid w:val="00C739BB"/>
    <w:rsid w:val="00C73A5E"/>
    <w:rsid w:val="00C74C85"/>
    <w:rsid w:val="00C7500A"/>
    <w:rsid w:val="00C77068"/>
    <w:rsid w:val="00C771CB"/>
    <w:rsid w:val="00C7725D"/>
    <w:rsid w:val="00C778F2"/>
    <w:rsid w:val="00C77B71"/>
    <w:rsid w:val="00C77D87"/>
    <w:rsid w:val="00C80CBC"/>
    <w:rsid w:val="00C829E1"/>
    <w:rsid w:val="00C83B9C"/>
    <w:rsid w:val="00C86C44"/>
    <w:rsid w:val="00C8791C"/>
    <w:rsid w:val="00C87B7B"/>
    <w:rsid w:val="00C87C21"/>
    <w:rsid w:val="00C90B1E"/>
    <w:rsid w:val="00C91CA5"/>
    <w:rsid w:val="00C9229D"/>
    <w:rsid w:val="00C9327A"/>
    <w:rsid w:val="00C934B7"/>
    <w:rsid w:val="00C93D4C"/>
    <w:rsid w:val="00C96A0D"/>
    <w:rsid w:val="00C96B9D"/>
    <w:rsid w:val="00C97371"/>
    <w:rsid w:val="00C978BB"/>
    <w:rsid w:val="00CA2B3C"/>
    <w:rsid w:val="00CA35D8"/>
    <w:rsid w:val="00CA3D95"/>
    <w:rsid w:val="00CA401E"/>
    <w:rsid w:val="00CA5F67"/>
    <w:rsid w:val="00CA6481"/>
    <w:rsid w:val="00CB050A"/>
    <w:rsid w:val="00CB1308"/>
    <w:rsid w:val="00CB14FF"/>
    <w:rsid w:val="00CB2CEB"/>
    <w:rsid w:val="00CB305A"/>
    <w:rsid w:val="00CB3626"/>
    <w:rsid w:val="00CB392F"/>
    <w:rsid w:val="00CB3C70"/>
    <w:rsid w:val="00CB4AB8"/>
    <w:rsid w:val="00CB5B05"/>
    <w:rsid w:val="00CB5BC7"/>
    <w:rsid w:val="00CB5EE2"/>
    <w:rsid w:val="00CB6CC8"/>
    <w:rsid w:val="00CB7519"/>
    <w:rsid w:val="00CB7B2F"/>
    <w:rsid w:val="00CC33FC"/>
    <w:rsid w:val="00CC5268"/>
    <w:rsid w:val="00CC581E"/>
    <w:rsid w:val="00CC7C4E"/>
    <w:rsid w:val="00CD040A"/>
    <w:rsid w:val="00CD10F7"/>
    <w:rsid w:val="00CD1693"/>
    <w:rsid w:val="00CD3140"/>
    <w:rsid w:val="00CD3F5B"/>
    <w:rsid w:val="00CD3FF7"/>
    <w:rsid w:val="00CD452C"/>
    <w:rsid w:val="00CD4EC5"/>
    <w:rsid w:val="00CD4FDC"/>
    <w:rsid w:val="00CD59EE"/>
    <w:rsid w:val="00CD5A3C"/>
    <w:rsid w:val="00CD5D74"/>
    <w:rsid w:val="00CD6213"/>
    <w:rsid w:val="00CD628C"/>
    <w:rsid w:val="00CD62E0"/>
    <w:rsid w:val="00CD78AB"/>
    <w:rsid w:val="00CD7A3F"/>
    <w:rsid w:val="00CD7D71"/>
    <w:rsid w:val="00CE07BF"/>
    <w:rsid w:val="00CE08B5"/>
    <w:rsid w:val="00CE0ED7"/>
    <w:rsid w:val="00CE1F82"/>
    <w:rsid w:val="00CE2D1E"/>
    <w:rsid w:val="00CE2DB7"/>
    <w:rsid w:val="00CE4B48"/>
    <w:rsid w:val="00CE573F"/>
    <w:rsid w:val="00CE67FD"/>
    <w:rsid w:val="00CE76B8"/>
    <w:rsid w:val="00CF05EF"/>
    <w:rsid w:val="00CF1025"/>
    <w:rsid w:val="00CF1266"/>
    <w:rsid w:val="00CF1742"/>
    <w:rsid w:val="00CF21C7"/>
    <w:rsid w:val="00CF35E5"/>
    <w:rsid w:val="00CF38F9"/>
    <w:rsid w:val="00CF4092"/>
    <w:rsid w:val="00CF5E68"/>
    <w:rsid w:val="00CF664A"/>
    <w:rsid w:val="00CF71BC"/>
    <w:rsid w:val="00CF7957"/>
    <w:rsid w:val="00D014C4"/>
    <w:rsid w:val="00D0469C"/>
    <w:rsid w:val="00D058E7"/>
    <w:rsid w:val="00D06F22"/>
    <w:rsid w:val="00D07047"/>
    <w:rsid w:val="00D077E1"/>
    <w:rsid w:val="00D07934"/>
    <w:rsid w:val="00D1103F"/>
    <w:rsid w:val="00D12B07"/>
    <w:rsid w:val="00D12FEB"/>
    <w:rsid w:val="00D139AD"/>
    <w:rsid w:val="00D176BF"/>
    <w:rsid w:val="00D21409"/>
    <w:rsid w:val="00D21AB3"/>
    <w:rsid w:val="00D21ECD"/>
    <w:rsid w:val="00D21F40"/>
    <w:rsid w:val="00D238C2"/>
    <w:rsid w:val="00D23F53"/>
    <w:rsid w:val="00D24444"/>
    <w:rsid w:val="00D25D47"/>
    <w:rsid w:val="00D261CF"/>
    <w:rsid w:val="00D2649C"/>
    <w:rsid w:val="00D26A25"/>
    <w:rsid w:val="00D26B84"/>
    <w:rsid w:val="00D3064E"/>
    <w:rsid w:val="00D30BE3"/>
    <w:rsid w:val="00D3243F"/>
    <w:rsid w:val="00D327C7"/>
    <w:rsid w:val="00D33755"/>
    <w:rsid w:val="00D338BC"/>
    <w:rsid w:val="00D3471B"/>
    <w:rsid w:val="00D35D21"/>
    <w:rsid w:val="00D35EA3"/>
    <w:rsid w:val="00D36905"/>
    <w:rsid w:val="00D37CAC"/>
    <w:rsid w:val="00D4036E"/>
    <w:rsid w:val="00D40612"/>
    <w:rsid w:val="00D40D5E"/>
    <w:rsid w:val="00D4174D"/>
    <w:rsid w:val="00D41AE0"/>
    <w:rsid w:val="00D42AB7"/>
    <w:rsid w:val="00D42E9F"/>
    <w:rsid w:val="00D43D8B"/>
    <w:rsid w:val="00D441AA"/>
    <w:rsid w:val="00D44D50"/>
    <w:rsid w:val="00D45E2C"/>
    <w:rsid w:val="00D464D7"/>
    <w:rsid w:val="00D47021"/>
    <w:rsid w:val="00D471E9"/>
    <w:rsid w:val="00D473BF"/>
    <w:rsid w:val="00D47492"/>
    <w:rsid w:val="00D474A4"/>
    <w:rsid w:val="00D4772A"/>
    <w:rsid w:val="00D47A7D"/>
    <w:rsid w:val="00D5120B"/>
    <w:rsid w:val="00D51353"/>
    <w:rsid w:val="00D5168D"/>
    <w:rsid w:val="00D51C95"/>
    <w:rsid w:val="00D5280B"/>
    <w:rsid w:val="00D5298C"/>
    <w:rsid w:val="00D53798"/>
    <w:rsid w:val="00D55482"/>
    <w:rsid w:val="00D5675E"/>
    <w:rsid w:val="00D56959"/>
    <w:rsid w:val="00D56C2A"/>
    <w:rsid w:val="00D57300"/>
    <w:rsid w:val="00D57F27"/>
    <w:rsid w:val="00D61167"/>
    <w:rsid w:val="00D618D0"/>
    <w:rsid w:val="00D61A75"/>
    <w:rsid w:val="00D63379"/>
    <w:rsid w:val="00D6367A"/>
    <w:rsid w:val="00D63B04"/>
    <w:rsid w:val="00D650E0"/>
    <w:rsid w:val="00D7174A"/>
    <w:rsid w:val="00D71C6F"/>
    <w:rsid w:val="00D728CC"/>
    <w:rsid w:val="00D743FB"/>
    <w:rsid w:val="00D74668"/>
    <w:rsid w:val="00D74B3F"/>
    <w:rsid w:val="00D74CC5"/>
    <w:rsid w:val="00D75BB7"/>
    <w:rsid w:val="00D76CDF"/>
    <w:rsid w:val="00D77963"/>
    <w:rsid w:val="00D77AC5"/>
    <w:rsid w:val="00D77C97"/>
    <w:rsid w:val="00D8016B"/>
    <w:rsid w:val="00D82251"/>
    <w:rsid w:val="00D822A0"/>
    <w:rsid w:val="00D82C05"/>
    <w:rsid w:val="00D82D6A"/>
    <w:rsid w:val="00D8420C"/>
    <w:rsid w:val="00D84768"/>
    <w:rsid w:val="00D84C40"/>
    <w:rsid w:val="00D85ED7"/>
    <w:rsid w:val="00D8648B"/>
    <w:rsid w:val="00D86787"/>
    <w:rsid w:val="00D867A1"/>
    <w:rsid w:val="00D872FC"/>
    <w:rsid w:val="00D873FC"/>
    <w:rsid w:val="00D87728"/>
    <w:rsid w:val="00D87CA9"/>
    <w:rsid w:val="00D90232"/>
    <w:rsid w:val="00D919ED"/>
    <w:rsid w:val="00D94021"/>
    <w:rsid w:val="00D940C3"/>
    <w:rsid w:val="00D9663A"/>
    <w:rsid w:val="00D97CB2"/>
    <w:rsid w:val="00D97D11"/>
    <w:rsid w:val="00DA3034"/>
    <w:rsid w:val="00DA4141"/>
    <w:rsid w:val="00DA47A0"/>
    <w:rsid w:val="00DA4BA6"/>
    <w:rsid w:val="00DA51A8"/>
    <w:rsid w:val="00DA5604"/>
    <w:rsid w:val="00DA5BDA"/>
    <w:rsid w:val="00DA68A7"/>
    <w:rsid w:val="00DA75AE"/>
    <w:rsid w:val="00DB035F"/>
    <w:rsid w:val="00DB0419"/>
    <w:rsid w:val="00DB102F"/>
    <w:rsid w:val="00DB1431"/>
    <w:rsid w:val="00DB24B0"/>
    <w:rsid w:val="00DB31FA"/>
    <w:rsid w:val="00DB32F4"/>
    <w:rsid w:val="00DB46F8"/>
    <w:rsid w:val="00DB4AB5"/>
    <w:rsid w:val="00DB5314"/>
    <w:rsid w:val="00DB6619"/>
    <w:rsid w:val="00DB6EA3"/>
    <w:rsid w:val="00DB6FCC"/>
    <w:rsid w:val="00DB7763"/>
    <w:rsid w:val="00DB7A3B"/>
    <w:rsid w:val="00DC10E7"/>
    <w:rsid w:val="00DC15E8"/>
    <w:rsid w:val="00DC3A6E"/>
    <w:rsid w:val="00DC3B62"/>
    <w:rsid w:val="00DC4026"/>
    <w:rsid w:val="00DC466E"/>
    <w:rsid w:val="00DC58DC"/>
    <w:rsid w:val="00DD08DC"/>
    <w:rsid w:val="00DD0DD6"/>
    <w:rsid w:val="00DD17BB"/>
    <w:rsid w:val="00DD322B"/>
    <w:rsid w:val="00DD3854"/>
    <w:rsid w:val="00DD3C9D"/>
    <w:rsid w:val="00DD4C4A"/>
    <w:rsid w:val="00DD5900"/>
    <w:rsid w:val="00DD5A1A"/>
    <w:rsid w:val="00DD7ABC"/>
    <w:rsid w:val="00DD7BF7"/>
    <w:rsid w:val="00DE1010"/>
    <w:rsid w:val="00DE1662"/>
    <w:rsid w:val="00DE1749"/>
    <w:rsid w:val="00DE1A33"/>
    <w:rsid w:val="00DE2008"/>
    <w:rsid w:val="00DE3419"/>
    <w:rsid w:val="00DE3BE9"/>
    <w:rsid w:val="00DE4817"/>
    <w:rsid w:val="00DE5324"/>
    <w:rsid w:val="00DE60D8"/>
    <w:rsid w:val="00DE64AF"/>
    <w:rsid w:val="00DE655F"/>
    <w:rsid w:val="00DE67F6"/>
    <w:rsid w:val="00DF09D2"/>
    <w:rsid w:val="00DF0C24"/>
    <w:rsid w:val="00DF22A0"/>
    <w:rsid w:val="00DF2D43"/>
    <w:rsid w:val="00DF3607"/>
    <w:rsid w:val="00DF480A"/>
    <w:rsid w:val="00DF5284"/>
    <w:rsid w:val="00DF6D7D"/>
    <w:rsid w:val="00DF78B5"/>
    <w:rsid w:val="00DF7999"/>
    <w:rsid w:val="00E003BF"/>
    <w:rsid w:val="00E00D0D"/>
    <w:rsid w:val="00E0131B"/>
    <w:rsid w:val="00E02C01"/>
    <w:rsid w:val="00E02DE0"/>
    <w:rsid w:val="00E03367"/>
    <w:rsid w:val="00E03465"/>
    <w:rsid w:val="00E0381C"/>
    <w:rsid w:val="00E04E4B"/>
    <w:rsid w:val="00E05542"/>
    <w:rsid w:val="00E06515"/>
    <w:rsid w:val="00E10057"/>
    <w:rsid w:val="00E1075E"/>
    <w:rsid w:val="00E10ECC"/>
    <w:rsid w:val="00E126A0"/>
    <w:rsid w:val="00E14369"/>
    <w:rsid w:val="00E1436D"/>
    <w:rsid w:val="00E14608"/>
    <w:rsid w:val="00E149E1"/>
    <w:rsid w:val="00E14F8C"/>
    <w:rsid w:val="00E15746"/>
    <w:rsid w:val="00E159EC"/>
    <w:rsid w:val="00E1670E"/>
    <w:rsid w:val="00E16C4D"/>
    <w:rsid w:val="00E176E7"/>
    <w:rsid w:val="00E17ABA"/>
    <w:rsid w:val="00E208FD"/>
    <w:rsid w:val="00E20ED4"/>
    <w:rsid w:val="00E20FE6"/>
    <w:rsid w:val="00E21A08"/>
    <w:rsid w:val="00E21D6E"/>
    <w:rsid w:val="00E21F31"/>
    <w:rsid w:val="00E2315A"/>
    <w:rsid w:val="00E23194"/>
    <w:rsid w:val="00E24CE0"/>
    <w:rsid w:val="00E24E78"/>
    <w:rsid w:val="00E2542A"/>
    <w:rsid w:val="00E25A07"/>
    <w:rsid w:val="00E26722"/>
    <w:rsid w:val="00E26BE6"/>
    <w:rsid w:val="00E26C30"/>
    <w:rsid w:val="00E27678"/>
    <w:rsid w:val="00E30850"/>
    <w:rsid w:val="00E3179D"/>
    <w:rsid w:val="00E31DE0"/>
    <w:rsid w:val="00E32464"/>
    <w:rsid w:val="00E3344E"/>
    <w:rsid w:val="00E33523"/>
    <w:rsid w:val="00E35DC5"/>
    <w:rsid w:val="00E3756F"/>
    <w:rsid w:val="00E37BEA"/>
    <w:rsid w:val="00E4126E"/>
    <w:rsid w:val="00E415DF"/>
    <w:rsid w:val="00E429A5"/>
    <w:rsid w:val="00E43B4A"/>
    <w:rsid w:val="00E43BF8"/>
    <w:rsid w:val="00E445F0"/>
    <w:rsid w:val="00E44977"/>
    <w:rsid w:val="00E44F33"/>
    <w:rsid w:val="00E462E8"/>
    <w:rsid w:val="00E47394"/>
    <w:rsid w:val="00E47A22"/>
    <w:rsid w:val="00E507E3"/>
    <w:rsid w:val="00E50960"/>
    <w:rsid w:val="00E50A95"/>
    <w:rsid w:val="00E51A34"/>
    <w:rsid w:val="00E51B31"/>
    <w:rsid w:val="00E52968"/>
    <w:rsid w:val="00E548F0"/>
    <w:rsid w:val="00E55375"/>
    <w:rsid w:val="00E55FB1"/>
    <w:rsid w:val="00E56624"/>
    <w:rsid w:val="00E5782D"/>
    <w:rsid w:val="00E6035C"/>
    <w:rsid w:val="00E60400"/>
    <w:rsid w:val="00E610E9"/>
    <w:rsid w:val="00E617FD"/>
    <w:rsid w:val="00E625D1"/>
    <w:rsid w:val="00E62A1C"/>
    <w:rsid w:val="00E631F1"/>
    <w:rsid w:val="00E63EA4"/>
    <w:rsid w:val="00E644B6"/>
    <w:rsid w:val="00E7090D"/>
    <w:rsid w:val="00E710AE"/>
    <w:rsid w:val="00E71CE5"/>
    <w:rsid w:val="00E72F61"/>
    <w:rsid w:val="00E73CCF"/>
    <w:rsid w:val="00E7505A"/>
    <w:rsid w:val="00E75A67"/>
    <w:rsid w:val="00E803C6"/>
    <w:rsid w:val="00E81680"/>
    <w:rsid w:val="00E8276F"/>
    <w:rsid w:val="00E833C6"/>
    <w:rsid w:val="00E83712"/>
    <w:rsid w:val="00E839BC"/>
    <w:rsid w:val="00E83E44"/>
    <w:rsid w:val="00E844AF"/>
    <w:rsid w:val="00E8477A"/>
    <w:rsid w:val="00E8540E"/>
    <w:rsid w:val="00E85E04"/>
    <w:rsid w:val="00E85E47"/>
    <w:rsid w:val="00E85EF8"/>
    <w:rsid w:val="00E86892"/>
    <w:rsid w:val="00E86A23"/>
    <w:rsid w:val="00E86C4D"/>
    <w:rsid w:val="00E87A82"/>
    <w:rsid w:val="00E90AD6"/>
    <w:rsid w:val="00E9213C"/>
    <w:rsid w:val="00E92513"/>
    <w:rsid w:val="00E925F2"/>
    <w:rsid w:val="00E93859"/>
    <w:rsid w:val="00E93ADC"/>
    <w:rsid w:val="00E93F7E"/>
    <w:rsid w:val="00E9404E"/>
    <w:rsid w:val="00E9420B"/>
    <w:rsid w:val="00E956F5"/>
    <w:rsid w:val="00E96369"/>
    <w:rsid w:val="00E9672D"/>
    <w:rsid w:val="00E968F1"/>
    <w:rsid w:val="00E97768"/>
    <w:rsid w:val="00EA08D7"/>
    <w:rsid w:val="00EA185A"/>
    <w:rsid w:val="00EA371A"/>
    <w:rsid w:val="00EA4625"/>
    <w:rsid w:val="00EA6100"/>
    <w:rsid w:val="00EA7870"/>
    <w:rsid w:val="00EB0205"/>
    <w:rsid w:val="00EB1E5C"/>
    <w:rsid w:val="00EB2C7C"/>
    <w:rsid w:val="00EB321F"/>
    <w:rsid w:val="00EB407E"/>
    <w:rsid w:val="00EB487D"/>
    <w:rsid w:val="00EB5204"/>
    <w:rsid w:val="00EB63C9"/>
    <w:rsid w:val="00EB6606"/>
    <w:rsid w:val="00EB75A0"/>
    <w:rsid w:val="00EB7F84"/>
    <w:rsid w:val="00EC0E10"/>
    <w:rsid w:val="00EC1107"/>
    <w:rsid w:val="00EC1510"/>
    <w:rsid w:val="00EC1862"/>
    <w:rsid w:val="00EC2094"/>
    <w:rsid w:val="00EC20C7"/>
    <w:rsid w:val="00EC2BEA"/>
    <w:rsid w:val="00EC2ED0"/>
    <w:rsid w:val="00EC38D9"/>
    <w:rsid w:val="00EC3B0C"/>
    <w:rsid w:val="00EC479F"/>
    <w:rsid w:val="00EC47E2"/>
    <w:rsid w:val="00EC611E"/>
    <w:rsid w:val="00EC6157"/>
    <w:rsid w:val="00EC7798"/>
    <w:rsid w:val="00EC7BCE"/>
    <w:rsid w:val="00ED0FD5"/>
    <w:rsid w:val="00ED25C1"/>
    <w:rsid w:val="00ED4094"/>
    <w:rsid w:val="00ED46E6"/>
    <w:rsid w:val="00ED47A6"/>
    <w:rsid w:val="00ED62F4"/>
    <w:rsid w:val="00ED7D4D"/>
    <w:rsid w:val="00EE0AD4"/>
    <w:rsid w:val="00EE0DB2"/>
    <w:rsid w:val="00EE1395"/>
    <w:rsid w:val="00EE1448"/>
    <w:rsid w:val="00EE1B31"/>
    <w:rsid w:val="00EE3FCE"/>
    <w:rsid w:val="00EE41F5"/>
    <w:rsid w:val="00EE424A"/>
    <w:rsid w:val="00EE6CE6"/>
    <w:rsid w:val="00EE7DA4"/>
    <w:rsid w:val="00EF0179"/>
    <w:rsid w:val="00EF3C4D"/>
    <w:rsid w:val="00EF4216"/>
    <w:rsid w:val="00EF4A8E"/>
    <w:rsid w:val="00EF517E"/>
    <w:rsid w:val="00EF5663"/>
    <w:rsid w:val="00EF570B"/>
    <w:rsid w:val="00EF7199"/>
    <w:rsid w:val="00EF7A71"/>
    <w:rsid w:val="00EF7DCF"/>
    <w:rsid w:val="00EF7DD6"/>
    <w:rsid w:val="00F0149D"/>
    <w:rsid w:val="00F017FE"/>
    <w:rsid w:val="00F02C68"/>
    <w:rsid w:val="00F0310E"/>
    <w:rsid w:val="00F031B0"/>
    <w:rsid w:val="00F036B6"/>
    <w:rsid w:val="00F0551F"/>
    <w:rsid w:val="00F05692"/>
    <w:rsid w:val="00F06AB2"/>
    <w:rsid w:val="00F07387"/>
    <w:rsid w:val="00F129F8"/>
    <w:rsid w:val="00F1316D"/>
    <w:rsid w:val="00F13549"/>
    <w:rsid w:val="00F13A84"/>
    <w:rsid w:val="00F13D82"/>
    <w:rsid w:val="00F141AE"/>
    <w:rsid w:val="00F14949"/>
    <w:rsid w:val="00F14986"/>
    <w:rsid w:val="00F14C96"/>
    <w:rsid w:val="00F16DF4"/>
    <w:rsid w:val="00F17B5B"/>
    <w:rsid w:val="00F2096F"/>
    <w:rsid w:val="00F211FA"/>
    <w:rsid w:val="00F21CC4"/>
    <w:rsid w:val="00F232C2"/>
    <w:rsid w:val="00F237BF"/>
    <w:rsid w:val="00F243DF"/>
    <w:rsid w:val="00F249A2"/>
    <w:rsid w:val="00F251ED"/>
    <w:rsid w:val="00F25887"/>
    <w:rsid w:val="00F25DE8"/>
    <w:rsid w:val="00F2677A"/>
    <w:rsid w:val="00F27268"/>
    <w:rsid w:val="00F276FA"/>
    <w:rsid w:val="00F27801"/>
    <w:rsid w:val="00F27CE0"/>
    <w:rsid w:val="00F306DA"/>
    <w:rsid w:val="00F30DB8"/>
    <w:rsid w:val="00F30F20"/>
    <w:rsid w:val="00F31078"/>
    <w:rsid w:val="00F3456F"/>
    <w:rsid w:val="00F3468E"/>
    <w:rsid w:val="00F3598E"/>
    <w:rsid w:val="00F36AC4"/>
    <w:rsid w:val="00F37BC4"/>
    <w:rsid w:val="00F40E5C"/>
    <w:rsid w:val="00F42855"/>
    <w:rsid w:val="00F43184"/>
    <w:rsid w:val="00F43ECE"/>
    <w:rsid w:val="00F43F1F"/>
    <w:rsid w:val="00F4523F"/>
    <w:rsid w:val="00F45898"/>
    <w:rsid w:val="00F46471"/>
    <w:rsid w:val="00F46A0B"/>
    <w:rsid w:val="00F47EBA"/>
    <w:rsid w:val="00F5055D"/>
    <w:rsid w:val="00F506B9"/>
    <w:rsid w:val="00F51069"/>
    <w:rsid w:val="00F51C08"/>
    <w:rsid w:val="00F51FAD"/>
    <w:rsid w:val="00F5254C"/>
    <w:rsid w:val="00F530AD"/>
    <w:rsid w:val="00F53880"/>
    <w:rsid w:val="00F54376"/>
    <w:rsid w:val="00F544DE"/>
    <w:rsid w:val="00F54A72"/>
    <w:rsid w:val="00F55E9F"/>
    <w:rsid w:val="00F55FC3"/>
    <w:rsid w:val="00F56B00"/>
    <w:rsid w:val="00F62D3E"/>
    <w:rsid w:val="00F62F0D"/>
    <w:rsid w:val="00F63143"/>
    <w:rsid w:val="00F63157"/>
    <w:rsid w:val="00F63AB4"/>
    <w:rsid w:val="00F6406F"/>
    <w:rsid w:val="00F668FF"/>
    <w:rsid w:val="00F66B59"/>
    <w:rsid w:val="00F673AF"/>
    <w:rsid w:val="00F67CC9"/>
    <w:rsid w:val="00F708C2"/>
    <w:rsid w:val="00F71541"/>
    <w:rsid w:val="00F72181"/>
    <w:rsid w:val="00F72801"/>
    <w:rsid w:val="00F72D2F"/>
    <w:rsid w:val="00F7341D"/>
    <w:rsid w:val="00F73D2D"/>
    <w:rsid w:val="00F74723"/>
    <w:rsid w:val="00F74D0A"/>
    <w:rsid w:val="00F75721"/>
    <w:rsid w:val="00F75831"/>
    <w:rsid w:val="00F76551"/>
    <w:rsid w:val="00F76C26"/>
    <w:rsid w:val="00F76E3F"/>
    <w:rsid w:val="00F76FB1"/>
    <w:rsid w:val="00F77679"/>
    <w:rsid w:val="00F778D6"/>
    <w:rsid w:val="00F77A40"/>
    <w:rsid w:val="00F77DFE"/>
    <w:rsid w:val="00F802FC"/>
    <w:rsid w:val="00F81CBD"/>
    <w:rsid w:val="00F832F6"/>
    <w:rsid w:val="00F8493D"/>
    <w:rsid w:val="00F84C8C"/>
    <w:rsid w:val="00F84F58"/>
    <w:rsid w:val="00F873E4"/>
    <w:rsid w:val="00F87F51"/>
    <w:rsid w:val="00F87FEB"/>
    <w:rsid w:val="00F909BE"/>
    <w:rsid w:val="00F90CDD"/>
    <w:rsid w:val="00F916B8"/>
    <w:rsid w:val="00F91B23"/>
    <w:rsid w:val="00F92B10"/>
    <w:rsid w:val="00F94E73"/>
    <w:rsid w:val="00F952C2"/>
    <w:rsid w:val="00F958F4"/>
    <w:rsid w:val="00FA213D"/>
    <w:rsid w:val="00FA23C4"/>
    <w:rsid w:val="00FA3E9D"/>
    <w:rsid w:val="00FA4593"/>
    <w:rsid w:val="00FA4D33"/>
    <w:rsid w:val="00FA4F41"/>
    <w:rsid w:val="00FA53CB"/>
    <w:rsid w:val="00FA5E66"/>
    <w:rsid w:val="00FA5F81"/>
    <w:rsid w:val="00FA7238"/>
    <w:rsid w:val="00FB0547"/>
    <w:rsid w:val="00FB0AA4"/>
    <w:rsid w:val="00FB2159"/>
    <w:rsid w:val="00FB225D"/>
    <w:rsid w:val="00FB24F8"/>
    <w:rsid w:val="00FB35E4"/>
    <w:rsid w:val="00FB4D1C"/>
    <w:rsid w:val="00FB56B4"/>
    <w:rsid w:val="00FB6C6D"/>
    <w:rsid w:val="00FB6D56"/>
    <w:rsid w:val="00FB739C"/>
    <w:rsid w:val="00FB7AFE"/>
    <w:rsid w:val="00FC1356"/>
    <w:rsid w:val="00FC1381"/>
    <w:rsid w:val="00FC229C"/>
    <w:rsid w:val="00FC474A"/>
    <w:rsid w:val="00FC510C"/>
    <w:rsid w:val="00FD137E"/>
    <w:rsid w:val="00FD1438"/>
    <w:rsid w:val="00FD2309"/>
    <w:rsid w:val="00FD2805"/>
    <w:rsid w:val="00FD4A87"/>
    <w:rsid w:val="00FD6E0D"/>
    <w:rsid w:val="00FD70A9"/>
    <w:rsid w:val="00FD79F7"/>
    <w:rsid w:val="00FE003F"/>
    <w:rsid w:val="00FE010F"/>
    <w:rsid w:val="00FE02B1"/>
    <w:rsid w:val="00FE0FDB"/>
    <w:rsid w:val="00FE16E3"/>
    <w:rsid w:val="00FE1F13"/>
    <w:rsid w:val="00FE3285"/>
    <w:rsid w:val="00FE644C"/>
    <w:rsid w:val="00FE680F"/>
    <w:rsid w:val="00FE6B98"/>
    <w:rsid w:val="00FE6BE3"/>
    <w:rsid w:val="00FF05AF"/>
    <w:rsid w:val="00FF0A9A"/>
    <w:rsid w:val="00FF1D79"/>
    <w:rsid w:val="00FF2979"/>
    <w:rsid w:val="00FF2D4C"/>
    <w:rsid w:val="00FF3FB4"/>
    <w:rsid w:val="00FF480A"/>
    <w:rsid w:val="00FF5720"/>
    <w:rsid w:val="00FF5BE0"/>
    <w:rsid w:val="00FF6234"/>
    <w:rsid w:val="00FF6792"/>
    <w:rsid w:val="00FF7BAD"/>
    <w:rsid w:val="00FF7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CB"/>
  </w:style>
  <w:style w:type="paragraph" w:styleId="Heading1">
    <w:name w:val="heading 1"/>
    <w:basedOn w:val="Normal"/>
    <w:next w:val="Normal"/>
    <w:link w:val="Heading1Char"/>
    <w:qFormat/>
    <w:rsid w:val="006637CB"/>
    <w:pPr>
      <w:keepNext/>
      <w:bidi/>
      <w:jc w:val="center"/>
      <w:outlineLvl w:val="0"/>
    </w:pPr>
    <w:rPr>
      <w:b/>
      <w:bCs/>
      <w:sz w:val="22"/>
      <w:szCs w:val="22"/>
    </w:rPr>
  </w:style>
  <w:style w:type="paragraph" w:styleId="Heading2">
    <w:name w:val="heading 2"/>
    <w:basedOn w:val="Normal"/>
    <w:next w:val="Normal"/>
    <w:link w:val="Heading2Char"/>
    <w:qFormat/>
    <w:rsid w:val="006637CB"/>
    <w:pPr>
      <w:keepNext/>
      <w:bidi/>
      <w:spacing w:line="360" w:lineRule="auto"/>
      <w:jc w:val="center"/>
      <w:outlineLvl w:val="1"/>
    </w:pPr>
    <w:rPr>
      <w:i/>
      <w:iCs/>
      <w:sz w:val="24"/>
      <w:szCs w:val="24"/>
    </w:rPr>
  </w:style>
  <w:style w:type="paragraph" w:styleId="Heading3">
    <w:name w:val="heading 3"/>
    <w:basedOn w:val="Normal"/>
    <w:next w:val="Normal"/>
    <w:link w:val="Heading3Char"/>
    <w:qFormat/>
    <w:rsid w:val="006637CB"/>
    <w:pPr>
      <w:keepNext/>
      <w:bidi/>
      <w:outlineLvl w:val="2"/>
    </w:pPr>
    <w:rPr>
      <w:rFonts w:cs="Simplified Arabic"/>
      <w:sz w:val="24"/>
      <w:szCs w:val="24"/>
    </w:rPr>
  </w:style>
  <w:style w:type="paragraph" w:styleId="Heading4">
    <w:name w:val="heading 4"/>
    <w:basedOn w:val="Normal"/>
    <w:next w:val="Normal"/>
    <w:link w:val="Heading4Char"/>
    <w:qFormat/>
    <w:rsid w:val="006637CB"/>
    <w:pPr>
      <w:keepNext/>
      <w:bidi/>
      <w:jc w:val="center"/>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37CB"/>
    <w:rPr>
      <w:color w:val="0000FF"/>
      <w:u w:val="single"/>
    </w:rPr>
  </w:style>
  <w:style w:type="paragraph" w:styleId="Header">
    <w:name w:val="header"/>
    <w:basedOn w:val="Normal"/>
    <w:link w:val="HeaderChar"/>
    <w:rsid w:val="006637CB"/>
    <w:pPr>
      <w:tabs>
        <w:tab w:val="center" w:pos="4153"/>
        <w:tab w:val="right" w:pos="8306"/>
      </w:tabs>
    </w:pPr>
    <w:rPr>
      <w:sz w:val="24"/>
      <w:szCs w:val="24"/>
    </w:rPr>
  </w:style>
  <w:style w:type="paragraph" w:styleId="Title">
    <w:name w:val="Title"/>
    <w:basedOn w:val="Normal"/>
    <w:link w:val="TitleChar"/>
    <w:qFormat/>
    <w:rsid w:val="006637CB"/>
    <w:pPr>
      <w:bidi/>
      <w:jc w:val="center"/>
    </w:pPr>
    <w:rPr>
      <w:b/>
      <w:bCs/>
      <w:snapToGrid w:val="0"/>
    </w:rPr>
  </w:style>
  <w:style w:type="paragraph" w:styleId="Caption">
    <w:name w:val="caption"/>
    <w:basedOn w:val="Normal"/>
    <w:next w:val="Normal"/>
    <w:qFormat/>
    <w:rsid w:val="006637CB"/>
    <w:pPr>
      <w:bidi/>
    </w:pPr>
    <w:rPr>
      <w:rFonts w:cs="Simplified Arabic"/>
      <w:b/>
      <w:bCs/>
      <w:sz w:val="22"/>
      <w:szCs w:val="22"/>
    </w:rPr>
  </w:style>
  <w:style w:type="paragraph" w:styleId="Footer">
    <w:name w:val="footer"/>
    <w:basedOn w:val="Normal"/>
    <w:link w:val="FooterChar"/>
    <w:uiPriority w:val="99"/>
    <w:rsid w:val="006637CB"/>
    <w:pPr>
      <w:tabs>
        <w:tab w:val="center" w:pos="4320"/>
        <w:tab w:val="right" w:pos="8640"/>
      </w:tabs>
      <w:autoSpaceDE w:val="0"/>
      <w:autoSpaceDN w:val="0"/>
      <w:bidi/>
    </w:pPr>
    <w:rPr>
      <w:rFonts w:ascii="Arial" w:hAnsi="Arial"/>
      <w:sz w:val="24"/>
      <w:szCs w:val="24"/>
    </w:rPr>
  </w:style>
  <w:style w:type="character" w:styleId="PageNumber">
    <w:name w:val="page number"/>
    <w:basedOn w:val="DefaultParagraphFont"/>
    <w:rsid w:val="006637CB"/>
  </w:style>
  <w:style w:type="character" w:styleId="FollowedHyperlink">
    <w:name w:val="FollowedHyperlink"/>
    <w:rsid w:val="006637CB"/>
    <w:rPr>
      <w:color w:val="800080"/>
      <w:u w:val="single"/>
    </w:rPr>
  </w:style>
  <w:style w:type="paragraph" w:styleId="BalloonText">
    <w:name w:val="Balloon Text"/>
    <w:basedOn w:val="Normal"/>
    <w:link w:val="BalloonTextChar"/>
    <w:semiHidden/>
    <w:rsid w:val="00843545"/>
    <w:rPr>
      <w:rFonts w:ascii="Tahoma" w:hAnsi="Tahoma"/>
      <w:sz w:val="16"/>
      <w:szCs w:val="16"/>
    </w:rPr>
  </w:style>
  <w:style w:type="character" w:customStyle="1" w:styleId="Heading3Char">
    <w:name w:val="Heading 3 Char"/>
    <w:link w:val="Heading3"/>
    <w:rsid w:val="0053405D"/>
    <w:rPr>
      <w:rFonts w:cs="Simplified Arabic"/>
      <w:sz w:val="24"/>
      <w:szCs w:val="24"/>
      <w:lang w:val="en-US" w:eastAsia="en-US" w:bidi="ar-SA"/>
    </w:rPr>
  </w:style>
  <w:style w:type="character" w:customStyle="1" w:styleId="Heading1Char">
    <w:name w:val="Heading 1 Char"/>
    <w:link w:val="Heading1"/>
    <w:rsid w:val="005B5EF6"/>
    <w:rPr>
      <w:rFonts w:cs="Arabic Transparent"/>
      <w:b/>
      <w:bCs/>
      <w:sz w:val="22"/>
      <w:szCs w:val="22"/>
    </w:rPr>
  </w:style>
  <w:style w:type="character" w:customStyle="1" w:styleId="Heading2Char">
    <w:name w:val="Heading 2 Char"/>
    <w:link w:val="Heading2"/>
    <w:rsid w:val="005B5EF6"/>
    <w:rPr>
      <w:i/>
      <w:iCs/>
      <w:sz w:val="24"/>
      <w:szCs w:val="24"/>
    </w:rPr>
  </w:style>
  <w:style w:type="character" w:customStyle="1" w:styleId="Heading4Char">
    <w:name w:val="Heading 4 Char"/>
    <w:link w:val="Heading4"/>
    <w:rsid w:val="005B5EF6"/>
    <w:rPr>
      <w:sz w:val="32"/>
      <w:szCs w:val="32"/>
    </w:rPr>
  </w:style>
  <w:style w:type="character" w:customStyle="1" w:styleId="HeaderChar">
    <w:name w:val="Header Char"/>
    <w:link w:val="Header"/>
    <w:rsid w:val="005B5EF6"/>
    <w:rPr>
      <w:sz w:val="24"/>
      <w:szCs w:val="24"/>
    </w:rPr>
  </w:style>
  <w:style w:type="character" w:customStyle="1" w:styleId="TitleChar">
    <w:name w:val="Title Char"/>
    <w:link w:val="Title"/>
    <w:rsid w:val="005B5EF6"/>
    <w:rPr>
      <w:rFonts w:cs="Traditional Arabic"/>
      <w:b/>
      <w:bCs/>
      <w:snapToGrid w:val="0"/>
    </w:rPr>
  </w:style>
  <w:style w:type="character" w:customStyle="1" w:styleId="FooterChar">
    <w:name w:val="Footer Char"/>
    <w:link w:val="Footer"/>
    <w:uiPriority w:val="99"/>
    <w:rsid w:val="005B5EF6"/>
    <w:rPr>
      <w:rFonts w:ascii="Arial" w:hAnsi="Arial" w:cs="Arial"/>
      <w:sz w:val="24"/>
      <w:szCs w:val="24"/>
    </w:rPr>
  </w:style>
  <w:style w:type="character" w:customStyle="1" w:styleId="BalloonTextChar">
    <w:name w:val="Balloon Text Char"/>
    <w:link w:val="BalloonText"/>
    <w:semiHidden/>
    <w:rsid w:val="005B5EF6"/>
    <w:rPr>
      <w:rFonts w:ascii="Tahoma" w:hAnsi="Tahoma" w:cs="Tahoma"/>
      <w:sz w:val="16"/>
      <w:szCs w:val="16"/>
    </w:rPr>
  </w:style>
  <w:style w:type="paragraph" w:styleId="ListParagraph">
    <w:name w:val="List Paragraph"/>
    <w:basedOn w:val="Normal"/>
    <w:uiPriority w:val="34"/>
    <w:qFormat/>
    <w:rsid w:val="00E26C30"/>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C70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E62E2"/>
    <w:rPr>
      <w:rFonts w:ascii="Calibri" w:eastAsia="Calibri" w:hAnsi="Calibri" w:cs="Arial"/>
      <w:sz w:val="22"/>
      <w:szCs w:val="22"/>
    </w:rPr>
  </w:style>
  <w:style w:type="paragraph" w:styleId="NormalWeb">
    <w:name w:val="Normal (Web)"/>
    <w:basedOn w:val="Normal"/>
    <w:uiPriority w:val="99"/>
    <w:unhideWhenUsed/>
    <w:rsid w:val="007A5D25"/>
    <w:pPr>
      <w:spacing w:before="100" w:beforeAutospacing="1" w:after="100" w:afterAutospacing="1"/>
    </w:pPr>
    <w:rPr>
      <w:rFonts w:eastAsia="Calibri"/>
      <w:sz w:val="24"/>
      <w:szCs w:val="24"/>
    </w:rPr>
  </w:style>
  <w:style w:type="paragraph" w:customStyle="1" w:styleId="Normal1">
    <w:name w:val="Normal1"/>
    <w:rsid w:val="00A358EF"/>
    <w:pPr>
      <w:spacing w:after="160" w:line="259" w:lineRule="auto"/>
    </w:pPr>
    <w:rPr>
      <w:rFonts w:ascii="Calibri" w:eastAsia="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CB"/>
  </w:style>
  <w:style w:type="paragraph" w:styleId="Heading1">
    <w:name w:val="heading 1"/>
    <w:basedOn w:val="Normal"/>
    <w:next w:val="Normal"/>
    <w:link w:val="Heading1Char"/>
    <w:qFormat/>
    <w:rsid w:val="006637CB"/>
    <w:pPr>
      <w:keepNext/>
      <w:bidi/>
      <w:jc w:val="center"/>
      <w:outlineLvl w:val="0"/>
    </w:pPr>
    <w:rPr>
      <w:b/>
      <w:bCs/>
      <w:sz w:val="22"/>
      <w:szCs w:val="22"/>
    </w:rPr>
  </w:style>
  <w:style w:type="paragraph" w:styleId="Heading2">
    <w:name w:val="heading 2"/>
    <w:basedOn w:val="Normal"/>
    <w:next w:val="Normal"/>
    <w:link w:val="Heading2Char"/>
    <w:qFormat/>
    <w:rsid w:val="006637CB"/>
    <w:pPr>
      <w:keepNext/>
      <w:bidi/>
      <w:spacing w:line="360" w:lineRule="auto"/>
      <w:jc w:val="center"/>
      <w:outlineLvl w:val="1"/>
    </w:pPr>
    <w:rPr>
      <w:i/>
      <w:iCs/>
      <w:sz w:val="24"/>
      <w:szCs w:val="24"/>
    </w:rPr>
  </w:style>
  <w:style w:type="paragraph" w:styleId="Heading3">
    <w:name w:val="heading 3"/>
    <w:basedOn w:val="Normal"/>
    <w:next w:val="Normal"/>
    <w:link w:val="Heading3Char"/>
    <w:qFormat/>
    <w:rsid w:val="006637CB"/>
    <w:pPr>
      <w:keepNext/>
      <w:bidi/>
      <w:outlineLvl w:val="2"/>
    </w:pPr>
    <w:rPr>
      <w:rFonts w:cs="Simplified Arabic"/>
      <w:sz w:val="24"/>
      <w:szCs w:val="24"/>
    </w:rPr>
  </w:style>
  <w:style w:type="paragraph" w:styleId="Heading4">
    <w:name w:val="heading 4"/>
    <w:basedOn w:val="Normal"/>
    <w:next w:val="Normal"/>
    <w:link w:val="Heading4Char"/>
    <w:qFormat/>
    <w:rsid w:val="006637CB"/>
    <w:pPr>
      <w:keepNext/>
      <w:bidi/>
      <w:jc w:val="center"/>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37CB"/>
    <w:rPr>
      <w:color w:val="0000FF"/>
      <w:u w:val="single"/>
    </w:rPr>
  </w:style>
  <w:style w:type="paragraph" w:styleId="Header">
    <w:name w:val="header"/>
    <w:basedOn w:val="Normal"/>
    <w:link w:val="HeaderChar"/>
    <w:rsid w:val="006637CB"/>
    <w:pPr>
      <w:tabs>
        <w:tab w:val="center" w:pos="4153"/>
        <w:tab w:val="right" w:pos="8306"/>
      </w:tabs>
    </w:pPr>
    <w:rPr>
      <w:sz w:val="24"/>
      <w:szCs w:val="24"/>
    </w:rPr>
  </w:style>
  <w:style w:type="paragraph" w:styleId="Title">
    <w:name w:val="Title"/>
    <w:basedOn w:val="Normal"/>
    <w:link w:val="TitleChar"/>
    <w:qFormat/>
    <w:rsid w:val="006637CB"/>
    <w:pPr>
      <w:bidi/>
      <w:jc w:val="center"/>
    </w:pPr>
    <w:rPr>
      <w:b/>
      <w:bCs/>
      <w:snapToGrid w:val="0"/>
    </w:rPr>
  </w:style>
  <w:style w:type="paragraph" w:styleId="Caption">
    <w:name w:val="caption"/>
    <w:basedOn w:val="Normal"/>
    <w:next w:val="Normal"/>
    <w:qFormat/>
    <w:rsid w:val="006637CB"/>
    <w:pPr>
      <w:bidi/>
    </w:pPr>
    <w:rPr>
      <w:rFonts w:cs="Simplified Arabic"/>
      <w:b/>
      <w:bCs/>
      <w:sz w:val="22"/>
      <w:szCs w:val="22"/>
    </w:rPr>
  </w:style>
  <w:style w:type="paragraph" w:styleId="Footer">
    <w:name w:val="footer"/>
    <w:basedOn w:val="Normal"/>
    <w:link w:val="FooterChar"/>
    <w:uiPriority w:val="99"/>
    <w:rsid w:val="006637CB"/>
    <w:pPr>
      <w:tabs>
        <w:tab w:val="center" w:pos="4320"/>
        <w:tab w:val="right" w:pos="8640"/>
      </w:tabs>
      <w:autoSpaceDE w:val="0"/>
      <w:autoSpaceDN w:val="0"/>
      <w:bidi/>
    </w:pPr>
    <w:rPr>
      <w:rFonts w:ascii="Arial" w:hAnsi="Arial"/>
      <w:sz w:val="24"/>
      <w:szCs w:val="24"/>
    </w:rPr>
  </w:style>
  <w:style w:type="character" w:styleId="PageNumber">
    <w:name w:val="page number"/>
    <w:basedOn w:val="DefaultParagraphFont"/>
    <w:rsid w:val="006637CB"/>
  </w:style>
  <w:style w:type="character" w:styleId="FollowedHyperlink">
    <w:name w:val="FollowedHyperlink"/>
    <w:rsid w:val="006637CB"/>
    <w:rPr>
      <w:color w:val="800080"/>
      <w:u w:val="single"/>
    </w:rPr>
  </w:style>
  <w:style w:type="paragraph" w:styleId="BalloonText">
    <w:name w:val="Balloon Text"/>
    <w:basedOn w:val="Normal"/>
    <w:link w:val="BalloonTextChar"/>
    <w:semiHidden/>
    <w:rsid w:val="00843545"/>
    <w:rPr>
      <w:rFonts w:ascii="Tahoma" w:hAnsi="Tahoma"/>
      <w:sz w:val="16"/>
      <w:szCs w:val="16"/>
    </w:rPr>
  </w:style>
  <w:style w:type="character" w:customStyle="1" w:styleId="Heading3Char">
    <w:name w:val="Heading 3 Char"/>
    <w:link w:val="Heading3"/>
    <w:rsid w:val="0053405D"/>
    <w:rPr>
      <w:rFonts w:cs="Simplified Arabic"/>
      <w:sz w:val="24"/>
      <w:szCs w:val="24"/>
      <w:lang w:val="en-US" w:eastAsia="en-US" w:bidi="ar-SA"/>
    </w:rPr>
  </w:style>
  <w:style w:type="character" w:customStyle="1" w:styleId="Heading1Char">
    <w:name w:val="Heading 1 Char"/>
    <w:link w:val="Heading1"/>
    <w:rsid w:val="005B5EF6"/>
    <w:rPr>
      <w:rFonts w:cs="Arabic Transparent"/>
      <w:b/>
      <w:bCs/>
      <w:sz w:val="22"/>
      <w:szCs w:val="22"/>
    </w:rPr>
  </w:style>
  <w:style w:type="character" w:customStyle="1" w:styleId="Heading2Char">
    <w:name w:val="Heading 2 Char"/>
    <w:link w:val="Heading2"/>
    <w:rsid w:val="005B5EF6"/>
    <w:rPr>
      <w:i/>
      <w:iCs/>
      <w:sz w:val="24"/>
      <w:szCs w:val="24"/>
    </w:rPr>
  </w:style>
  <w:style w:type="character" w:customStyle="1" w:styleId="Heading4Char">
    <w:name w:val="Heading 4 Char"/>
    <w:link w:val="Heading4"/>
    <w:rsid w:val="005B5EF6"/>
    <w:rPr>
      <w:sz w:val="32"/>
      <w:szCs w:val="32"/>
    </w:rPr>
  </w:style>
  <w:style w:type="character" w:customStyle="1" w:styleId="HeaderChar">
    <w:name w:val="Header Char"/>
    <w:link w:val="Header"/>
    <w:rsid w:val="005B5EF6"/>
    <w:rPr>
      <w:sz w:val="24"/>
      <w:szCs w:val="24"/>
    </w:rPr>
  </w:style>
  <w:style w:type="character" w:customStyle="1" w:styleId="TitleChar">
    <w:name w:val="Title Char"/>
    <w:link w:val="Title"/>
    <w:rsid w:val="005B5EF6"/>
    <w:rPr>
      <w:rFonts w:cs="Traditional Arabic"/>
      <w:b/>
      <w:bCs/>
      <w:snapToGrid w:val="0"/>
    </w:rPr>
  </w:style>
  <w:style w:type="character" w:customStyle="1" w:styleId="FooterChar">
    <w:name w:val="Footer Char"/>
    <w:link w:val="Footer"/>
    <w:uiPriority w:val="99"/>
    <w:rsid w:val="005B5EF6"/>
    <w:rPr>
      <w:rFonts w:ascii="Arial" w:hAnsi="Arial" w:cs="Arial"/>
      <w:sz w:val="24"/>
      <w:szCs w:val="24"/>
    </w:rPr>
  </w:style>
  <w:style w:type="character" w:customStyle="1" w:styleId="BalloonTextChar">
    <w:name w:val="Balloon Text Char"/>
    <w:link w:val="BalloonText"/>
    <w:semiHidden/>
    <w:rsid w:val="005B5EF6"/>
    <w:rPr>
      <w:rFonts w:ascii="Tahoma" w:hAnsi="Tahoma" w:cs="Tahoma"/>
      <w:sz w:val="16"/>
      <w:szCs w:val="16"/>
    </w:rPr>
  </w:style>
  <w:style w:type="paragraph" w:styleId="ListParagraph">
    <w:name w:val="List Paragraph"/>
    <w:basedOn w:val="Normal"/>
    <w:uiPriority w:val="34"/>
    <w:qFormat/>
    <w:rsid w:val="00E26C30"/>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C70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E62E2"/>
    <w:rPr>
      <w:rFonts w:ascii="Calibri" w:eastAsia="Calibri" w:hAnsi="Calibri" w:cs="Arial"/>
      <w:sz w:val="22"/>
      <w:szCs w:val="22"/>
    </w:rPr>
  </w:style>
  <w:style w:type="paragraph" w:styleId="NormalWeb">
    <w:name w:val="Normal (Web)"/>
    <w:basedOn w:val="Normal"/>
    <w:uiPriority w:val="99"/>
    <w:unhideWhenUsed/>
    <w:rsid w:val="007A5D25"/>
    <w:pPr>
      <w:spacing w:before="100" w:beforeAutospacing="1" w:after="100" w:afterAutospacing="1"/>
    </w:pPr>
    <w:rPr>
      <w:rFonts w:eastAsia="Calibri"/>
      <w:sz w:val="24"/>
      <w:szCs w:val="24"/>
    </w:rPr>
  </w:style>
  <w:style w:type="paragraph" w:customStyle="1" w:styleId="Normal1">
    <w:name w:val="Normal1"/>
    <w:rsid w:val="00A358EF"/>
    <w:pPr>
      <w:spacing w:after="160" w:line="259" w:lineRule="auto"/>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16142">
      <w:bodyDiv w:val="1"/>
      <w:marLeft w:val="0"/>
      <w:marRight w:val="0"/>
      <w:marTop w:val="0"/>
      <w:marBottom w:val="0"/>
      <w:divBdr>
        <w:top w:val="none" w:sz="0" w:space="0" w:color="auto"/>
        <w:left w:val="none" w:sz="0" w:space="0" w:color="auto"/>
        <w:bottom w:val="none" w:sz="0" w:space="0" w:color="auto"/>
        <w:right w:val="none" w:sz="0" w:space="0" w:color="auto"/>
      </w:divBdr>
    </w:div>
    <w:div w:id="274215615">
      <w:bodyDiv w:val="1"/>
      <w:marLeft w:val="0"/>
      <w:marRight w:val="0"/>
      <w:marTop w:val="0"/>
      <w:marBottom w:val="0"/>
      <w:divBdr>
        <w:top w:val="none" w:sz="0" w:space="0" w:color="auto"/>
        <w:left w:val="none" w:sz="0" w:space="0" w:color="auto"/>
        <w:bottom w:val="none" w:sz="0" w:space="0" w:color="auto"/>
        <w:right w:val="none" w:sz="0" w:space="0" w:color="auto"/>
      </w:divBdr>
    </w:div>
    <w:div w:id="288122217">
      <w:bodyDiv w:val="1"/>
      <w:marLeft w:val="0"/>
      <w:marRight w:val="0"/>
      <w:marTop w:val="0"/>
      <w:marBottom w:val="0"/>
      <w:divBdr>
        <w:top w:val="none" w:sz="0" w:space="0" w:color="auto"/>
        <w:left w:val="none" w:sz="0" w:space="0" w:color="auto"/>
        <w:bottom w:val="none" w:sz="0" w:space="0" w:color="auto"/>
        <w:right w:val="none" w:sz="0" w:space="0" w:color="auto"/>
      </w:divBdr>
    </w:div>
    <w:div w:id="373505594">
      <w:bodyDiv w:val="1"/>
      <w:marLeft w:val="0"/>
      <w:marRight w:val="0"/>
      <w:marTop w:val="0"/>
      <w:marBottom w:val="0"/>
      <w:divBdr>
        <w:top w:val="none" w:sz="0" w:space="0" w:color="auto"/>
        <w:left w:val="none" w:sz="0" w:space="0" w:color="auto"/>
        <w:bottom w:val="none" w:sz="0" w:space="0" w:color="auto"/>
        <w:right w:val="none" w:sz="0" w:space="0" w:color="auto"/>
      </w:divBdr>
    </w:div>
    <w:div w:id="381172692">
      <w:bodyDiv w:val="1"/>
      <w:marLeft w:val="0"/>
      <w:marRight w:val="0"/>
      <w:marTop w:val="0"/>
      <w:marBottom w:val="0"/>
      <w:divBdr>
        <w:top w:val="none" w:sz="0" w:space="0" w:color="auto"/>
        <w:left w:val="none" w:sz="0" w:space="0" w:color="auto"/>
        <w:bottom w:val="none" w:sz="0" w:space="0" w:color="auto"/>
        <w:right w:val="none" w:sz="0" w:space="0" w:color="auto"/>
      </w:divBdr>
    </w:div>
    <w:div w:id="717323106">
      <w:bodyDiv w:val="1"/>
      <w:marLeft w:val="0"/>
      <w:marRight w:val="0"/>
      <w:marTop w:val="0"/>
      <w:marBottom w:val="0"/>
      <w:divBdr>
        <w:top w:val="none" w:sz="0" w:space="0" w:color="auto"/>
        <w:left w:val="none" w:sz="0" w:space="0" w:color="auto"/>
        <w:bottom w:val="none" w:sz="0" w:space="0" w:color="auto"/>
        <w:right w:val="none" w:sz="0" w:space="0" w:color="auto"/>
      </w:divBdr>
    </w:div>
    <w:div w:id="848325380">
      <w:bodyDiv w:val="1"/>
      <w:marLeft w:val="0"/>
      <w:marRight w:val="0"/>
      <w:marTop w:val="0"/>
      <w:marBottom w:val="0"/>
      <w:divBdr>
        <w:top w:val="none" w:sz="0" w:space="0" w:color="auto"/>
        <w:left w:val="none" w:sz="0" w:space="0" w:color="auto"/>
        <w:bottom w:val="none" w:sz="0" w:space="0" w:color="auto"/>
        <w:right w:val="none" w:sz="0" w:space="0" w:color="auto"/>
      </w:divBdr>
    </w:div>
    <w:div w:id="1095443620">
      <w:bodyDiv w:val="1"/>
      <w:marLeft w:val="0"/>
      <w:marRight w:val="0"/>
      <w:marTop w:val="0"/>
      <w:marBottom w:val="0"/>
      <w:divBdr>
        <w:top w:val="none" w:sz="0" w:space="0" w:color="auto"/>
        <w:left w:val="none" w:sz="0" w:space="0" w:color="auto"/>
        <w:bottom w:val="none" w:sz="0" w:space="0" w:color="auto"/>
        <w:right w:val="none" w:sz="0" w:space="0" w:color="auto"/>
      </w:divBdr>
    </w:div>
    <w:div w:id="1197281580">
      <w:bodyDiv w:val="1"/>
      <w:marLeft w:val="0"/>
      <w:marRight w:val="0"/>
      <w:marTop w:val="0"/>
      <w:marBottom w:val="0"/>
      <w:divBdr>
        <w:top w:val="none" w:sz="0" w:space="0" w:color="auto"/>
        <w:left w:val="none" w:sz="0" w:space="0" w:color="auto"/>
        <w:bottom w:val="none" w:sz="0" w:space="0" w:color="auto"/>
        <w:right w:val="none" w:sz="0" w:space="0" w:color="auto"/>
      </w:divBdr>
    </w:div>
    <w:div w:id="1266113994">
      <w:bodyDiv w:val="1"/>
      <w:marLeft w:val="0"/>
      <w:marRight w:val="0"/>
      <w:marTop w:val="0"/>
      <w:marBottom w:val="0"/>
      <w:divBdr>
        <w:top w:val="none" w:sz="0" w:space="0" w:color="auto"/>
        <w:left w:val="none" w:sz="0" w:space="0" w:color="auto"/>
        <w:bottom w:val="none" w:sz="0" w:space="0" w:color="auto"/>
        <w:right w:val="none" w:sz="0" w:space="0" w:color="auto"/>
      </w:divBdr>
    </w:div>
    <w:div w:id="1274094845">
      <w:bodyDiv w:val="1"/>
      <w:marLeft w:val="0"/>
      <w:marRight w:val="0"/>
      <w:marTop w:val="0"/>
      <w:marBottom w:val="0"/>
      <w:divBdr>
        <w:top w:val="none" w:sz="0" w:space="0" w:color="auto"/>
        <w:left w:val="none" w:sz="0" w:space="0" w:color="auto"/>
        <w:bottom w:val="none" w:sz="0" w:space="0" w:color="auto"/>
        <w:right w:val="none" w:sz="0" w:space="0" w:color="auto"/>
      </w:divBdr>
    </w:div>
    <w:div w:id="1286548593">
      <w:bodyDiv w:val="1"/>
      <w:marLeft w:val="0"/>
      <w:marRight w:val="0"/>
      <w:marTop w:val="0"/>
      <w:marBottom w:val="0"/>
      <w:divBdr>
        <w:top w:val="none" w:sz="0" w:space="0" w:color="auto"/>
        <w:left w:val="none" w:sz="0" w:space="0" w:color="auto"/>
        <w:bottom w:val="none" w:sz="0" w:space="0" w:color="auto"/>
        <w:right w:val="none" w:sz="0" w:space="0" w:color="auto"/>
      </w:divBdr>
    </w:div>
    <w:div w:id="1366060625">
      <w:bodyDiv w:val="1"/>
      <w:marLeft w:val="0"/>
      <w:marRight w:val="0"/>
      <w:marTop w:val="0"/>
      <w:marBottom w:val="0"/>
      <w:divBdr>
        <w:top w:val="none" w:sz="0" w:space="0" w:color="auto"/>
        <w:left w:val="none" w:sz="0" w:space="0" w:color="auto"/>
        <w:bottom w:val="none" w:sz="0" w:space="0" w:color="auto"/>
        <w:right w:val="none" w:sz="0" w:space="0" w:color="auto"/>
      </w:divBdr>
    </w:div>
    <w:div w:id="1501114354">
      <w:bodyDiv w:val="1"/>
      <w:marLeft w:val="0"/>
      <w:marRight w:val="0"/>
      <w:marTop w:val="0"/>
      <w:marBottom w:val="0"/>
      <w:divBdr>
        <w:top w:val="none" w:sz="0" w:space="0" w:color="auto"/>
        <w:left w:val="none" w:sz="0" w:space="0" w:color="auto"/>
        <w:bottom w:val="none" w:sz="0" w:space="0" w:color="auto"/>
        <w:right w:val="none" w:sz="0" w:space="0" w:color="auto"/>
      </w:divBdr>
    </w:div>
    <w:div w:id="1637176545">
      <w:bodyDiv w:val="1"/>
      <w:marLeft w:val="0"/>
      <w:marRight w:val="0"/>
      <w:marTop w:val="0"/>
      <w:marBottom w:val="0"/>
      <w:divBdr>
        <w:top w:val="none" w:sz="0" w:space="0" w:color="auto"/>
        <w:left w:val="none" w:sz="0" w:space="0" w:color="auto"/>
        <w:bottom w:val="none" w:sz="0" w:space="0" w:color="auto"/>
        <w:right w:val="none" w:sz="0" w:space="0" w:color="auto"/>
      </w:divBdr>
    </w:div>
    <w:div w:id="1725523818">
      <w:bodyDiv w:val="1"/>
      <w:marLeft w:val="0"/>
      <w:marRight w:val="0"/>
      <w:marTop w:val="0"/>
      <w:marBottom w:val="0"/>
      <w:divBdr>
        <w:top w:val="none" w:sz="0" w:space="0" w:color="auto"/>
        <w:left w:val="none" w:sz="0" w:space="0" w:color="auto"/>
        <w:bottom w:val="none" w:sz="0" w:space="0" w:color="auto"/>
        <w:right w:val="none" w:sz="0" w:space="0" w:color="auto"/>
      </w:divBdr>
    </w:div>
    <w:div w:id="1908344143">
      <w:bodyDiv w:val="1"/>
      <w:marLeft w:val="0"/>
      <w:marRight w:val="0"/>
      <w:marTop w:val="0"/>
      <w:marBottom w:val="0"/>
      <w:divBdr>
        <w:top w:val="none" w:sz="0" w:space="0" w:color="auto"/>
        <w:left w:val="none" w:sz="0" w:space="0" w:color="auto"/>
        <w:bottom w:val="none" w:sz="0" w:space="0" w:color="auto"/>
        <w:right w:val="none" w:sz="0" w:space="0" w:color="auto"/>
      </w:divBdr>
    </w:div>
    <w:div w:id="2113084791">
      <w:bodyDiv w:val="1"/>
      <w:marLeft w:val="0"/>
      <w:marRight w:val="0"/>
      <w:marTop w:val="0"/>
      <w:marBottom w:val="0"/>
      <w:divBdr>
        <w:top w:val="none" w:sz="0" w:space="0" w:color="auto"/>
        <w:left w:val="none" w:sz="0" w:space="0" w:color="auto"/>
        <w:bottom w:val="none" w:sz="0" w:space="0" w:color="auto"/>
        <w:right w:val="none" w:sz="0" w:space="0" w:color="auto"/>
      </w:divBdr>
    </w:div>
    <w:div w:id="213189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fespal.org" TargetMode="Externa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chart" Target="charts/chart25.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mcc.org" TargetMode="Externa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theme" Target="theme/theme1.xml"/><Relationship Id="rId10" Type="http://schemas.openxmlformats.org/officeDocument/2006/relationships/hyperlink" Target="mailto:jmcc@jmcc.org" TargetMode="Externa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chart" Target="charts/chart3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espal.org"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esktop\JMCC%20Oct.2016\88_Youth_Sept_2016_Arabic%20w%20char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sz="1400">
                <a:latin typeface="Traditional Arabic" pitchFamily="18" charset="-78"/>
                <a:cs typeface="Traditional Arabic" pitchFamily="18" charset="-78"/>
              </a:rPr>
              <a:t>مدى</a:t>
            </a:r>
            <a:r>
              <a:rPr lang="ar-SA" sz="1400" baseline="0">
                <a:latin typeface="Traditional Arabic" pitchFamily="18" charset="-78"/>
                <a:cs typeface="Traditional Arabic" pitchFamily="18" charset="-78"/>
              </a:rPr>
              <a:t> التفاؤل والتشاؤم بالمستقبل الفلسطيني بشكل عام</a:t>
            </a:r>
          </a:p>
        </c:rich>
      </c:tx>
      <c:layout/>
      <c:overlay val="0"/>
    </c:title>
    <c:autoTitleDeleted val="0"/>
    <c:plotArea>
      <c:layout>
        <c:manualLayout>
          <c:layoutTarget val="inner"/>
          <c:xMode val="edge"/>
          <c:yMode val="edge"/>
          <c:x val="8.3833703479372773E-2"/>
          <c:y val="0.13559550046536481"/>
          <c:w val="0.89867403593781559"/>
          <c:h val="0.74583370363128998"/>
        </c:manualLayout>
      </c:layout>
      <c:barChart>
        <c:barDir val="col"/>
        <c:grouping val="clustered"/>
        <c:varyColors val="0"/>
        <c:ser>
          <c:idx val="0"/>
          <c:order val="0"/>
          <c:tx>
            <c:strRef>
              <c:f>Sheet1!$B$4</c:f>
              <c:strCache>
                <c:ptCount val="1"/>
                <c:pt idx="0">
                  <c:v>مجموع</c:v>
                </c:pt>
              </c:strCache>
            </c:strRef>
          </c:tx>
          <c:invertIfNegative val="0"/>
          <c:dLbls>
            <c:dLbl>
              <c:idx val="0"/>
              <c:layout>
                <c:manualLayout>
                  <c:x val="-2.5416249467441719E-3"/>
                  <c:y val="1.6535171032894026E-2"/>
                </c:manualLayout>
              </c:layout>
              <c:dLblPos val="outEnd"/>
              <c:showLegendKey val="0"/>
              <c:showVal val="1"/>
              <c:showCatName val="0"/>
              <c:showSerName val="1"/>
              <c:showPercent val="0"/>
              <c:showBubbleSize val="0"/>
              <c:separator>
</c:separator>
            </c:dLbl>
            <c:dLbl>
              <c:idx val="1"/>
              <c:layout>
                <c:manualLayout>
                  <c:x val="3.9051639784047837E-4"/>
                  <c:y val="0"/>
                </c:manualLayout>
              </c:layout>
              <c:dLblPos val="outEnd"/>
              <c:showLegendKey val="0"/>
              <c:showVal val="1"/>
              <c:showCatName val="0"/>
              <c:showSerName val="1"/>
              <c:showPercent val="0"/>
              <c:showBubbleSize val="0"/>
              <c:separator>
</c:separator>
            </c:dLbl>
            <c:dLbl>
              <c:idx val="2"/>
              <c:layout>
                <c:manualLayout>
                  <c:x val="-6.3725655061209543E-3"/>
                  <c:y val="1.8882526499957947E-2"/>
                </c:manualLayout>
              </c:layout>
              <c:dLblPos val="outEnd"/>
              <c:showLegendKey val="0"/>
              <c:showVal val="1"/>
              <c:showCatName val="0"/>
              <c:showSerName val="1"/>
              <c:showPercent val="0"/>
              <c:showBubbleSize val="0"/>
              <c:separator>
</c:separator>
            </c:dLbl>
            <c:txPr>
              <a:bodyPr/>
              <a:lstStyle/>
              <a:p>
                <a:pPr>
                  <a:defRPr sz="12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Sheet1!$A$5:$A$8</c:f>
              <c:strCache>
                <c:ptCount val="4"/>
                <c:pt idx="0">
                  <c:v>متفائل/ة</c:v>
                </c:pt>
                <c:pt idx="1">
                  <c:v>متفائل/ة بحذر</c:v>
                </c:pt>
                <c:pt idx="2">
                  <c:v>متشائم/ة</c:v>
                </c:pt>
                <c:pt idx="3">
                  <c:v>لا جواب</c:v>
                </c:pt>
              </c:strCache>
            </c:strRef>
          </c:cat>
          <c:val>
            <c:numRef>
              <c:f>Sheet1!$B$5:$B$8</c:f>
              <c:numCache>
                <c:formatCode>General</c:formatCode>
                <c:ptCount val="4"/>
                <c:pt idx="0">
                  <c:v>35.300000000000011</c:v>
                </c:pt>
                <c:pt idx="1">
                  <c:v>31.8</c:v>
                </c:pt>
                <c:pt idx="2">
                  <c:v>32.4</c:v>
                </c:pt>
                <c:pt idx="3">
                  <c:v>0.5</c:v>
                </c:pt>
              </c:numCache>
            </c:numRef>
          </c:val>
        </c:ser>
        <c:ser>
          <c:idx val="1"/>
          <c:order val="1"/>
          <c:tx>
            <c:strRef>
              <c:f>Sheet1!$C$4</c:f>
              <c:strCache>
                <c:ptCount val="1"/>
                <c:pt idx="0">
                  <c:v>ضفة </c:v>
                </c:pt>
              </c:strCache>
            </c:strRef>
          </c:tx>
          <c:invertIfNegative val="0"/>
          <c:dLbls>
            <c:dLbl>
              <c:idx val="0"/>
              <c:layout>
                <c:manualLayout>
                  <c:x val="1.3389736103061759E-3"/>
                  <c:y val="2.1238243480203065E-2"/>
                </c:manualLayout>
              </c:layout>
              <c:dLblPos val="outEnd"/>
              <c:showLegendKey val="0"/>
              <c:showVal val="1"/>
              <c:showCatName val="0"/>
              <c:showSerName val="1"/>
              <c:showPercent val="0"/>
              <c:showBubbleSize val="0"/>
              <c:separator>
</c:separator>
            </c:dLbl>
            <c:txPr>
              <a:bodyPr rot="0" vert="horz"/>
              <a:lstStyle/>
              <a:p>
                <a:pPr>
                  <a:defRPr sz="12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Sheet1!$A$5:$A$8</c:f>
              <c:strCache>
                <c:ptCount val="4"/>
                <c:pt idx="0">
                  <c:v>متفائل/ة</c:v>
                </c:pt>
                <c:pt idx="1">
                  <c:v>متفائل/ة بحذر</c:v>
                </c:pt>
                <c:pt idx="2">
                  <c:v>متشائم/ة</c:v>
                </c:pt>
                <c:pt idx="3">
                  <c:v>لا جواب</c:v>
                </c:pt>
              </c:strCache>
            </c:strRef>
          </c:cat>
          <c:val>
            <c:numRef>
              <c:f>Sheet1!$C$5:$C$8</c:f>
              <c:numCache>
                <c:formatCode>General</c:formatCode>
                <c:ptCount val="4"/>
                <c:pt idx="0">
                  <c:v>41</c:v>
                </c:pt>
                <c:pt idx="1">
                  <c:v>29.4</c:v>
                </c:pt>
                <c:pt idx="2">
                  <c:v>29</c:v>
                </c:pt>
                <c:pt idx="3">
                  <c:v>0.60000000000000009</c:v>
                </c:pt>
              </c:numCache>
            </c:numRef>
          </c:val>
        </c:ser>
        <c:ser>
          <c:idx val="2"/>
          <c:order val="2"/>
          <c:tx>
            <c:strRef>
              <c:f>Sheet1!$D$4</c:f>
              <c:strCache>
                <c:ptCount val="1"/>
                <c:pt idx="0">
                  <c:v>غزة</c:v>
                </c:pt>
              </c:strCache>
            </c:strRef>
          </c:tx>
          <c:invertIfNegative val="0"/>
          <c:dLbls>
            <c:dLbl>
              <c:idx val="0"/>
              <c:layout>
                <c:manualLayout>
                  <c:x val="1.3670166229221349E-3"/>
                  <c:y val="1.1286681715575623E-2"/>
                </c:manualLayout>
              </c:layout>
              <c:dLblPos val="outEnd"/>
              <c:showLegendKey val="0"/>
              <c:showVal val="1"/>
              <c:showCatName val="0"/>
              <c:showSerName val="1"/>
              <c:showPercent val="0"/>
              <c:showBubbleSize val="0"/>
              <c:separator>
</c:separator>
            </c:dLbl>
            <c:dLbl>
              <c:idx val="1"/>
              <c:layout>
                <c:manualLayout>
                  <c:x val="1.3389736103061759E-3"/>
                  <c:y val="2.1238243480203065E-2"/>
                </c:manualLayout>
              </c:layout>
              <c:dLblPos val="outEnd"/>
              <c:showLegendKey val="0"/>
              <c:showVal val="1"/>
              <c:showCatName val="0"/>
              <c:showSerName val="1"/>
              <c:showPercent val="0"/>
              <c:showBubbleSize val="0"/>
              <c:separator>
</c:separator>
            </c:dLbl>
            <c:dLbl>
              <c:idx val="2"/>
              <c:layout>
                <c:manualLayout>
                  <c:x val="2.6779472206123556E-3"/>
                  <c:y val="2.3598048311336647E-2"/>
                </c:manualLayout>
              </c:layout>
              <c:dLblPos val="outEnd"/>
              <c:showLegendKey val="0"/>
              <c:showVal val="1"/>
              <c:showCatName val="0"/>
              <c:showSerName val="1"/>
              <c:showPercent val="0"/>
              <c:showBubbleSize val="0"/>
              <c:separator>
</c:separator>
            </c:dLbl>
            <c:txPr>
              <a:bodyPr/>
              <a:lstStyle/>
              <a:p>
                <a:pPr>
                  <a:defRPr sz="12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Sheet1!$A$5:$A$8</c:f>
              <c:strCache>
                <c:ptCount val="4"/>
                <c:pt idx="0">
                  <c:v>متفائل/ة</c:v>
                </c:pt>
                <c:pt idx="1">
                  <c:v>متفائل/ة بحذر</c:v>
                </c:pt>
                <c:pt idx="2">
                  <c:v>متشائم/ة</c:v>
                </c:pt>
                <c:pt idx="3">
                  <c:v>لا جواب</c:v>
                </c:pt>
              </c:strCache>
            </c:strRef>
          </c:cat>
          <c:val>
            <c:numRef>
              <c:f>Sheet1!$D$5:$D$8</c:f>
              <c:numCache>
                <c:formatCode>General</c:formatCode>
                <c:ptCount val="4"/>
                <c:pt idx="0">
                  <c:v>25.9</c:v>
                </c:pt>
                <c:pt idx="1">
                  <c:v>35.700000000000003</c:v>
                </c:pt>
                <c:pt idx="2">
                  <c:v>38.1</c:v>
                </c:pt>
                <c:pt idx="3">
                  <c:v>0.30000000000000004</c:v>
                </c:pt>
              </c:numCache>
            </c:numRef>
          </c:val>
        </c:ser>
        <c:dLbls>
          <c:showLegendKey val="0"/>
          <c:showVal val="1"/>
          <c:showCatName val="0"/>
          <c:showSerName val="0"/>
          <c:showPercent val="0"/>
          <c:showBubbleSize val="0"/>
        </c:dLbls>
        <c:gapWidth val="150"/>
        <c:axId val="195946368"/>
        <c:axId val="195947904"/>
      </c:barChart>
      <c:catAx>
        <c:axId val="195946368"/>
        <c:scaling>
          <c:orientation val="minMax"/>
        </c:scaling>
        <c:delete val="0"/>
        <c:axPos val="b"/>
        <c:numFmt formatCode="General" sourceLinked="1"/>
        <c:majorTickMark val="out"/>
        <c:minorTickMark val="none"/>
        <c:tickLblPos val="nextTo"/>
        <c:txPr>
          <a:bodyPr/>
          <a:lstStyle/>
          <a:p>
            <a:pPr>
              <a:defRPr sz="1200" b="1">
                <a:latin typeface="Traditional Arabic" pitchFamily="18" charset="-78"/>
                <a:cs typeface="Traditional Arabic" pitchFamily="18" charset="-78"/>
              </a:defRPr>
            </a:pPr>
            <a:endParaRPr lang="en-US"/>
          </a:p>
        </c:txPr>
        <c:crossAx val="195947904"/>
        <c:crosses val="autoZero"/>
        <c:auto val="1"/>
        <c:lblAlgn val="ctr"/>
        <c:lblOffset val="100"/>
        <c:noMultiLvlLbl val="0"/>
      </c:catAx>
      <c:valAx>
        <c:axId val="195947904"/>
        <c:scaling>
          <c:orientation val="minMax"/>
        </c:scaling>
        <c:delete val="0"/>
        <c:axPos val="l"/>
        <c:majorGridlines/>
        <c:numFmt formatCode="General" sourceLinked="1"/>
        <c:majorTickMark val="out"/>
        <c:minorTickMark val="none"/>
        <c:tickLblPos val="nextTo"/>
        <c:txPr>
          <a:bodyPr/>
          <a:lstStyle/>
          <a:p>
            <a:pPr>
              <a:defRPr sz="1200">
                <a:latin typeface="Traditional Arabic" pitchFamily="18" charset="-78"/>
                <a:cs typeface="Traditional Arabic" pitchFamily="18" charset="-78"/>
              </a:defRPr>
            </a:pPr>
            <a:endParaRPr lang="en-US"/>
          </a:p>
        </c:txPr>
        <c:crossAx val="19594636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raditional Arabic" pitchFamily="18" charset="-78"/>
                <a:cs typeface="Traditional Arabic" pitchFamily="18" charset="-78"/>
              </a:defRPr>
            </a:pPr>
            <a:r>
              <a:rPr lang="ar-SA" sz="1200">
                <a:latin typeface="Traditional Arabic" pitchFamily="18" charset="-78"/>
                <a:cs typeface="Traditional Arabic" pitchFamily="18" charset="-78"/>
              </a:rPr>
              <a:t>الاعتقاد حول</a:t>
            </a:r>
            <a:r>
              <a:rPr lang="ar-SA" sz="1200" baseline="0">
                <a:latin typeface="Traditional Arabic" pitchFamily="18" charset="-78"/>
                <a:cs typeface="Traditional Arabic" pitchFamily="18" charset="-78"/>
              </a:rPr>
              <a:t> الجهة المسؤولة أكثر عن استمرار الانقسام وفشل جهود المصالحة بين فتح وحماس</a:t>
            </a:r>
            <a:endParaRPr lang="ar-SA" sz="1200">
              <a:latin typeface="Traditional Arabic" pitchFamily="18" charset="-78"/>
              <a:cs typeface="Traditional Arabic" pitchFamily="18" charset="-78"/>
            </a:endParaRPr>
          </a:p>
        </c:rich>
      </c:tx>
      <c:layout>
        <c:manualLayout>
          <c:xMode val="edge"/>
          <c:yMode val="edge"/>
          <c:x val="0.17848431024672909"/>
          <c:y val="0"/>
        </c:manualLayout>
      </c:layout>
      <c:overlay val="0"/>
    </c:title>
    <c:autoTitleDeleted val="0"/>
    <c:plotArea>
      <c:layout>
        <c:manualLayout>
          <c:layoutTarget val="inner"/>
          <c:xMode val="edge"/>
          <c:yMode val="edge"/>
          <c:x val="0.24227589339794067"/>
          <c:y val="0.19835315509578222"/>
          <c:w val="0.48222289521502132"/>
          <c:h val="0.70712929644565248"/>
        </c:manualLayout>
      </c:layout>
      <c:pieChart>
        <c:varyColors val="1"/>
        <c:ser>
          <c:idx val="0"/>
          <c:order val="0"/>
          <c:tx>
            <c:strRef>
              <c:f>Sheet1!$B$180</c:f>
              <c:strCache>
                <c:ptCount val="1"/>
                <c:pt idx="0">
                  <c:v>مجموع</c:v>
                </c:pt>
              </c:strCache>
            </c:strRef>
          </c:tx>
          <c:explosion val="25"/>
          <c:dLbls>
            <c:dLbl>
              <c:idx val="0"/>
              <c:layout>
                <c:manualLayout>
                  <c:x val="6.67601742010734E-2"/>
                  <c:y val="4.0329220720600162E-2"/>
                </c:manualLayout>
              </c:layout>
              <c:dLblPos val="bestFit"/>
              <c:showLegendKey val="0"/>
              <c:showVal val="1"/>
              <c:showCatName val="1"/>
              <c:showSerName val="0"/>
              <c:showPercent val="0"/>
              <c:showBubbleSize val="0"/>
              <c:separator>
</c:separator>
            </c:dLbl>
            <c:dLbl>
              <c:idx val="1"/>
              <c:layout>
                <c:manualLayout>
                  <c:x val="2.7489483494559559E-2"/>
                  <c:y val="5.7613172458000281E-2"/>
                </c:manualLayout>
              </c:layout>
              <c:dLblPos val="bestFit"/>
              <c:showLegendKey val="0"/>
              <c:showVal val="1"/>
              <c:showCatName val="1"/>
              <c:showSerName val="0"/>
              <c:showPercent val="0"/>
              <c:showBubbleSize val="0"/>
              <c:separator>
</c:separator>
            </c:dLbl>
            <c:dLbl>
              <c:idx val="2"/>
              <c:layout>
                <c:manualLayout>
                  <c:x val="-0.165571707382731"/>
                  <c:y val="-1.4154231034452982E-3"/>
                </c:manualLayout>
              </c:layout>
              <c:dLblPos val="bestFit"/>
              <c:showLegendKey val="0"/>
              <c:showVal val="1"/>
              <c:showCatName val="1"/>
              <c:showSerName val="0"/>
              <c:showPercent val="0"/>
              <c:showBubbleSize val="0"/>
              <c:separator>
</c:separator>
            </c:dLbl>
            <c:dLbl>
              <c:idx val="3"/>
              <c:layout>
                <c:manualLayout>
                  <c:x val="-3.010752954166054E-2"/>
                  <c:y val="3.8408781638666817E-2"/>
                </c:manualLayout>
              </c:layout>
              <c:dLblPos val="bestFit"/>
              <c:showLegendKey val="0"/>
              <c:showVal val="1"/>
              <c:showCatName val="1"/>
              <c:showSerName val="0"/>
              <c:showPercent val="0"/>
              <c:showBubbleSize val="0"/>
              <c:separator>
</c:separator>
            </c:dLbl>
            <c:dLbl>
              <c:idx val="4"/>
              <c:layout>
                <c:manualLayout>
                  <c:x val="-0.10418248199744261"/>
                  <c:y val="8.9956959985986393E-2"/>
                </c:manualLayout>
              </c:layout>
              <c:dLblPos val="bestFit"/>
              <c:showLegendKey val="0"/>
              <c:showVal val="1"/>
              <c:showCatName val="1"/>
              <c:showSerName val="0"/>
              <c:showPercent val="0"/>
              <c:showBubbleSize val="0"/>
              <c:separator>
</c:separator>
            </c:dLbl>
            <c:dLbl>
              <c:idx val="5"/>
              <c:layout>
                <c:manualLayout>
                  <c:x val="-4.6443626781734276E-2"/>
                  <c:y val="7.6817709865118914E-3"/>
                </c:manualLayout>
              </c:layout>
              <c:dLblPos val="bestFit"/>
              <c:showLegendKey val="1"/>
              <c:showVal val="1"/>
              <c:showCatName val="1"/>
              <c:showSerName val="0"/>
              <c:showPercent val="0"/>
              <c:showBubbleSize val="0"/>
              <c:separator>
</c:separator>
            </c:dLbl>
            <c:txPr>
              <a:bodyPr/>
              <a:lstStyle/>
              <a:p>
                <a:pPr>
                  <a:defRPr sz="1100" b="0">
                    <a:latin typeface="Traditional Arabic" pitchFamily="18" charset="-78"/>
                    <a:cs typeface="Traditional Arabic" pitchFamily="18" charset="-78"/>
                  </a:defRPr>
                </a:pPr>
                <a:endParaRPr lang="en-US"/>
              </a:p>
            </c:txPr>
            <c:dLblPos val="outEnd"/>
            <c:showLegendKey val="0"/>
            <c:showVal val="1"/>
            <c:showCatName val="1"/>
            <c:showSerName val="0"/>
            <c:showPercent val="0"/>
            <c:showBubbleSize val="0"/>
            <c:separator>
</c:separator>
            <c:showLeaderLines val="1"/>
          </c:dLbls>
          <c:cat>
            <c:strRef>
              <c:f>Sheet1!$A$181:$A$186</c:f>
              <c:strCache>
                <c:ptCount val="6"/>
                <c:pt idx="0">
                  <c:v>حركة حماس</c:v>
                </c:pt>
                <c:pt idx="1">
                  <c:v>حركة فتح</c:v>
                </c:pt>
                <c:pt idx="2">
                  <c:v>حماس وفتح</c:v>
                </c:pt>
                <c:pt idx="3">
                  <c:v>إسرائيل</c:v>
                </c:pt>
                <c:pt idx="4">
                  <c:v>غير ذلك</c:v>
                </c:pt>
                <c:pt idx="5">
                  <c:v>لا أعرف / لا جواب</c:v>
                </c:pt>
              </c:strCache>
            </c:strRef>
          </c:cat>
          <c:val>
            <c:numRef>
              <c:f>Sheet1!$B$181:$B$186</c:f>
              <c:numCache>
                <c:formatCode>General</c:formatCode>
                <c:ptCount val="6"/>
                <c:pt idx="0">
                  <c:v>21</c:v>
                </c:pt>
                <c:pt idx="1">
                  <c:v>12.9</c:v>
                </c:pt>
                <c:pt idx="2">
                  <c:v>35.6</c:v>
                </c:pt>
                <c:pt idx="3">
                  <c:v>20.8</c:v>
                </c:pt>
                <c:pt idx="4">
                  <c:v>3.7</c:v>
                </c:pt>
                <c:pt idx="5">
                  <c:v>6</c:v>
                </c:pt>
              </c:numCache>
            </c:numRef>
          </c:val>
        </c:ser>
        <c:ser>
          <c:idx val="1"/>
          <c:order val="1"/>
          <c:tx>
            <c:strRef>
              <c:f>Sheet1!$C$180</c:f>
              <c:strCache>
                <c:ptCount val="1"/>
                <c:pt idx="0">
                  <c:v>ضفة</c:v>
                </c:pt>
              </c:strCache>
            </c:strRef>
          </c:tx>
          <c:explosion val="25"/>
          <c:dLbls>
            <c:showLegendKey val="0"/>
            <c:showVal val="1"/>
            <c:showCatName val="0"/>
            <c:showSerName val="0"/>
            <c:showPercent val="0"/>
            <c:showBubbleSize val="0"/>
            <c:showLeaderLines val="1"/>
          </c:dLbls>
          <c:cat>
            <c:strRef>
              <c:f>Sheet1!$A$181:$A$186</c:f>
              <c:strCache>
                <c:ptCount val="6"/>
                <c:pt idx="0">
                  <c:v>حركة حماس</c:v>
                </c:pt>
                <c:pt idx="1">
                  <c:v>حركة فتح</c:v>
                </c:pt>
                <c:pt idx="2">
                  <c:v>حماس وفتح</c:v>
                </c:pt>
                <c:pt idx="3">
                  <c:v>إسرائيل</c:v>
                </c:pt>
                <c:pt idx="4">
                  <c:v>غير ذلك</c:v>
                </c:pt>
                <c:pt idx="5">
                  <c:v>لا أعرف / لا جواب</c:v>
                </c:pt>
              </c:strCache>
            </c:strRef>
          </c:cat>
          <c:val>
            <c:numRef>
              <c:f>Sheet1!$C$181:$C$186</c:f>
              <c:numCache>
                <c:formatCode>General</c:formatCode>
                <c:ptCount val="6"/>
                <c:pt idx="0">
                  <c:v>19.399999999999999</c:v>
                </c:pt>
                <c:pt idx="1">
                  <c:v>12.3</c:v>
                </c:pt>
                <c:pt idx="2">
                  <c:v>34.700000000000003</c:v>
                </c:pt>
                <c:pt idx="3">
                  <c:v>20.3</c:v>
                </c:pt>
                <c:pt idx="4">
                  <c:v>4.2</c:v>
                </c:pt>
                <c:pt idx="5">
                  <c:v>9.1</c:v>
                </c:pt>
              </c:numCache>
            </c:numRef>
          </c:val>
        </c:ser>
        <c:ser>
          <c:idx val="2"/>
          <c:order val="2"/>
          <c:tx>
            <c:strRef>
              <c:f>Sheet1!$D$180</c:f>
              <c:strCache>
                <c:ptCount val="1"/>
                <c:pt idx="0">
                  <c:v>غزة</c:v>
                </c:pt>
              </c:strCache>
            </c:strRef>
          </c:tx>
          <c:explosion val="25"/>
          <c:dLbls>
            <c:showLegendKey val="0"/>
            <c:showVal val="1"/>
            <c:showCatName val="0"/>
            <c:showSerName val="0"/>
            <c:showPercent val="0"/>
            <c:showBubbleSize val="0"/>
            <c:showLeaderLines val="1"/>
          </c:dLbls>
          <c:cat>
            <c:strRef>
              <c:f>Sheet1!$A$181:$A$186</c:f>
              <c:strCache>
                <c:ptCount val="6"/>
                <c:pt idx="0">
                  <c:v>حركة حماس</c:v>
                </c:pt>
                <c:pt idx="1">
                  <c:v>حركة فتح</c:v>
                </c:pt>
                <c:pt idx="2">
                  <c:v>حماس وفتح</c:v>
                </c:pt>
                <c:pt idx="3">
                  <c:v>إسرائيل</c:v>
                </c:pt>
                <c:pt idx="4">
                  <c:v>غير ذلك</c:v>
                </c:pt>
                <c:pt idx="5">
                  <c:v>لا أعرف / لا جواب</c:v>
                </c:pt>
              </c:strCache>
            </c:strRef>
          </c:cat>
          <c:val>
            <c:numRef>
              <c:f>Sheet1!$D$181:$D$186</c:f>
              <c:numCache>
                <c:formatCode>General</c:formatCode>
                <c:ptCount val="6"/>
                <c:pt idx="0">
                  <c:v>23.7</c:v>
                </c:pt>
                <c:pt idx="1">
                  <c:v>13.9</c:v>
                </c:pt>
                <c:pt idx="2">
                  <c:v>37.1</c:v>
                </c:pt>
                <c:pt idx="3">
                  <c:v>21.6</c:v>
                </c:pt>
                <c:pt idx="4">
                  <c:v>2.9</c:v>
                </c:pt>
                <c:pt idx="5">
                  <c:v>0.8</c:v>
                </c:pt>
              </c:numCache>
            </c:numRef>
          </c:val>
        </c:ser>
        <c:dLbls>
          <c:showLegendKey val="0"/>
          <c:showVal val="1"/>
          <c:showCatName val="0"/>
          <c:showSerName val="0"/>
          <c:showPercent val="0"/>
          <c:showBubbleSize val="0"/>
          <c:showLeaderLines val="1"/>
        </c:dLbls>
        <c:firstSliceAng val="0"/>
      </c:pieChart>
      <c:spPr>
        <a:noFill/>
        <a:ln w="25400">
          <a:noFill/>
        </a:ln>
      </c:spPr>
    </c:plotArea>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ar-SA" sz="1200">
                <a:latin typeface="Traditional Arabic" pitchFamily="18" charset="-78"/>
                <a:cs typeface="Traditional Arabic" pitchFamily="18" charset="-78"/>
              </a:rPr>
              <a:t>تأييد أو معارضة استمرار العمليات العسكرية</a:t>
            </a:r>
            <a:r>
              <a:rPr lang="ar-SA" sz="1200" baseline="0">
                <a:latin typeface="Traditional Arabic" pitchFamily="18" charset="-78"/>
                <a:cs typeface="Traditional Arabic" pitchFamily="18" charset="-78"/>
              </a:rPr>
              <a:t> ضد أهداف إسرائيلية كرد مناسب في الظروف السياسية الحالية </a:t>
            </a:r>
          </a:p>
        </c:rich>
      </c:tx>
      <c:layout>
        <c:manualLayout>
          <c:xMode val="edge"/>
          <c:yMode val="edge"/>
          <c:x val="0.10477707113533886"/>
          <c:y val="3.1757935694051845E-2"/>
        </c:manualLayout>
      </c:layout>
      <c:overlay val="0"/>
    </c:title>
    <c:autoTitleDeleted val="0"/>
    <c:plotArea>
      <c:layout>
        <c:manualLayout>
          <c:layoutTarget val="inner"/>
          <c:xMode val="edge"/>
          <c:yMode val="edge"/>
          <c:x val="8.0859580052493482E-2"/>
          <c:y val="0.2114043926842101"/>
          <c:w val="0.90164799111649518"/>
          <c:h val="0.61749999256887944"/>
        </c:manualLayout>
      </c:layout>
      <c:barChart>
        <c:barDir val="col"/>
        <c:grouping val="clustered"/>
        <c:varyColors val="0"/>
        <c:ser>
          <c:idx val="0"/>
          <c:order val="0"/>
          <c:tx>
            <c:strRef>
              <c:f>Sheet1!$B$202</c:f>
              <c:strCache>
                <c:ptCount val="1"/>
                <c:pt idx="0">
                  <c:v>المجموع</c:v>
                </c:pt>
              </c:strCache>
            </c:strRef>
          </c:tx>
          <c:invertIfNegative val="0"/>
          <c:dLbls>
            <c:dLbl>
              <c:idx val="0"/>
              <c:layout>
                <c:manualLayout>
                  <c:x val="-1.0575466608581221E-2"/>
                  <c:y val="9.9393044619422704E-4"/>
                </c:manualLayout>
              </c:layout>
              <c:dLblPos val="outEnd"/>
              <c:showLegendKey val="0"/>
              <c:showVal val="1"/>
              <c:showCatName val="0"/>
              <c:showSerName val="1"/>
              <c:showPercent val="0"/>
              <c:showBubbleSize val="0"/>
              <c:separator>
</c:separator>
            </c:dLbl>
            <c:dLbl>
              <c:idx val="1"/>
              <c:layout>
                <c:manualLayout>
                  <c:x val="-2.1294928905514092E-2"/>
                  <c:y val="8.3333737470654909E-3"/>
                </c:manualLayout>
              </c:layout>
              <c:dLblPos val="outEnd"/>
              <c:showLegendKey val="0"/>
              <c:showVal val="1"/>
              <c:showCatName val="0"/>
              <c:showSerName val="1"/>
              <c:showPercent val="0"/>
              <c:showBubbleSize val="0"/>
              <c:separator>
</c:separator>
            </c:dLbl>
            <c:dLbl>
              <c:idx val="2"/>
              <c:layout>
                <c:manualLayout>
                  <c:x val="-2.4052743090709392E-3"/>
                  <c:y val="1.5167646730759198E-2"/>
                </c:manualLayout>
              </c:layout>
              <c:dLblPos val="outEnd"/>
              <c:showLegendKey val="0"/>
              <c:showVal val="1"/>
              <c:showCatName val="0"/>
              <c:showSerName val="1"/>
              <c:showPercent val="0"/>
              <c:showBubbleSize val="0"/>
              <c:separator>
</c:separator>
            </c:dLbl>
            <c:dLbl>
              <c:idx val="3"/>
              <c:layout>
                <c:manualLayout>
                  <c:x val="-4.0093067576726172E-3"/>
                  <c:y val="8.3333333333334095E-3"/>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Sheet1!$A$203:$A$205</c:f>
              <c:strCache>
                <c:ptCount val="3"/>
                <c:pt idx="0">
                  <c:v>أؤيدها في الظروف الحالية</c:v>
                </c:pt>
                <c:pt idx="1">
                  <c:v>أعارضها وأراها تضر بالمصلحة الوطنية الفلسطينية</c:v>
                </c:pt>
                <c:pt idx="2">
                  <c:v>لا أعرف/ لا جواب </c:v>
                </c:pt>
              </c:strCache>
            </c:strRef>
          </c:cat>
          <c:val>
            <c:numRef>
              <c:f>Sheet1!$B$203:$B$205</c:f>
              <c:numCache>
                <c:formatCode>General</c:formatCode>
                <c:ptCount val="3"/>
                <c:pt idx="0">
                  <c:v>35.700000000000003</c:v>
                </c:pt>
                <c:pt idx="1">
                  <c:v>54.4</c:v>
                </c:pt>
                <c:pt idx="2">
                  <c:v>9.9</c:v>
                </c:pt>
              </c:numCache>
            </c:numRef>
          </c:val>
        </c:ser>
        <c:ser>
          <c:idx val="1"/>
          <c:order val="1"/>
          <c:tx>
            <c:strRef>
              <c:f>Sheet1!$C$202</c:f>
              <c:strCache>
                <c:ptCount val="1"/>
                <c:pt idx="0">
                  <c:v>الضفة الغربية</c:v>
                </c:pt>
              </c:strCache>
            </c:strRef>
          </c:tx>
          <c:invertIfNegative val="0"/>
          <c:dLbls>
            <c:dLbl>
              <c:idx val="0"/>
              <c:layout>
                <c:manualLayout>
                  <c:x val="2.6779472206123686E-3"/>
                  <c:y val="1.2500000000000001E-2"/>
                </c:manualLayout>
              </c:layout>
              <c:dLblPos val="outEnd"/>
              <c:showLegendKey val="0"/>
              <c:showVal val="1"/>
              <c:showCatName val="0"/>
              <c:showSerName val="1"/>
              <c:showPercent val="0"/>
              <c:showBubbleSize val="0"/>
              <c:separator>
</c:separator>
            </c:dLbl>
            <c:dLbl>
              <c:idx val="1"/>
              <c:layout>
                <c:manualLayout>
                  <c:x val="-7.2080893734437048E-3"/>
                  <c:y val="1.6666815289085469E-2"/>
                </c:manualLayout>
              </c:layout>
              <c:dLblPos val="outEnd"/>
              <c:showLegendKey val="0"/>
              <c:showVal val="1"/>
              <c:showCatName val="0"/>
              <c:showSerName val="1"/>
              <c:showPercent val="0"/>
              <c:showBubbleSize val="0"/>
              <c:separator>
</c:separator>
            </c:dLbl>
            <c:txPr>
              <a:bodyPr rot="0" vert="horz"/>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Sheet1!$A$203:$A$205</c:f>
              <c:strCache>
                <c:ptCount val="3"/>
                <c:pt idx="0">
                  <c:v>أؤيدها في الظروف الحالية</c:v>
                </c:pt>
                <c:pt idx="1">
                  <c:v>أعارضها وأراها تضر بالمصلحة الوطنية الفلسطينية</c:v>
                </c:pt>
                <c:pt idx="2">
                  <c:v>لا أعرف/ لا جواب </c:v>
                </c:pt>
              </c:strCache>
            </c:strRef>
          </c:cat>
          <c:val>
            <c:numRef>
              <c:f>Sheet1!$C$203:$C$205</c:f>
              <c:numCache>
                <c:formatCode>General</c:formatCode>
                <c:ptCount val="3"/>
                <c:pt idx="0">
                  <c:v>34.700000000000003</c:v>
                </c:pt>
                <c:pt idx="1">
                  <c:v>53.8</c:v>
                </c:pt>
                <c:pt idx="2">
                  <c:v>11.5</c:v>
                </c:pt>
              </c:numCache>
            </c:numRef>
          </c:val>
        </c:ser>
        <c:ser>
          <c:idx val="2"/>
          <c:order val="2"/>
          <c:tx>
            <c:strRef>
              <c:f>Sheet1!$D$202</c:f>
              <c:strCache>
                <c:ptCount val="1"/>
                <c:pt idx="0">
                  <c:v>قطاع غزة</c:v>
                </c:pt>
              </c:strCache>
            </c:strRef>
          </c:tx>
          <c:invertIfNegative val="0"/>
          <c:dLbls>
            <c:dLbl>
              <c:idx val="0"/>
              <c:layout>
                <c:manualLayout>
                  <c:x val="2.7772463507561452E-3"/>
                  <c:y val="6.2498359580052485E-3"/>
                </c:manualLayout>
              </c:layout>
              <c:dLblPos val="outEnd"/>
              <c:showLegendKey val="0"/>
              <c:showVal val="1"/>
              <c:showCatName val="0"/>
              <c:showSerName val="1"/>
              <c:showPercent val="0"/>
              <c:showBubbleSize val="0"/>
              <c:separator>
</c:separator>
            </c:dLbl>
            <c:dLbl>
              <c:idx val="1"/>
              <c:layout>
                <c:manualLayout>
                  <c:x val="2.8155090963125802E-3"/>
                  <c:y val="8.3333333333333367E-3"/>
                </c:manualLayout>
              </c:layout>
              <c:dLblPos val="outEnd"/>
              <c:showLegendKey val="0"/>
              <c:showVal val="1"/>
              <c:showCatName val="0"/>
              <c:showSerName val="1"/>
              <c:showPercent val="0"/>
              <c:showBubbleSize val="0"/>
              <c:separator>
</c:separator>
            </c:dLbl>
            <c:dLbl>
              <c:idx val="2"/>
              <c:layout>
                <c:manualLayout>
                  <c:x val="1.325376778972378E-3"/>
                  <c:y val="1.7153017954515522E-2"/>
                </c:manualLayout>
              </c:layout>
              <c:dLblPos val="outEnd"/>
              <c:showLegendKey val="0"/>
              <c:showVal val="1"/>
              <c:showCatName val="0"/>
              <c:showSerName val="1"/>
              <c:showPercent val="0"/>
              <c:showBubbleSize val="0"/>
              <c:separator>
</c:separator>
            </c:dLbl>
            <c:dLbl>
              <c:idx val="4"/>
              <c:layout>
                <c:manualLayout>
                  <c:x val="1.4728709713368007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Sheet1!$A$203:$A$205</c:f>
              <c:strCache>
                <c:ptCount val="3"/>
                <c:pt idx="0">
                  <c:v>أؤيدها في الظروف الحالية</c:v>
                </c:pt>
                <c:pt idx="1">
                  <c:v>أعارضها وأراها تضر بالمصلحة الوطنية الفلسطينية</c:v>
                </c:pt>
                <c:pt idx="2">
                  <c:v>لا أعرف/ لا جواب </c:v>
                </c:pt>
              </c:strCache>
            </c:strRef>
          </c:cat>
          <c:val>
            <c:numRef>
              <c:f>Sheet1!$D$203:$D$205</c:f>
              <c:numCache>
                <c:formatCode>General</c:formatCode>
                <c:ptCount val="3"/>
                <c:pt idx="0">
                  <c:v>37.300000000000011</c:v>
                </c:pt>
                <c:pt idx="1">
                  <c:v>55.5</c:v>
                </c:pt>
                <c:pt idx="2">
                  <c:v>7.2</c:v>
                </c:pt>
              </c:numCache>
            </c:numRef>
          </c:val>
        </c:ser>
        <c:dLbls>
          <c:showLegendKey val="0"/>
          <c:showVal val="1"/>
          <c:showCatName val="0"/>
          <c:showSerName val="0"/>
          <c:showPercent val="0"/>
          <c:showBubbleSize val="0"/>
        </c:dLbls>
        <c:gapWidth val="150"/>
        <c:axId val="196577536"/>
        <c:axId val="196603904"/>
      </c:barChart>
      <c:catAx>
        <c:axId val="196577536"/>
        <c:scaling>
          <c:orientation val="minMax"/>
        </c:scaling>
        <c:delete val="0"/>
        <c:axPos val="b"/>
        <c:numFmt formatCode="General" sourceLinked="1"/>
        <c:majorTickMark val="out"/>
        <c:minorTickMark val="none"/>
        <c:tickLblPos val="nextTo"/>
        <c:txPr>
          <a:bodyPr/>
          <a:lstStyle/>
          <a:p>
            <a:pPr>
              <a:defRPr sz="1100" b="0">
                <a:latin typeface="Traditional Arabic" pitchFamily="18" charset="-78"/>
                <a:cs typeface="Traditional Arabic" pitchFamily="18" charset="-78"/>
              </a:defRPr>
            </a:pPr>
            <a:endParaRPr lang="en-US"/>
          </a:p>
        </c:txPr>
        <c:crossAx val="196603904"/>
        <c:crosses val="autoZero"/>
        <c:auto val="1"/>
        <c:lblAlgn val="ctr"/>
        <c:lblOffset val="100"/>
        <c:noMultiLvlLbl val="0"/>
      </c:catAx>
      <c:valAx>
        <c:axId val="196603904"/>
        <c:scaling>
          <c:orientation val="minMax"/>
        </c:scaling>
        <c:delete val="0"/>
        <c:axPos val="l"/>
        <c:majorGridlines/>
        <c:numFmt formatCode="General" sourceLinked="1"/>
        <c:majorTickMark val="out"/>
        <c:minorTickMark val="none"/>
        <c:tickLblPos val="nextTo"/>
        <c:txPr>
          <a:bodyPr/>
          <a:lstStyle/>
          <a:p>
            <a:pPr>
              <a:defRPr sz="1200">
                <a:latin typeface="Traditional Arabic" pitchFamily="18" charset="-78"/>
                <a:cs typeface="Traditional Arabic" pitchFamily="18" charset="-78"/>
              </a:defRPr>
            </a:pPr>
            <a:endParaRPr lang="en-US"/>
          </a:p>
        </c:txPr>
        <c:crossAx val="19657753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ar-SA" sz="1200">
                <a:latin typeface="Traditional Arabic" pitchFamily="18" charset="-78"/>
                <a:cs typeface="Traditional Arabic" pitchFamily="18" charset="-78"/>
              </a:rPr>
              <a:t>الاعتقاد</a:t>
            </a:r>
            <a:r>
              <a:rPr lang="ar-SA" sz="1200" baseline="0">
                <a:latin typeface="Traditional Arabic" pitchFamily="18" charset="-78"/>
                <a:cs typeface="Traditional Arabic" pitchFamily="18" charset="-78"/>
              </a:rPr>
              <a:t> بأن تنظيم داعش يخدم القضية الفلسطينية أم يضر بها أم لا يؤثر عليها</a:t>
            </a:r>
          </a:p>
        </c:rich>
      </c:tx>
      <c:layout>
        <c:manualLayout>
          <c:xMode val="edge"/>
          <c:yMode val="edge"/>
          <c:x val="0.19879411487906656"/>
          <c:y val="3.5533026726089614E-2"/>
        </c:manualLayout>
      </c:layout>
      <c:overlay val="0"/>
    </c:title>
    <c:autoTitleDeleted val="0"/>
    <c:plotArea>
      <c:layout>
        <c:manualLayout>
          <c:layoutTarget val="inner"/>
          <c:xMode val="edge"/>
          <c:yMode val="edge"/>
          <c:x val="7.0175762280375767E-2"/>
          <c:y val="0.14491221285378922"/>
          <c:w val="0.91233176840451169"/>
          <c:h val="0.72743617705823349"/>
        </c:manualLayout>
      </c:layout>
      <c:barChart>
        <c:barDir val="col"/>
        <c:grouping val="clustered"/>
        <c:varyColors val="0"/>
        <c:ser>
          <c:idx val="0"/>
          <c:order val="0"/>
          <c:tx>
            <c:strRef>
              <c:f>Sheet1!$B$219</c:f>
              <c:strCache>
                <c:ptCount val="1"/>
                <c:pt idx="0">
                  <c:v>المجموع</c:v>
                </c:pt>
              </c:strCache>
            </c:strRef>
          </c:tx>
          <c:invertIfNegative val="0"/>
          <c:dLbls>
            <c:dLbl>
              <c:idx val="0"/>
              <c:layout>
                <c:manualLayout>
                  <c:x val="-1.0575466608581221E-2"/>
                  <c:y val="9.9393044619422704E-4"/>
                </c:manualLayout>
              </c:layout>
              <c:dLblPos val="outEnd"/>
              <c:showLegendKey val="0"/>
              <c:showVal val="1"/>
              <c:showCatName val="0"/>
              <c:showSerName val="1"/>
              <c:showPercent val="0"/>
              <c:showBubbleSize val="0"/>
              <c:separator>
</c:separator>
            </c:dLbl>
            <c:dLbl>
              <c:idx val="1"/>
              <c:layout>
                <c:manualLayout>
                  <c:x val="-2.1294928905514092E-2"/>
                  <c:y val="8.3333737470654909E-3"/>
                </c:manualLayout>
              </c:layout>
              <c:dLblPos val="outEnd"/>
              <c:showLegendKey val="0"/>
              <c:showVal val="1"/>
              <c:showCatName val="0"/>
              <c:showSerName val="1"/>
              <c:showPercent val="0"/>
              <c:showBubbleSize val="0"/>
              <c:separator>
</c:separator>
            </c:dLbl>
            <c:dLbl>
              <c:idx val="2"/>
              <c:layout>
                <c:manualLayout>
                  <c:x val="-2.4052743090709392E-3"/>
                  <c:y val="1.5167646730759198E-2"/>
                </c:manualLayout>
              </c:layout>
              <c:dLblPos val="outEnd"/>
              <c:showLegendKey val="0"/>
              <c:showVal val="1"/>
              <c:showCatName val="0"/>
              <c:showSerName val="1"/>
              <c:showPercent val="0"/>
              <c:showBubbleSize val="0"/>
              <c:separator>
</c:separator>
            </c:dLbl>
            <c:dLbl>
              <c:idx val="3"/>
              <c:layout>
                <c:manualLayout>
                  <c:x val="-4.0093067576726206E-3"/>
                  <c:y val="8.3333333333334095E-3"/>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Sheet1!$A$220:$A$223</c:f>
              <c:strCache>
                <c:ptCount val="4"/>
                <c:pt idx="0">
                  <c:v>يخدم القضية الفلسطينية</c:v>
                </c:pt>
                <c:pt idx="1">
                  <c:v>يضر القضية الفلسطينية</c:v>
                </c:pt>
                <c:pt idx="2">
                  <c:v>لا يؤثر على القضية الفلسطينية</c:v>
                </c:pt>
                <c:pt idx="3">
                  <c:v>لا اعرف  </c:v>
                </c:pt>
              </c:strCache>
            </c:strRef>
          </c:cat>
          <c:val>
            <c:numRef>
              <c:f>Sheet1!$B$220:$B$223</c:f>
              <c:numCache>
                <c:formatCode>General</c:formatCode>
                <c:ptCount val="4"/>
                <c:pt idx="0">
                  <c:v>2.2000000000000002</c:v>
                </c:pt>
                <c:pt idx="1">
                  <c:v>48.1</c:v>
                </c:pt>
                <c:pt idx="2">
                  <c:v>44.6</c:v>
                </c:pt>
                <c:pt idx="3">
                  <c:v>5.0999999999999996</c:v>
                </c:pt>
              </c:numCache>
            </c:numRef>
          </c:val>
        </c:ser>
        <c:ser>
          <c:idx val="1"/>
          <c:order val="1"/>
          <c:tx>
            <c:strRef>
              <c:f>Sheet1!$C$219</c:f>
              <c:strCache>
                <c:ptCount val="1"/>
              </c:strCache>
            </c:strRef>
          </c:tx>
          <c:invertIfNegative val="0"/>
          <c:dLbls>
            <c:dLbl>
              <c:idx val="0"/>
              <c:layout>
                <c:manualLayout>
                  <c:x val="2.677947220612373E-3"/>
                  <c:y val="1.2500000000000001E-2"/>
                </c:manualLayout>
              </c:layout>
              <c:dLblPos val="outEnd"/>
              <c:showLegendKey val="0"/>
              <c:showVal val="1"/>
              <c:showCatName val="0"/>
              <c:showSerName val="1"/>
              <c:showPercent val="0"/>
              <c:showBubbleSize val="0"/>
              <c:separator>
</c:separator>
            </c:dLbl>
            <c:dLbl>
              <c:idx val="1"/>
              <c:layout>
                <c:manualLayout>
                  <c:x val="1.3389736103061761E-3"/>
                  <c:y val="1.6666666666666701E-2"/>
                </c:manualLayout>
              </c:layout>
              <c:dLblPos val="outEnd"/>
              <c:showLegendKey val="0"/>
              <c:showVal val="1"/>
              <c:showCatName val="0"/>
              <c:showSerName val="1"/>
              <c:showPercent val="0"/>
              <c:showBubbleSize val="0"/>
              <c:separator>
</c:separator>
            </c:dLbl>
            <c:txPr>
              <a:bodyPr rot="0" vert="horz"/>
              <a:lstStyle/>
              <a:p>
                <a:pPr>
                  <a:defRPr sz="1100">
                    <a:solidFill>
                      <a:schemeClr val="tx1"/>
                    </a:solidFill>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Sheet1!$A$220:$A$223</c:f>
              <c:strCache>
                <c:ptCount val="4"/>
                <c:pt idx="0">
                  <c:v>يخدم القضية الفلسطينية</c:v>
                </c:pt>
                <c:pt idx="1">
                  <c:v>يضر القضية الفلسطينية</c:v>
                </c:pt>
                <c:pt idx="2">
                  <c:v>لا يؤثر على القضية الفلسطينية</c:v>
                </c:pt>
                <c:pt idx="3">
                  <c:v>لا اعرف  </c:v>
                </c:pt>
              </c:strCache>
            </c:strRef>
          </c:cat>
          <c:val>
            <c:numRef>
              <c:f>Sheet1!$C$220:$C$223</c:f>
              <c:numCache>
                <c:formatCode>General</c:formatCode>
                <c:ptCount val="4"/>
                <c:pt idx="0">
                  <c:v>2.6</c:v>
                </c:pt>
                <c:pt idx="1">
                  <c:v>42.6</c:v>
                </c:pt>
                <c:pt idx="2">
                  <c:v>49</c:v>
                </c:pt>
                <c:pt idx="3">
                  <c:v>5.8</c:v>
                </c:pt>
              </c:numCache>
            </c:numRef>
          </c:val>
        </c:ser>
        <c:ser>
          <c:idx val="2"/>
          <c:order val="2"/>
          <c:tx>
            <c:strRef>
              <c:f>Sheet1!$D$219</c:f>
              <c:strCache>
                <c:ptCount val="1"/>
                <c:pt idx="0">
                  <c:v>غزة</c:v>
                </c:pt>
              </c:strCache>
            </c:strRef>
          </c:tx>
          <c:invertIfNegative val="0"/>
          <c:dLbls>
            <c:dLbl>
              <c:idx val="0"/>
              <c:layout>
                <c:manualLayout>
                  <c:x val="2.7772463507561452E-3"/>
                  <c:y val="6.2498359580052485E-3"/>
                </c:manualLayout>
              </c:layout>
              <c:dLblPos val="outEnd"/>
              <c:showLegendKey val="0"/>
              <c:showVal val="1"/>
              <c:showCatName val="0"/>
              <c:showSerName val="1"/>
              <c:showPercent val="0"/>
              <c:showBubbleSize val="0"/>
              <c:separator>
</c:separator>
            </c:dLbl>
            <c:dLbl>
              <c:idx val="1"/>
              <c:layout>
                <c:manualLayout>
                  <c:x val="2.8155090963125802E-3"/>
                  <c:y val="8.3333333333333367E-3"/>
                </c:manualLayout>
              </c:layout>
              <c:dLblPos val="outEnd"/>
              <c:showLegendKey val="0"/>
              <c:showVal val="1"/>
              <c:showCatName val="0"/>
              <c:showSerName val="1"/>
              <c:showPercent val="0"/>
              <c:showBubbleSize val="0"/>
              <c:separator>
</c:separator>
            </c:dLbl>
            <c:dLbl>
              <c:idx val="2"/>
              <c:layout>
                <c:manualLayout>
                  <c:x val="1.325376778972378E-3"/>
                  <c:y val="1.7153017954515522E-2"/>
                </c:manualLayout>
              </c:layout>
              <c:dLblPos val="outEnd"/>
              <c:showLegendKey val="0"/>
              <c:showVal val="1"/>
              <c:showCatName val="0"/>
              <c:showSerName val="1"/>
              <c:showPercent val="0"/>
              <c:showBubbleSize val="0"/>
              <c:separator>
</c:separator>
            </c:dLbl>
            <c:dLbl>
              <c:idx val="4"/>
              <c:layout>
                <c:manualLayout>
                  <c:x val="1.4728709713368024E-2"/>
                  <c:y val="0"/>
                </c:manualLayout>
              </c:layout>
              <c:dLblPos val="outEnd"/>
              <c:showLegendKey val="0"/>
              <c:showVal val="1"/>
              <c:showCatName val="0"/>
              <c:showSerName val="1"/>
              <c:showPercent val="0"/>
              <c:showBubbleSize val="0"/>
              <c:separator>
</c:separator>
            </c:dLbl>
            <c:txPr>
              <a:bodyPr/>
              <a:lstStyle/>
              <a:p>
                <a:pPr>
                  <a:defRPr sz="12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Sheet1!$A$220:$A$223</c:f>
              <c:strCache>
                <c:ptCount val="4"/>
                <c:pt idx="0">
                  <c:v>يخدم القضية الفلسطينية</c:v>
                </c:pt>
                <c:pt idx="1">
                  <c:v>يضر القضية الفلسطينية</c:v>
                </c:pt>
                <c:pt idx="2">
                  <c:v>لا يؤثر على القضية الفلسطينية</c:v>
                </c:pt>
                <c:pt idx="3">
                  <c:v>لا اعرف  </c:v>
                </c:pt>
              </c:strCache>
            </c:strRef>
          </c:cat>
          <c:val>
            <c:numRef>
              <c:f>Sheet1!$D$220:$D$223</c:f>
              <c:numCache>
                <c:formatCode>General</c:formatCode>
                <c:ptCount val="4"/>
                <c:pt idx="0">
                  <c:v>1.6</c:v>
                </c:pt>
                <c:pt idx="1">
                  <c:v>57.3</c:v>
                </c:pt>
                <c:pt idx="2">
                  <c:v>37.300000000000011</c:v>
                </c:pt>
                <c:pt idx="3">
                  <c:v>3.8</c:v>
                </c:pt>
              </c:numCache>
            </c:numRef>
          </c:val>
        </c:ser>
        <c:dLbls>
          <c:showLegendKey val="0"/>
          <c:showVal val="1"/>
          <c:showCatName val="0"/>
          <c:showSerName val="0"/>
          <c:showPercent val="0"/>
          <c:showBubbleSize val="0"/>
        </c:dLbls>
        <c:gapWidth val="150"/>
        <c:axId val="196630784"/>
        <c:axId val="196653056"/>
      </c:barChart>
      <c:catAx>
        <c:axId val="196630784"/>
        <c:scaling>
          <c:orientation val="minMax"/>
        </c:scaling>
        <c:delete val="0"/>
        <c:axPos val="b"/>
        <c:numFmt formatCode="General" sourceLinked="1"/>
        <c:majorTickMark val="out"/>
        <c:minorTickMark val="none"/>
        <c:tickLblPos val="nextTo"/>
        <c:txPr>
          <a:bodyPr/>
          <a:lstStyle/>
          <a:p>
            <a:pPr>
              <a:defRPr sz="1200" b="1">
                <a:latin typeface="Traditional Arabic" pitchFamily="18" charset="-78"/>
                <a:cs typeface="Traditional Arabic" pitchFamily="18" charset="-78"/>
              </a:defRPr>
            </a:pPr>
            <a:endParaRPr lang="en-US"/>
          </a:p>
        </c:txPr>
        <c:crossAx val="196653056"/>
        <c:crosses val="autoZero"/>
        <c:auto val="1"/>
        <c:lblAlgn val="ctr"/>
        <c:lblOffset val="100"/>
        <c:noMultiLvlLbl val="0"/>
      </c:catAx>
      <c:valAx>
        <c:axId val="196653056"/>
        <c:scaling>
          <c:orientation val="minMax"/>
        </c:scaling>
        <c:delete val="0"/>
        <c:axPos val="l"/>
        <c:majorGridlines/>
        <c:numFmt formatCode="General" sourceLinked="1"/>
        <c:majorTickMark val="out"/>
        <c:minorTickMark val="none"/>
        <c:tickLblPos val="nextTo"/>
        <c:txPr>
          <a:bodyPr/>
          <a:lstStyle/>
          <a:p>
            <a:pPr>
              <a:defRPr sz="1200">
                <a:latin typeface="Traditional Arabic" pitchFamily="18" charset="-78"/>
                <a:cs typeface="Traditional Arabic" pitchFamily="18" charset="-78"/>
              </a:defRPr>
            </a:pPr>
            <a:endParaRPr lang="en-US"/>
          </a:p>
        </c:txPr>
        <c:crossAx val="19663078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ar-SA" sz="1100">
                <a:latin typeface="Traditional Arabic" pitchFamily="18" charset="-78"/>
                <a:cs typeface="Traditional Arabic" pitchFamily="18" charset="-78"/>
              </a:rPr>
              <a:t>الاعتقاد حول الجهة المسؤولة</a:t>
            </a:r>
            <a:r>
              <a:rPr lang="ar-SA" sz="1100" baseline="0">
                <a:latin typeface="Traditional Arabic" pitchFamily="18" charset="-78"/>
                <a:cs typeface="Traditional Arabic" pitchFamily="18" charset="-78"/>
              </a:rPr>
              <a:t> أكثر عن تأجيل انتخابات المجالس المحلية (البلديات والمجالس القروية)</a:t>
            </a:r>
            <a:endParaRPr lang="ar-SA" sz="1100">
              <a:latin typeface="Traditional Arabic" pitchFamily="18" charset="-78"/>
              <a:cs typeface="Traditional Arabic" pitchFamily="18" charset="-78"/>
            </a:endParaRPr>
          </a:p>
        </c:rich>
      </c:tx>
      <c:layout/>
      <c:overlay val="0"/>
    </c:title>
    <c:autoTitleDeleted val="0"/>
    <c:plotArea>
      <c:layout>
        <c:manualLayout>
          <c:layoutTarget val="inner"/>
          <c:xMode val="edge"/>
          <c:yMode val="edge"/>
          <c:x val="0.35030520223433609"/>
          <c:y val="0.19613316253557042"/>
          <c:w val="0.39768036207012591"/>
          <c:h val="0.70578084735995039"/>
        </c:manualLayout>
      </c:layout>
      <c:pieChart>
        <c:varyColors val="1"/>
        <c:ser>
          <c:idx val="0"/>
          <c:order val="0"/>
          <c:tx>
            <c:strRef>
              <c:f>Sheet1!$B$235</c:f>
              <c:strCache>
                <c:ptCount val="1"/>
                <c:pt idx="0">
                  <c:v>المجموع</c:v>
                </c:pt>
              </c:strCache>
            </c:strRef>
          </c:tx>
          <c:explosion val="25"/>
          <c:dLbls>
            <c:dLbl>
              <c:idx val="0"/>
              <c:layout>
                <c:manualLayout>
                  <c:x val="5.3872059585043139E-2"/>
                  <c:y val="2.8717947171791002E-2"/>
                </c:manualLayout>
              </c:layout>
              <c:dLblPos val="bestFit"/>
              <c:showLegendKey val="0"/>
              <c:showVal val="1"/>
              <c:showCatName val="1"/>
              <c:showSerName val="0"/>
              <c:showPercent val="0"/>
              <c:showBubbleSize val="0"/>
              <c:separator>
</c:separator>
            </c:dLbl>
            <c:dLbl>
              <c:idx val="1"/>
              <c:layout>
                <c:manualLayout>
                  <c:x val="5.791246405392142E-2"/>
                  <c:y val="-1.1965811321579502E-2"/>
                </c:manualLayout>
              </c:layout>
              <c:dLblPos val="bestFit"/>
              <c:showLegendKey val="0"/>
              <c:showVal val="1"/>
              <c:showCatName val="1"/>
              <c:showSerName val="0"/>
              <c:showPercent val="0"/>
              <c:showBubbleSize val="0"/>
              <c:separator>
</c:separator>
            </c:dLbl>
            <c:dLbl>
              <c:idx val="2"/>
              <c:layout>
                <c:manualLayout>
                  <c:x val="9.0235699804947084E-2"/>
                  <c:y val="0"/>
                </c:manualLayout>
              </c:layout>
              <c:dLblPos val="bestFit"/>
              <c:showLegendKey val="0"/>
              <c:showVal val="1"/>
              <c:showCatName val="1"/>
              <c:showSerName val="0"/>
              <c:showPercent val="0"/>
              <c:showBubbleSize val="0"/>
              <c:separator>
</c:separator>
            </c:dLbl>
            <c:dLbl>
              <c:idx val="3"/>
              <c:layout>
                <c:manualLayout>
                  <c:x val="-9.6969707253077464E-2"/>
                  <c:y val="7.1794867929477531E-3"/>
                </c:manualLayout>
              </c:layout>
              <c:dLblPos val="bestFit"/>
              <c:showLegendKey val="0"/>
              <c:showVal val="1"/>
              <c:showCatName val="1"/>
              <c:showSerName val="0"/>
              <c:showPercent val="0"/>
              <c:showBubbleSize val="0"/>
              <c:separator>
</c:separator>
            </c:dLbl>
            <c:dLbl>
              <c:idx val="4"/>
              <c:layout>
                <c:manualLayout>
                  <c:x val="-5.2525258095416957E-2"/>
                  <c:y val="9.5726490572636859E-3"/>
                </c:manualLayout>
              </c:layout>
              <c:dLblPos val="bestFit"/>
              <c:showLegendKey val="0"/>
              <c:showVal val="1"/>
              <c:showCatName val="1"/>
              <c:showSerName val="0"/>
              <c:showPercent val="0"/>
              <c:showBubbleSize val="0"/>
              <c:separator>
</c:separator>
            </c:dLbl>
            <c:dLbl>
              <c:idx val="5"/>
              <c:layout>
                <c:manualLayout>
                  <c:x val="-0.12390573704559911"/>
                  <c:y val="7.658119245810921E-2"/>
                </c:manualLayout>
              </c:layout>
              <c:dLblPos val="bestFit"/>
              <c:showLegendKey val="0"/>
              <c:showVal val="1"/>
              <c:showCatName val="1"/>
              <c:showSerName val="0"/>
              <c:showPercent val="0"/>
              <c:showBubbleSize val="0"/>
              <c:separator>
</c:separator>
            </c:dLbl>
            <c:dLbl>
              <c:idx val="6"/>
              <c:layout>
                <c:manualLayout>
                  <c:x val="-0.11313132512859039"/>
                  <c:y val="2.3931622643159182E-2"/>
                </c:manualLayout>
              </c:layout>
              <c:dLblPos val="bestFit"/>
              <c:showLegendKey val="0"/>
              <c:showVal val="1"/>
              <c:showCatName val="1"/>
              <c:showSerName val="0"/>
              <c:showPercent val="0"/>
              <c:showBubbleSize val="0"/>
              <c:separator>
</c:separator>
            </c:dLbl>
            <c:dLbl>
              <c:idx val="7"/>
              <c:layout>
                <c:manualLayout>
                  <c:x val="-9.0235699804947084E-2"/>
                  <c:y val="-5.9829056607897876E-2"/>
                </c:manualLayout>
              </c:layout>
              <c:dLblPos val="bestFit"/>
              <c:showLegendKey val="0"/>
              <c:showVal val="1"/>
              <c:showCatName val="1"/>
              <c:showSerName val="0"/>
              <c:showPercent val="0"/>
              <c:showBubbleSize val="0"/>
              <c:separator>
</c:separator>
            </c:dLbl>
            <c:dLbl>
              <c:idx val="8"/>
              <c:layout>
                <c:manualLayout>
                  <c:x val="-6.0606067033173498E-2"/>
                  <c:y val="-0.1220512754801119"/>
                </c:manualLayout>
              </c:layout>
              <c:dLblPos val="bestFit"/>
              <c:showLegendKey val="0"/>
              <c:showVal val="1"/>
              <c:showCatName val="1"/>
              <c:showSerName val="0"/>
              <c:showPercent val="0"/>
              <c:showBubbleSize val="0"/>
              <c:separator>
</c:separator>
            </c:dLbl>
            <c:dLbl>
              <c:idx val="9"/>
              <c:layout>
                <c:manualLayout>
                  <c:x val="-3.3670037240651901E-2"/>
                  <c:y val="9.5726490572636859E-3"/>
                </c:manualLayout>
              </c:layout>
              <c:dLblPos val="bestFit"/>
              <c:showLegendKey val="0"/>
              <c:showVal val="1"/>
              <c:showCatName val="1"/>
              <c:showSerName val="0"/>
              <c:showPercent val="0"/>
              <c:showBubbleSize val="0"/>
              <c:separator>
</c:separator>
            </c:dLbl>
            <c:txPr>
              <a:bodyPr/>
              <a:lstStyle/>
              <a:p>
                <a:pPr>
                  <a:defRPr sz="1050">
                    <a:latin typeface="Traditional Arabic" pitchFamily="18" charset="-78"/>
                    <a:cs typeface="Traditional Arabic" pitchFamily="18" charset="-78"/>
                  </a:defRPr>
                </a:pPr>
                <a:endParaRPr lang="en-US"/>
              </a:p>
            </c:txPr>
            <c:dLblPos val="outEnd"/>
            <c:showLegendKey val="0"/>
            <c:showVal val="1"/>
            <c:showCatName val="1"/>
            <c:showSerName val="0"/>
            <c:showPercent val="0"/>
            <c:showBubbleSize val="0"/>
            <c:separator>
</c:separator>
            <c:showLeaderLines val="1"/>
          </c:dLbls>
          <c:cat>
            <c:strRef>
              <c:f>Sheet1!$A$236:$A$245</c:f>
              <c:strCache>
                <c:ptCount val="10"/>
                <c:pt idx="0">
                  <c:v>حماس</c:v>
                </c:pt>
                <c:pt idx="1">
                  <c:v>فتح</c:v>
                </c:pt>
                <c:pt idx="2">
                  <c:v>السلطة الوطنية الفلسطينية</c:v>
                </c:pt>
                <c:pt idx="3">
                  <c:v>فتح وحماس</c:v>
                </c:pt>
                <c:pt idx="4">
                  <c:v>اسرائيل</c:v>
                </c:pt>
                <c:pt idx="5">
                  <c:v>الفصائل الفلسطينية</c:v>
                </c:pt>
                <c:pt idx="6">
                  <c:v>محكمة العدل الدولية</c:v>
                </c:pt>
                <c:pt idx="7">
                  <c:v>لجنة الانتخابات المركزية</c:v>
                </c:pt>
                <c:pt idx="8">
                  <c:v>اخرون</c:v>
                </c:pt>
                <c:pt idx="9">
                  <c:v>لا أعرف\ لا جواب</c:v>
                </c:pt>
              </c:strCache>
            </c:strRef>
          </c:cat>
          <c:val>
            <c:numRef>
              <c:f>Sheet1!$B$236:$B$245</c:f>
              <c:numCache>
                <c:formatCode>General</c:formatCode>
                <c:ptCount val="10"/>
                <c:pt idx="0">
                  <c:v>24.1</c:v>
                </c:pt>
                <c:pt idx="1">
                  <c:v>18.8</c:v>
                </c:pt>
                <c:pt idx="2">
                  <c:v>10.3</c:v>
                </c:pt>
                <c:pt idx="3">
                  <c:v>9.4</c:v>
                </c:pt>
                <c:pt idx="4">
                  <c:v>7.4</c:v>
                </c:pt>
                <c:pt idx="5">
                  <c:v>3.3</c:v>
                </c:pt>
                <c:pt idx="6">
                  <c:v>1.6</c:v>
                </c:pt>
                <c:pt idx="7">
                  <c:v>1.2</c:v>
                </c:pt>
                <c:pt idx="8">
                  <c:v>4.9000000000000004</c:v>
                </c:pt>
                <c:pt idx="9">
                  <c:v>19</c:v>
                </c:pt>
              </c:numCache>
            </c:numRef>
          </c:val>
        </c:ser>
        <c:ser>
          <c:idx val="1"/>
          <c:order val="1"/>
          <c:tx>
            <c:strRef>
              <c:f>Sheet1!$C$235</c:f>
              <c:strCache>
                <c:ptCount val="1"/>
                <c:pt idx="0">
                  <c:v>الضفة الغربية</c:v>
                </c:pt>
              </c:strCache>
            </c:strRef>
          </c:tx>
          <c:explosion val="25"/>
          <c:dLbls>
            <c:showLegendKey val="0"/>
            <c:showVal val="1"/>
            <c:showCatName val="0"/>
            <c:showSerName val="0"/>
            <c:showPercent val="0"/>
            <c:showBubbleSize val="0"/>
            <c:showLeaderLines val="1"/>
          </c:dLbls>
          <c:cat>
            <c:strRef>
              <c:f>Sheet1!$A$236:$A$245</c:f>
              <c:strCache>
                <c:ptCount val="10"/>
                <c:pt idx="0">
                  <c:v>حماس</c:v>
                </c:pt>
                <c:pt idx="1">
                  <c:v>فتح</c:v>
                </c:pt>
                <c:pt idx="2">
                  <c:v>السلطة الوطنية الفلسطينية</c:v>
                </c:pt>
                <c:pt idx="3">
                  <c:v>فتح وحماس</c:v>
                </c:pt>
                <c:pt idx="4">
                  <c:v>اسرائيل</c:v>
                </c:pt>
                <c:pt idx="5">
                  <c:v>الفصائل الفلسطينية</c:v>
                </c:pt>
                <c:pt idx="6">
                  <c:v>محكمة العدل الدولية</c:v>
                </c:pt>
                <c:pt idx="7">
                  <c:v>لجنة الانتخابات المركزية</c:v>
                </c:pt>
                <c:pt idx="8">
                  <c:v>اخرون</c:v>
                </c:pt>
                <c:pt idx="9">
                  <c:v>لا أعرف\ لا جواب</c:v>
                </c:pt>
              </c:strCache>
            </c:strRef>
          </c:cat>
          <c:val>
            <c:numRef>
              <c:f>Sheet1!$C$236:$C$245</c:f>
              <c:numCache>
                <c:formatCode>General</c:formatCode>
                <c:ptCount val="10"/>
                <c:pt idx="0">
                  <c:v>20</c:v>
                </c:pt>
                <c:pt idx="1">
                  <c:v>14.7</c:v>
                </c:pt>
                <c:pt idx="2">
                  <c:v>15.4</c:v>
                </c:pt>
                <c:pt idx="3">
                  <c:v>5.3</c:v>
                </c:pt>
                <c:pt idx="4">
                  <c:v>7</c:v>
                </c:pt>
                <c:pt idx="5">
                  <c:v>3.8</c:v>
                </c:pt>
                <c:pt idx="6">
                  <c:v>2.2000000000000002</c:v>
                </c:pt>
                <c:pt idx="7">
                  <c:v>1.9000000000000001</c:v>
                </c:pt>
                <c:pt idx="8">
                  <c:v>6.4</c:v>
                </c:pt>
                <c:pt idx="9">
                  <c:v>23.3</c:v>
                </c:pt>
              </c:numCache>
            </c:numRef>
          </c:val>
        </c:ser>
        <c:ser>
          <c:idx val="2"/>
          <c:order val="2"/>
          <c:tx>
            <c:strRef>
              <c:f>Sheet1!$D$235</c:f>
              <c:strCache>
                <c:ptCount val="1"/>
                <c:pt idx="0">
                  <c:v>قطاع غزة</c:v>
                </c:pt>
              </c:strCache>
            </c:strRef>
          </c:tx>
          <c:explosion val="25"/>
          <c:dLbls>
            <c:showLegendKey val="0"/>
            <c:showVal val="1"/>
            <c:showCatName val="0"/>
            <c:showSerName val="0"/>
            <c:showPercent val="0"/>
            <c:showBubbleSize val="0"/>
            <c:showLeaderLines val="1"/>
          </c:dLbls>
          <c:cat>
            <c:strRef>
              <c:f>Sheet1!$A$236:$A$245</c:f>
              <c:strCache>
                <c:ptCount val="10"/>
                <c:pt idx="0">
                  <c:v>حماس</c:v>
                </c:pt>
                <c:pt idx="1">
                  <c:v>فتح</c:v>
                </c:pt>
                <c:pt idx="2">
                  <c:v>السلطة الوطنية الفلسطينية</c:v>
                </c:pt>
                <c:pt idx="3">
                  <c:v>فتح وحماس</c:v>
                </c:pt>
                <c:pt idx="4">
                  <c:v>اسرائيل</c:v>
                </c:pt>
                <c:pt idx="5">
                  <c:v>الفصائل الفلسطينية</c:v>
                </c:pt>
                <c:pt idx="6">
                  <c:v>محكمة العدل الدولية</c:v>
                </c:pt>
                <c:pt idx="7">
                  <c:v>لجنة الانتخابات المركزية</c:v>
                </c:pt>
                <c:pt idx="8">
                  <c:v>اخرون</c:v>
                </c:pt>
                <c:pt idx="9">
                  <c:v>لا أعرف\ لا جواب</c:v>
                </c:pt>
              </c:strCache>
            </c:strRef>
          </c:cat>
          <c:val>
            <c:numRef>
              <c:f>Sheet1!$D$236:$D$245</c:f>
              <c:numCache>
                <c:formatCode>General</c:formatCode>
                <c:ptCount val="10"/>
                <c:pt idx="0">
                  <c:v>30.9</c:v>
                </c:pt>
                <c:pt idx="1">
                  <c:v>25.6</c:v>
                </c:pt>
                <c:pt idx="2">
                  <c:v>1.9000000000000001</c:v>
                </c:pt>
                <c:pt idx="3">
                  <c:v>16.3</c:v>
                </c:pt>
                <c:pt idx="4">
                  <c:v>8</c:v>
                </c:pt>
                <c:pt idx="5">
                  <c:v>2.4</c:v>
                </c:pt>
                <c:pt idx="6">
                  <c:v>0.5</c:v>
                </c:pt>
                <c:pt idx="7">
                  <c:v>0</c:v>
                </c:pt>
                <c:pt idx="8">
                  <c:v>2.4</c:v>
                </c:pt>
                <c:pt idx="9">
                  <c:v>12</c:v>
                </c:pt>
              </c:numCache>
            </c:numRef>
          </c:val>
        </c:ser>
        <c:dLbls>
          <c:showLegendKey val="0"/>
          <c:showVal val="1"/>
          <c:showCatName val="0"/>
          <c:showSerName val="0"/>
          <c:showPercent val="0"/>
          <c:showBubbleSize val="0"/>
          <c:showLeaderLines val="1"/>
        </c:dLbls>
        <c:firstSliceAng val="0"/>
      </c:pieChart>
      <c:spPr>
        <a:noFill/>
        <a:ln w="25400">
          <a:noFill/>
        </a:ln>
      </c:spPr>
    </c:plotArea>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pPr>
            <a:r>
              <a:rPr lang="ar-SA" sz="1100">
                <a:latin typeface="Traditional Arabic" pitchFamily="18" charset="-78"/>
                <a:cs typeface="Traditional Arabic" pitchFamily="18" charset="-78"/>
              </a:rPr>
              <a:t>الارتياح أم عدم الارتياح لقرار تأجيل انتخابات المجالس البلدية</a:t>
            </a:r>
            <a:endParaRPr lang="ar-SA" sz="1100" baseline="0">
              <a:latin typeface="Traditional Arabic" pitchFamily="18" charset="-78"/>
              <a:cs typeface="Traditional Arabic" pitchFamily="18" charset="-78"/>
            </a:endParaRPr>
          </a:p>
        </c:rich>
      </c:tx>
      <c:layout>
        <c:manualLayout>
          <c:xMode val="edge"/>
          <c:yMode val="edge"/>
          <c:x val="0.29915404805168583"/>
          <c:y val="3.4096312285288671E-2"/>
        </c:manualLayout>
      </c:layout>
      <c:overlay val="0"/>
    </c:title>
    <c:autoTitleDeleted val="0"/>
    <c:plotArea>
      <c:layout>
        <c:manualLayout>
          <c:layoutTarget val="inner"/>
          <c:xMode val="edge"/>
          <c:yMode val="edge"/>
          <c:x val="8.7269836462749856E-2"/>
          <c:y val="0.14491221285378922"/>
          <c:w val="0.89523773470623846"/>
          <c:h val="0.72743617705823349"/>
        </c:manualLayout>
      </c:layout>
      <c:barChart>
        <c:barDir val="col"/>
        <c:grouping val="clustered"/>
        <c:varyColors val="0"/>
        <c:ser>
          <c:idx val="0"/>
          <c:order val="0"/>
          <c:tx>
            <c:strRef>
              <c:f>Sheet1!$B$253</c:f>
              <c:strCache>
                <c:ptCount val="1"/>
                <c:pt idx="0">
                  <c:v>مجموع </c:v>
                </c:pt>
              </c:strCache>
            </c:strRef>
          </c:tx>
          <c:invertIfNegative val="0"/>
          <c:dLbls>
            <c:dLbl>
              <c:idx val="0"/>
              <c:layout>
                <c:manualLayout>
                  <c:x val="-8.4386567063732439E-3"/>
                  <c:y val="2.0298847779162747E-2"/>
                </c:manualLayout>
              </c:layout>
              <c:dLblPos val="outEnd"/>
              <c:showLegendKey val="0"/>
              <c:showVal val="1"/>
              <c:showCatName val="0"/>
              <c:showSerName val="1"/>
              <c:showPercent val="0"/>
              <c:showBubbleSize val="0"/>
              <c:separator>
</c:separator>
            </c:dLbl>
            <c:dLbl>
              <c:idx val="1"/>
              <c:layout>
                <c:manualLayout>
                  <c:x val="-1.7021502119927319E-2"/>
                  <c:y val="2.7638403307694646E-2"/>
                </c:manualLayout>
              </c:layout>
              <c:dLblPos val="outEnd"/>
              <c:showLegendKey val="0"/>
              <c:showVal val="1"/>
              <c:showCatName val="0"/>
              <c:showSerName val="1"/>
              <c:showPercent val="0"/>
              <c:showBubbleSize val="0"/>
              <c:separator>
</c:separator>
            </c:dLbl>
            <c:dLbl>
              <c:idx val="2"/>
              <c:layout>
                <c:manualLayout>
                  <c:x val="-2.4052762635439016E-3"/>
                  <c:y val="3.4472684157723532E-2"/>
                </c:manualLayout>
              </c:layout>
              <c:dLblPos val="outEnd"/>
              <c:showLegendKey val="0"/>
              <c:showVal val="1"/>
              <c:showCatName val="0"/>
              <c:showSerName val="1"/>
              <c:showPercent val="0"/>
              <c:showBubbleSize val="0"/>
              <c:separator>
</c:separator>
            </c:dLbl>
            <c:dLbl>
              <c:idx val="3"/>
              <c:layout>
                <c:manualLayout>
                  <c:x val="-4.009354599905781E-3"/>
                  <c:y val="3.1499407168698514E-2"/>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Sheet1!$A$254:$A$257</c:f>
              <c:strCache>
                <c:ptCount val="4"/>
                <c:pt idx="0">
                  <c:v>مرتاح</c:v>
                </c:pt>
                <c:pt idx="1">
                  <c:v>غير مرتاح</c:v>
                </c:pt>
                <c:pt idx="2">
                  <c:v>لا فرق عندي</c:v>
                </c:pt>
                <c:pt idx="3">
                  <c:v>لا أعرف\ لا جواب  </c:v>
                </c:pt>
              </c:strCache>
            </c:strRef>
          </c:cat>
          <c:val>
            <c:numRef>
              <c:f>Sheet1!$B$254:$B$257</c:f>
              <c:numCache>
                <c:formatCode>General</c:formatCode>
                <c:ptCount val="4"/>
                <c:pt idx="0">
                  <c:v>9.3000000000000007</c:v>
                </c:pt>
                <c:pt idx="1">
                  <c:v>39.800000000000011</c:v>
                </c:pt>
                <c:pt idx="2">
                  <c:v>47.2</c:v>
                </c:pt>
                <c:pt idx="3">
                  <c:v>3.7</c:v>
                </c:pt>
              </c:numCache>
            </c:numRef>
          </c:val>
        </c:ser>
        <c:ser>
          <c:idx val="1"/>
          <c:order val="1"/>
          <c:tx>
            <c:strRef>
              <c:f>Sheet1!$C$253</c:f>
              <c:strCache>
                <c:ptCount val="1"/>
                <c:pt idx="0">
                  <c:v>ضفة </c:v>
                </c:pt>
              </c:strCache>
            </c:strRef>
          </c:tx>
          <c:invertIfNegative val="0"/>
          <c:dLbls>
            <c:dLbl>
              <c:idx val="0"/>
              <c:layout>
                <c:manualLayout>
                  <c:x val="-1.682481997442628E-7"/>
                  <c:y val="1.5444015444015521E-2"/>
                </c:manualLayout>
              </c:layout>
              <c:showLegendKey val="0"/>
              <c:showVal val="1"/>
              <c:showCatName val="0"/>
              <c:showSerName val="1"/>
              <c:showPercent val="0"/>
              <c:showBubbleSize val="0"/>
              <c:separator>
</c:separator>
            </c:dLbl>
            <c:dLbl>
              <c:idx val="2"/>
              <c:layout>
                <c:manualLayout>
                  <c:x val="0"/>
                  <c:y val="3.0888030888030892E-2"/>
                </c:manualLayout>
              </c:layout>
              <c:showLegendKey val="0"/>
              <c:showVal val="1"/>
              <c:showCatName val="0"/>
              <c:showSerName val="1"/>
              <c:showPercent val="0"/>
              <c:showBubbleSize val="0"/>
              <c:separator>
</c:separator>
            </c:dLbl>
            <c:dLbl>
              <c:idx val="3"/>
              <c:layout>
                <c:manualLayout>
                  <c:x val="0"/>
                  <c:y val="2.3166023166023168E-2"/>
                </c:manualLayout>
              </c:layout>
              <c:showLegendKey val="0"/>
              <c:showVal val="1"/>
              <c:showCatName val="0"/>
              <c:showSerName val="1"/>
              <c:showPercent val="0"/>
              <c:showBubbleSize val="0"/>
              <c:separator>
</c:separator>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Sheet1!$A$254:$A$257</c:f>
              <c:strCache>
                <c:ptCount val="4"/>
                <c:pt idx="0">
                  <c:v>مرتاح</c:v>
                </c:pt>
                <c:pt idx="1">
                  <c:v>غير مرتاح</c:v>
                </c:pt>
                <c:pt idx="2">
                  <c:v>لا فرق عندي</c:v>
                </c:pt>
                <c:pt idx="3">
                  <c:v>لا أعرف\ لا جواب  </c:v>
                </c:pt>
              </c:strCache>
            </c:strRef>
          </c:cat>
          <c:val>
            <c:numRef>
              <c:f>Sheet1!$C$254:$C$257</c:f>
              <c:numCache>
                <c:formatCode>General</c:formatCode>
                <c:ptCount val="4"/>
                <c:pt idx="0">
                  <c:v>11.5</c:v>
                </c:pt>
                <c:pt idx="1">
                  <c:v>32.800000000000011</c:v>
                </c:pt>
                <c:pt idx="2">
                  <c:v>52</c:v>
                </c:pt>
                <c:pt idx="3">
                  <c:v>3.7</c:v>
                </c:pt>
              </c:numCache>
            </c:numRef>
          </c:val>
        </c:ser>
        <c:ser>
          <c:idx val="2"/>
          <c:order val="2"/>
          <c:tx>
            <c:strRef>
              <c:f>Sheet1!$D$253</c:f>
              <c:strCache>
                <c:ptCount val="1"/>
                <c:pt idx="0">
                  <c:v>غزة </c:v>
                </c:pt>
              </c:strCache>
            </c:strRef>
          </c:tx>
          <c:invertIfNegative val="0"/>
          <c:dLbls>
            <c:dLbl>
              <c:idx val="0"/>
              <c:layout>
                <c:manualLayout>
                  <c:x val="0"/>
                  <c:y val="1.9305019305019308E-2"/>
                </c:manualLayout>
              </c:layout>
              <c:showLegendKey val="0"/>
              <c:showVal val="1"/>
              <c:showCatName val="0"/>
              <c:showSerName val="1"/>
              <c:showPercent val="0"/>
              <c:showBubbleSize val="0"/>
              <c:separator>
</c:separator>
            </c:dLbl>
            <c:dLbl>
              <c:idx val="2"/>
              <c:layout>
                <c:manualLayout>
                  <c:x val="4.2735042735042739E-3"/>
                  <c:y val="2.7027027027026997E-2"/>
                </c:manualLayout>
              </c:layout>
              <c:showLegendKey val="0"/>
              <c:showVal val="1"/>
              <c:showCatName val="0"/>
              <c:showSerName val="1"/>
              <c:showPercent val="0"/>
              <c:showBubbleSize val="0"/>
              <c:separator>
</c:separator>
            </c:dLbl>
            <c:dLbl>
              <c:idx val="3"/>
              <c:layout>
                <c:manualLayout>
                  <c:x val="0"/>
                  <c:y val="2.7027027027027039E-2"/>
                </c:manualLayout>
              </c:layout>
              <c:showLegendKey val="0"/>
              <c:showVal val="1"/>
              <c:showCatName val="0"/>
              <c:showSerName val="1"/>
              <c:showPercent val="0"/>
              <c:showBubbleSize val="0"/>
              <c:separator>
</c:separator>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Sheet1!$A$254:$A$257</c:f>
              <c:strCache>
                <c:ptCount val="4"/>
                <c:pt idx="0">
                  <c:v>مرتاح</c:v>
                </c:pt>
                <c:pt idx="1">
                  <c:v>غير مرتاح</c:v>
                </c:pt>
                <c:pt idx="2">
                  <c:v>لا فرق عندي</c:v>
                </c:pt>
                <c:pt idx="3">
                  <c:v>لا أعرف\ لا جواب  </c:v>
                </c:pt>
              </c:strCache>
            </c:strRef>
          </c:cat>
          <c:val>
            <c:numRef>
              <c:f>Sheet1!$D$254:$D$257</c:f>
              <c:numCache>
                <c:formatCode>General</c:formatCode>
                <c:ptCount val="4"/>
                <c:pt idx="0">
                  <c:v>5.6</c:v>
                </c:pt>
                <c:pt idx="1">
                  <c:v>51.5</c:v>
                </c:pt>
                <c:pt idx="2">
                  <c:v>39.200000000000003</c:v>
                </c:pt>
                <c:pt idx="3">
                  <c:v>3.7</c:v>
                </c:pt>
              </c:numCache>
            </c:numRef>
          </c:val>
        </c:ser>
        <c:dLbls>
          <c:showLegendKey val="0"/>
          <c:showVal val="1"/>
          <c:showCatName val="0"/>
          <c:showSerName val="0"/>
          <c:showPercent val="0"/>
          <c:showBubbleSize val="0"/>
        </c:dLbls>
        <c:gapWidth val="150"/>
        <c:axId val="196750336"/>
        <c:axId val="196764416"/>
      </c:barChart>
      <c:catAx>
        <c:axId val="196750336"/>
        <c:scaling>
          <c:orientation val="minMax"/>
        </c:scaling>
        <c:delete val="0"/>
        <c:axPos val="b"/>
        <c:numFmt formatCode="General" sourceLinked="1"/>
        <c:majorTickMark val="out"/>
        <c:minorTickMark val="none"/>
        <c:tickLblPos val="nextTo"/>
        <c:txPr>
          <a:bodyPr/>
          <a:lstStyle/>
          <a:p>
            <a:pPr>
              <a:defRPr sz="1100" b="1">
                <a:latin typeface="Traditional Arabic" pitchFamily="18" charset="-78"/>
                <a:cs typeface="Traditional Arabic" pitchFamily="18" charset="-78"/>
              </a:defRPr>
            </a:pPr>
            <a:endParaRPr lang="en-US"/>
          </a:p>
        </c:txPr>
        <c:crossAx val="196764416"/>
        <c:crosses val="autoZero"/>
        <c:auto val="1"/>
        <c:lblAlgn val="ctr"/>
        <c:lblOffset val="100"/>
        <c:noMultiLvlLbl val="0"/>
      </c:catAx>
      <c:valAx>
        <c:axId val="196764416"/>
        <c:scaling>
          <c:orientation val="minMax"/>
        </c:scaling>
        <c:delete val="0"/>
        <c:axPos val="l"/>
        <c:majorGridlines/>
        <c:numFmt formatCode="General" sourceLinked="1"/>
        <c:majorTickMark val="out"/>
        <c:minorTickMark val="none"/>
        <c:tickLblPos val="nextTo"/>
        <c:txPr>
          <a:bodyPr/>
          <a:lstStyle/>
          <a:p>
            <a:pPr>
              <a:defRPr sz="1100">
                <a:latin typeface="Traditional Arabic" pitchFamily="18" charset="-78"/>
                <a:cs typeface="Traditional Arabic" pitchFamily="18" charset="-78"/>
              </a:defRPr>
            </a:pPr>
            <a:endParaRPr lang="en-US"/>
          </a:p>
        </c:txPr>
        <c:crossAx val="19675033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ar-SA" sz="1200">
                <a:latin typeface="Traditional Arabic" pitchFamily="18" charset="-78"/>
                <a:cs typeface="Traditional Arabic" pitchFamily="18" charset="-78"/>
              </a:rPr>
              <a:t>في حال جرت انتخابات المجالس البلدية (البلديات والمجالس</a:t>
            </a:r>
            <a:r>
              <a:rPr lang="ar-SA" sz="1200" baseline="0">
                <a:latin typeface="Traditional Arabic" pitchFamily="18" charset="-78"/>
                <a:cs typeface="Traditional Arabic" pitchFamily="18" charset="-78"/>
              </a:rPr>
              <a:t> القروية) على أي أساس سوف يتم اختيار المرشح </a:t>
            </a:r>
          </a:p>
        </c:rich>
      </c:tx>
      <c:layout>
        <c:manualLayout>
          <c:xMode val="edge"/>
          <c:yMode val="edge"/>
          <c:x val="0.15601571438185613"/>
          <c:y val="3.3108809548382384E-2"/>
        </c:manualLayout>
      </c:layout>
      <c:overlay val="0"/>
    </c:title>
    <c:autoTitleDeleted val="0"/>
    <c:plotArea>
      <c:layout>
        <c:manualLayout>
          <c:layoutTarget val="inner"/>
          <c:xMode val="edge"/>
          <c:yMode val="edge"/>
          <c:x val="0.10009034928326269"/>
          <c:y val="9.3215965128753145E-2"/>
          <c:w val="0.84755400767211797"/>
          <c:h val="0.77913254381166797"/>
        </c:manualLayout>
      </c:layout>
      <c:barChart>
        <c:barDir val="bar"/>
        <c:grouping val="clustered"/>
        <c:varyColors val="0"/>
        <c:ser>
          <c:idx val="0"/>
          <c:order val="0"/>
          <c:tx>
            <c:strRef>
              <c:f>Sheet1!$A$269</c:f>
              <c:strCache>
                <c:ptCount val="1"/>
                <c:pt idx="0">
                  <c:v>الإنتماء السياسي</c:v>
                </c:pt>
              </c:strCache>
            </c:strRef>
          </c:tx>
          <c:invertIfNegative val="0"/>
          <c:dLbls>
            <c:dLbl>
              <c:idx val="0"/>
              <c:layout>
                <c:manualLayout>
                  <c:x val="-3.8709701941735089E-3"/>
                  <c:y val="-1.4303027572792702E-3"/>
                </c:manualLayout>
              </c:layout>
              <c:dLblPos val="outEnd"/>
              <c:showLegendKey val="0"/>
              <c:showVal val="1"/>
              <c:showCatName val="0"/>
              <c:showSerName val="1"/>
              <c:showPercent val="0"/>
              <c:showBubbleSize val="0"/>
              <c:separator>, </c:separator>
            </c:dLbl>
            <c:dLbl>
              <c:idx val="1"/>
              <c:layout>
                <c:manualLayout>
                  <c:x val="1.5002213536538767E-3"/>
                  <c:y val="1.5606009905796249E-2"/>
                </c:manualLayout>
              </c:layout>
              <c:dLblPos val="outEnd"/>
              <c:showLegendKey val="0"/>
              <c:showVal val="1"/>
              <c:showCatName val="0"/>
              <c:showSerName val="1"/>
              <c:showPercent val="0"/>
              <c:showBubbleSize val="0"/>
              <c:separator>, </c:separator>
            </c:dLbl>
            <c:dLbl>
              <c:idx val="2"/>
              <c:layout>
                <c:manualLayout>
                  <c:x val="-5.0870691139698471E-3"/>
                  <c:y val="3.0465276933375946E-3"/>
                </c:manualLayout>
              </c:layout>
              <c:dLblPos val="outEnd"/>
              <c:showLegendKey val="0"/>
              <c:showVal val="1"/>
              <c:showCatName val="0"/>
              <c:showSerName val="1"/>
              <c:showPercent val="0"/>
              <c:showBubbleSize val="0"/>
              <c:separator>, </c:separator>
            </c:dLbl>
            <c:dLbl>
              <c:idx val="3"/>
              <c:layout>
                <c:manualLayout>
                  <c:x val="-4.0093067576726232E-3"/>
                  <c:y val="8.3333333333334095E-3"/>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0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Sheet1!$B$268:$D$268</c:f>
              <c:strCache>
                <c:ptCount val="3"/>
                <c:pt idx="0">
                  <c:v>المجموع</c:v>
                </c:pt>
                <c:pt idx="1">
                  <c:v>ضفة </c:v>
                </c:pt>
                <c:pt idx="2">
                  <c:v>غزة</c:v>
                </c:pt>
              </c:strCache>
            </c:strRef>
          </c:cat>
          <c:val>
            <c:numRef>
              <c:f>Sheet1!$B$269:$D$269</c:f>
              <c:numCache>
                <c:formatCode>General</c:formatCode>
                <c:ptCount val="3"/>
                <c:pt idx="0">
                  <c:v>16</c:v>
                </c:pt>
                <c:pt idx="1">
                  <c:v>14.9</c:v>
                </c:pt>
                <c:pt idx="2">
                  <c:v>17.899999999999999</c:v>
                </c:pt>
              </c:numCache>
            </c:numRef>
          </c:val>
        </c:ser>
        <c:ser>
          <c:idx val="1"/>
          <c:order val="1"/>
          <c:tx>
            <c:strRef>
              <c:f>Sheet1!$A$270</c:f>
              <c:strCache>
                <c:ptCount val="1"/>
                <c:pt idx="0">
                  <c:v>المصداقية والسمعة الجيدة</c:v>
                </c:pt>
              </c:strCache>
            </c:strRef>
          </c:tx>
          <c:invertIfNegative val="0"/>
          <c:dLbls>
            <c:dLbl>
              <c:idx val="1"/>
              <c:layout>
                <c:manualLayout>
                  <c:x val="9.8331340247593405E-17"/>
                  <c:y val="1.2121209807452201E-2"/>
                </c:manualLayout>
              </c:layout>
              <c:dLblPos val="outEnd"/>
              <c:showLegendKey val="0"/>
              <c:showVal val="1"/>
              <c:showCatName val="0"/>
              <c:showSerName val="1"/>
              <c:showPercent val="0"/>
              <c:showBubbleSize val="0"/>
              <c:separator>, </c:separator>
            </c:dLbl>
            <c:dLbl>
              <c:idx val="2"/>
              <c:layout>
                <c:manualLayout>
                  <c:x val="0"/>
                  <c:y val="3.9544011316241599E-2"/>
                </c:manualLayout>
              </c:layout>
              <c:dLblPos val="outEnd"/>
              <c:showLegendKey val="0"/>
              <c:showVal val="1"/>
              <c:showCatName val="0"/>
              <c:showSerName val="1"/>
              <c:showPercent val="0"/>
              <c:showBubbleSize val="0"/>
              <c:separator>, </c:separator>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Sheet1!$B$268:$D$268</c:f>
              <c:strCache>
                <c:ptCount val="3"/>
                <c:pt idx="0">
                  <c:v>المجموع</c:v>
                </c:pt>
                <c:pt idx="1">
                  <c:v>ضفة </c:v>
                </c:pt>
                <c:pt idx="2">
                  <c:v>غزة</c:v>
                </c:pt>
              </c:strCache>
            </c:strRef>
          </c:cat>
          <c:val>
            <c:numRef>
              <c:f>Sheet1!$B$270:$D$270</c:f>
              <c:numCache>
                <c:formatCode>General</c:formatCode>
                <c:ptCount val="3"/>
                <c:pt idx="0">
                  <c:v>33.300000000000011</c:v>
                </c:pt>
                <c:pt idx="1">
                  <c:v>32.300000000000011</c:v>
                </c:pt>
                <c:pt idx="2">
                  <c:v>34.9</c:v>
                </c:pt>
              </c:numCache>
            </c:numRef>
          </c:val>
        </c:ser>
        <c:ser>
          <c:idx val="2"/>
          <c:order val="2"/>
          <c:tx>
            <c:strRef>
              <c:f>Sheet1!$A$271</c:f>
              <c:strCache>
                <c:ptCount val="1"/>
                <c:pt idx="0">
                  <c:v>الكفاءة المهنية</c:v>
                </c:pt>
              </c:strCache>
            </c:strRef>
          </c:tx>
          <c:invertIfNegative val="0"/>
          <c:dLbls>
            <c:dLbl>
              <c:idx val="0"/>
              <c:layout>
                <c:manualLayout>
                  <c:x val="8.0453844146966113E-3"/>
                  <c:y val="-7.2727258844713294E-3"/>
                </c:manualLayout>
              </c:layout>
              <c:dLblPos val="outEnd"/>
              <c:showLegendKey val="0"/>
              <c:showVal val="1"/>
              <c:showCatName val="0"/>
              <c:showSerName val="1"/>
              <c:showPercent val="0"/>
              <c:showBubbleSize val="0"/>
              <c:separator>, </c:separator>
            </c:dLbl>
            <c:dLbl>
              <c:idx val="2"/>
              <c:layout>
                <c:manualLayout>
                  <c:x val="0"/>
                  <c:y val="-7.2727258844713294E-3"/>
                </c:manualLayout>
              </c:layout>
              <c:dLblPos val="outEnd"/>
              <c:showLegendKey val="0"/>
              <c:showVal val="1"/>
              <c:showCatName val="0"/>
              <c:showSerName val="1"/>
              <c:showPercent val="0"/>
              <c:showBubbleSize val="0"/>
              <c:separator>, </c:separator>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Sheet1!$B$268:$D$268</c:f>
              <c:strCache>
                <c:ptCount val="3"/>
                <c:pt idx="0">
                  <c:v>المجموع</c:v>
                </c:pt>
                <c:pt idx="1">
                  <c:v>ضفة </c:v>
                </c:pt>
                <c:pt idx="2">
                  <c:v>غزة</c:v>
                </c:pt>
              </c:strCache>
            </c:strRef>
          </c:cat>
          <c:val>
            <c:numRef>
              <c:f>Sheet1!$B$271:$D$271</c:f>
              <c:numCache>
                <c:formatCode>General</c:formatCode>
                <c:ptCount val="3"/>
                <c:pt idx="0">
                  <c:v>34.700000000000003</c:v>
                </c:pt>
                <c:pt idx="1">
                  <c:v>33.9</c:v>
                </c:pt>
                <c:pt idx="2">
                  <c:v>36</c:v>
                </c:pt>
              </c:numCache>
            </c:numRef>
          </c:val>
        </c:ser>
        <c:ser>
          <c:idx val="3"/>
          <c:order val="3"/>
          <c:tx>
            <c:strRef>
              <c:f>Sheet1!$A$272</c:f>
              <c:strCache>
                <c:ptCount val="1"/>
                <c:pt idx="0">
                  <c:v>الإنتماء العائلي والعشائري </c:v>
                </c:pt>
              </c:strCache>
            </c:strRef>
          </c:tx>
          <c:invertIfNegative val="0"/>
          <c:dLbls>
            <c:dLbl>
              <c:idx val="0"/>
              <c:layout>
                <c:manualLayout>
                  <c:x val="1.3114778921865539E-2"/>
                  <c:y val="0"/>
                </c:manualLayout>
              </c:layout>
              <c:tx>
                <c:rich>
                  <a:bodyPr/>
                  <a:lstStyle/>
                  <a:p>
                    <a:r>
                      <a:rPr lang="ar-SA">
                        <a:latin typeface="Traditional Arabic" pitchFamily="18" charset="-78"/>
                        <a:cs typeface="Traditional Arabic" pitchFamily="18" charset="-78"/>
                      </a:rPr>
                      <a:t>الإنتماء العائلي والعشائري 10.2</a:t>
                    </a:r>
                    <a:endParaRPr lang="ar-SA"/>
                  </a:p>
                </c:rich>
              </c:tx>
              <c:dLblPos val="outEnd"/>
              <c:showLegendKey val="0"/>
              <c:showVal val="1"/>
              <c:showCatName val="0"/>
              <c:showSerName val="1"/>
              <c:showPercent val="0"/>
              <c:showBubbleSize val="0"/>
            </c:dLbl>
            <c:dLbl>
              <c:idx val="1"/>
              <c:layout>
                <c:manualLayout>
                  <c:x val="1.9230769230769239E-2"/>
                  <c:y val="-3.417638523788998E-3"/>
                </c:manualLayout>
              </c:layout>
              <c:tx>
                <c:rich>
                  <a:bodyPr/>
                  <a:lstStyle/>
                  <a:p>
                    <a:r>
                      <a:rPr lang="ar-SA">
                        <a:latin typeface="Traditional Arabic" pitchFamily="18" charset="-78"/>
                        <a:cs typeface="Traditional Arabic" pitchFamily="18" charset="-78"/>
                      </a:rPr>
                      <a:t>الإنتماء العائلي والعشائري 11.7</a:t>
                    </a:r>
                    <a:endParaRPr lang="ar-SA"/>
                  </a:p>
                </c:rich>
              </c:tx>
              <c:dLblPos val="outEnd"/>
              <c:showLegendKey val="0"/>
              <c:showVal val="1"/>
              <c:showCatName val="0"/>
              <c:showSerName val="1"/>
              <c:showPercent val="0"/>
              <c:showBubbleSize val="0"/>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howLeaderLines val="0"/>
          </c:dLbls>
          <c:cat>
            <c:strRef>
              <c:f>Sheet1!$B$268:$D$268</c:f>
              <c:strCache>
                <c:ptCount val="3"/>
                <c:pt idx="0">
                  <c:v>المجموع</c:v>
                </c:pt>
                <c:pt idx="1">
                  <c:v>ضفة </c:v>
                </c:pt>
                <c:pt idx="2">
                  <c:v>غزة</c:v>
                </c:pt>
              </c:strCache>
            </c:strRef>
          </c:cat>
          <c:val>
            <c:numRef>
              <c:f>Sheet1!$B$272:$D$272</c:f>
              <c:numCache>
                <c:formatCode>General</c:formatCode>
                <c:ptCount val="3"/>
                <c:pt idx="0">
                  <c:v>10.200000000000001</c:v>
                </c:pt>
                <c:pt idx="1">
                  <c:v>11.7</c:v>
                </c:pt>
                <c:pt idx="2">
                  <c:v>7.7</c:v>
                </c:pt>
              </c:numCache>
            </c:numRef>
          </c:val>
        </c:ser>
        <c:ser>
          <c:idx val="4"/>
          <c:order val="4"/>
          <c:tx>
            <c:strRef>
              <c:f>Sheet1!$A$273</c:f>
              <c:strCache>
                <c:ptCount val="1"/>
                <c:pt idx="0">
                  <c:v>لا أعرف\ لا جواب </c:v>
                </c:pt>
              </c:strCache>
            </c:strRef>
          </c:tx>
          <c:invertIfNegative val="0"/>
          <c:dLbls>
            <c:dLbl>
              <c:idx val="0"/>
              <c:layout>
                <c:manualLayout>
                  <c:x val="1.34089740244945E-3"/>
                  <c:y val="-2.4242419614904412E-3"/>
                </c:manualLayout>
              </c:layout>
              <c:dLblPos val="outEnd"/>
              <c:showLegendKey val="0"/>
              <c:showVal val="1"/>
              <c:showCatName val="0"/>
              <c:showSerName val="1"/>
              <c:showPercent val="0"/>
              <c:showBubbleSize val="0"/>
            </c:dLbl>
            <c:dLbl>
              <c:idx val="1"/>
              <c:layout>
                <c:manualLayout>
                  <c:x val="-1.34089740244945E-3"/>
                  <c:y val="-9.6969678459617563E-3"/>
                </c:manualLayout>
              </c:layout>
              <c:dLblPos val="outEnd"/>
              <c:showLegendKey val="0"/>
              <c:showVal val="1"/>
              <c:showCatName val="0"/>
              <c:showSerName val="1"/>
              <c:showPercent val="0"/>
              <c:showBubbleSize val="0"/>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howLeaderLines val="0"/>
          </c:dLbls>
          <c:cat>
            <c:strRef>
              <c:f>Sheet1!$B$268:$D$268</c:f>
              <c:strCache>
                <c:ptCount val="3"/>
                <c:pt idx="0">
                  <c:v>المجموع</c:v>
                </c:pt>
                <c:pt idx="1">
                  <c:v>ضفة </c:v>
                </c:pt>
                <c:pt idx="2">
                  <c:v>غزة</c:v>
                </c:pt>
              </c:strCache>
            </c:strRef>
          </c:cat>
          <c:val>
            <c:numRef>
              <c:f>Sheet1!$B$273:$D$273</c:f>
              <c:numCache>
                <c:formatCode>General</c:formatCode>
                <c:ptCount val="3"/>
                <c:pt idx="0">
                  <c:v>5.8</c:v>
                </c:pt>
                <c:pt idx="1">
                  <c:v>7.2</c:v>
                </c:pt>
                <c:pt idx="2">
                  <c:v>3.5</c:v>
                </c:pt>
              </c:numCache>
            </c:numRef>
          </c:val>
        </c:ser>
        <c:dLbls>
          <c:showLegendKey val="0"/>
          <c:showVal val="1"/>
          <c:showCatName val="0"/>
          <c:showSerName val="0"/>
          <c:showPercent val="0"/>
          <c:showBubbleSize val="0"/>
        </c:dLbls>
        <c:gapWidth val="150"/>
        <c:axId val="196847104"/>
        <c:axId val="196848640"/>
      </c:barChart>
      <c:catAx>
        <c:axId val="196847104"/>
        <c:scaling>
          <c:orientation val="minMax"/>
        </c:scaling>
        <c:delete val="0"/>
        <c:axPos val="l"/>
        <c:numFmt formatCode="General" sourceLinked="1"/>
        <c:majorTickMark val="out"/>
        <c:minorTickMark val="none"/>
        <c:tickLblPos val="nextTo"/>
        <c:txPr>
          <a:bodyPr/>
          <a:lstStyle/>
          <a:p>
            <a:pPr>
              <a:defRPr sz="1100" b="1">
                <a:latin typeface="Traditional Arabic" pitchFamily="18" charset="-78"/>
                <a:cs typeface="Traditional Arabic" pitchFamily="18" charset="-78"/>
              </a:defRPr>
            </a:pPr>
            <a:endParaRPr lang="en-US"/>
          </a:p>
        </c:txPr>
        <c:crossAx val="196848640"/>
        <c:crosses val="autoZero"/>
        <c:auto val="1"/>
        <c:lblAlgn val="ctr"/>
        <c:lblOffset val="100"/>
        <c:noMultiLvlLbl val="0"/>
      </c:catAx>
      <c:valAx>
        <c:axId val="196848640"/>
        <c:scaling>
          <c:orientation val="minMax"/>
        </c:scaling>
        <c:delete val="0"/>
        <c:axPos val="b"/>
        <c:majorGridlines/>
        <c:numFmt formatCode="General" sourceLinked="1"/>
        <c:majorTickMark val="out"/>
        <c:minorTickMark val="none"/>
        <c:tickLblPos val="nextTo"/>
        <c:txPr>
          <a:bodyPr/>
          <a:lstStyle/>
          <a:p>
            <a:pPr>
              <a:defRPr sz="1100">
                <a:latin typeface="Traditional Arabic" pitchFamily="18" charset="-78"/>
                <a:cs typeface="Traditional Arabic" pitchFamily="18" charset="-78"/>
              </a:defRPr>
            </a:pPr>
            <a:endParaRPr lang="en-US"/>
          </a:p>
        </c:txPr>
        <c:crossAx val="19684710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pPr>
            <a:r>
              <a:rPr lang="ar-SA" sz="1100" baseline="0">
                <a:latin typeface="Traditional Arabic" pitchFamily="18" charset="-78"/>
                <a:cs typeface="Traditional Arabic" pitchFamily="18" charset="-78"/>
              </a:rPr>
              <a:t> هنالك الآن عدة محاولات وجهود لمقاطعة البضائع الإسرائيلية في الأسواق الفلسطينية، أي من التالية تؤيدها أكثر؟</a:t>
            </a:r>
          </a:p>
        </c:rich>
      </c:tx>
      <c:layout>
        <c:manualLayout>
          <c:xMode val="edge"/>
          <c:yMode val="edge"/>
          <c:x val="0.1666994750656168"/>
          <c:y val="3.3108808236733928E-2"/>
        </c:manualLayout>
      </c:layout>
      <c:overlay val="0"/>
    </c:title>
    <c:autoTitleDeleted val="0"/>
    <c:plotArea>
      <c:layout>
        <c:manualLayout>
          <c:layoutTarget val="inner"/>
          <c:xMode val="edge"/>
          <c:yMode val="edge"/>
          <c:x val="0.1203073506344251"/>
          <c:y val="0.10301085926766883"/>
          <c:w val="0.81566659936738661"/>
          <c:h val="0.82845075400057766"/>
        </c:manualLayout>
      </c:layout>
      <c:barChart>
        <c:barDir val="bar"/>
        <c:grouping val="clustered"/>
        <c:varyColors val="0"/>
        <c:ser>
          <c:idx val="0"/>
          <c:order val="0"/>
          <c:tx>
            <c:strRef>
              <c:f>Sheet1!$A$285</c:f>
              <c:strCache>
                <c:ptCount val="1"/>
                <c:pt idx="0">
                  <c:v>أؤيد مقاطعة جميع البضائع الإسرائيلية</c:v>
                </c:pt>
              </c:strCache>
            </c:strRef>
          </c:tx>
          <c:invertIfNegative val="0"/>
          <c:dLbls>
            <c:dLbl>
              <c:idx val="0"/>
              <c:layout>
                <c:manualLayout>
                  <c:x val="-4.9461481877454909E-2"/>
                  <c:y val="-6.2787866802602428E-3"/>
                </c:manualLayout>
              </c:layout>
              <c:dLblPos val="outEnd"/>
              <c:showLegendKey val="0"/>
              <c:showVal val="1"/>
              <c:showCatName val="0"/>
              <c:showSerName val="1"/>
              <c:showPercent val="0"/>
              <c:showBubbleSize val="0"/>
              <c:separator>, </c:separator>
            </c:dLbl>
            <c:dLbl>
              <c:idx val="1"/>
              <c:layout>
                <c:manualLayout>
                  <c:x val="0"/>
                  <c:y val="-1.3484893632089035E-2"/>
                </c:manualLayout>
              </c:layout>
              <c:dLblPos val="outEnd"/>
              <c:showLegendKey val="0"/>
              <c:showVal val="1"/>
              <c:showCatName val="0"/>
              <c:showSerName val="1"/>
              <c:showPercent val="0"/>
              <c:showBubbleSize val="0"/>
              <c:separator>, </c:separator>
            </c:dLbl>
            <c:dLbl>
              <c:idx val="2"/>
              <c:layout>
                <c:manualLayout>
                  <c:x val="-4.7995785992352283E-2"/>
                  <c:y val="-1.1742227861118419E-2"/>
                </c:manualLayout>
              </c:layout>
              <c:dLblPos val="outEnd"/>
              <c:showLegendKey val="0"/>
              <c:showVal val="1"/>
              <c:showCatName val="0"/>
              <c:showSerName val="1"/>
              <c:showPercent val="0"/>
              <c:showBubbleSize val="0"/>
              <c:separator>, </c:separator>
            </c:dLbl>
            <c:dLbl>
              <c:idx val="3"/>
              <c:layout>
                <c:manualLayout>
                  <c:x val="-4.0093067576726258E-3"/>
                  <c:y val="8.3333333333334095E-3"/>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Sheet1!$B$284:$D$284</c:f>
              <c:strCache>
                <c:ptCount val="3"/>
                <c:pt idx="0">
                  <c:v>المجموع</c:v>
                </c:pt>
                <c:pt idx="1">
                  <c:v>الضفة الغربية</c:v>
                </c:pt>
                <c:pt idx="2">
                  <c:v>قطاع غزة</c:v>
                </c:pt>
              </c:strCache>
            </c:strRef>
          </c:cat>
          <c:val>
            <c:numRef>
              <c:f>Sheet1!$B$285:$D$285</c:f>
              <c:numCache>
                <c:formatCode>General</c:formatCode>
                <c:ptCount val="3"/>
                <c:pt idx="0">
                  <c:v>40.4</c:v>
                </c:pt>
                <c:pt idx="1">
                  <c:v>47.5</c:v>
                </c:pt>
                <c:pt idx="2">
                  <c:v>28.5</c:v>
                </c:pt>
              </c:numCache>
            </c:numRef>
          </c:val>
        </c:ser>
        <c:ser>
          <c:idx val="1"/>
          <c:order val="1"/>
          <c:tx>
            <c:strRef>
              <c:f>Sheet1!$A$286</c:f>
              <c:strCache>
                <c:ptCount val="1"/>
                <c:pt idx="0">
                  <c:v>أؤيد مقاطعة بضائع المستوطنات فقط</c:v>
                </c:pt>
              </c:strCache>
            </c:strRef>
          </c:tx>
          <c:invertIfNegative val="0"/>
          <c:dLbls>
            <c:dLbl>
              <c:idx val="0"/>
              <c:layout>
                <c:manualLayout>
                  <c:x val="0"/>
                  <c:y val="1.0946907498631638E-2"/>
                </c:manualLayout>
              </c:layout>
              <c:showLegendKey val="0"/>
              <c:showVal val="1"/>
              <c:showCatName val="0"/>
              <c:showSerName val="1"/>
              <c:showPercent val="0"/>
              <c:showBubbleSize val="0"/>
              <c:separator>, </c:separator>
            </c:dLbl>
            <c:dLbl>
              <c:idx val="1"/>
              <c:layout>
                <c:manualLayout>
                  <c:x val="0"/>
                  <c:y val="6.1884959186073694E-4"/>
                </c:manualLayout>
              </c:layout>
              <c:dLblPos val="outEnd"/>
              <c:showLegendKey val="0"/>
              <c:showVal val="1"/>
              <c:showCatName val="0"/>
              <c:showSerName val="1"/>
              <c:showPercent val="0"/>
              <c:showBubbleSize val="0"/>
              <c:separator>, </c:separator>
            </c:dLbl>
            <c:dLbl>
              <c:idx val="2"/>
              <c:layout>
                <c:manualLayout>
                  <c:x val="1.34089740244945E-3"/>
                  <c:y val="-8.1124544030249403E-5"/>
                </c:manualLayout>
              </c:layout>
              <c:dLblPos val="outEnd"/>
              <c:showLegendKey val="0"/>
              <c:showVal val="1"/>
              <c:showCatName val="0"/>
              <c:showSerName val="1"/>
              <c:showPercent val="0"/>
              <c:showBubbleSize val="0"/>
              <c:separator>, </c:separator>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Sheet1!$B$284:$D$284</c:f>
              <c:strCache>
                <c:ptCount val="3"/>
                <c:pt idx="0">
                  <c:v>المجموع</c:v>
                </c:pt>
                <c:pt idx="1">
                  <c:v>الضفة الغربية</c:v>
                </c:pt>
                <c:pt idx="2">
                  <c:v>قطاع غزة</c:v>
                </c:pt>
              </c:strCache>
            </c:strRef>
          </c:cat>
          <c:val>
            <c:numRef>
              <c:f>Sheet1!$B$286:$D$286</c:f>
              <c:numCache>
                <c:formatCode>General</c:formatCode>
                <c:ptCount val="3"/>
                <c:pt idx="0">
                  <c:v>9.6</c:v>
                </c:pt>
                <c:pt idx="1">
                  <c:v>8.3000000000000007</c:v>
                </c:pt>
                <c:pt idx="2">
                  <c:v>11.7</c:v>
                </c:pt>
              </c:numCache>
            </c:numRef>
          </c:val>
        </c:ser>
        <c:ser>
          <c:idx val="2"/>
          <c:order val="2"/>
          <c:tx>
            <c:strRef>
              <c:f>Sheet1!$A$287</c:f>
              <c:strCache>
                <c:ptCount val="1"/>
                <c:pt idx="0">
                  <c:v>أؤيد مقاطعة البضائع التي لها بديل</c:v>
                </c:pt>
              </c:strCache>
            </c:strRef>
          </c:tx>
          <c:invertIfNegative val="0"/>
          <c:dLbls>
            <c:dLbl>
              <c:idx val="0"/>
              <c:layout>
                <c:manualLayout>
                  <c:x val="0"/>
                  <c:y val="4.2296034200141209E-3"/>
                </c:manualLayout>
              </c:layout>
              <c:dLblPos val="outEnd"/>
              <c:showLegendKey val="0"/>
              <c:showVal val="1"/>
              <c:showCatName val="0"/>
              <c:showSerName val="1"/>
              <c:showPercent val="0"/>
              <c:showBubbleSize val="0"/>
              <c:separator>, </c:separator>
            </c:dLbl>
            <c:dLbl>
              <c:idx val="2"/>
              <c:layout>
                <c:manualLayout>
                  <c:x val="9.9250803708708008E-2"/>
                  <c:y val="1.4894689887901941E-3"/>
                </c:manualLayout>
              </c:layout>
              <c:dLblPos val="outEnd"/>
              <c:showLegendKey val="0"/>
              <c:showVal val="1"/>
              <c:showCatName val="0"/>
              <c:showSerName val="1"/>
              <c:showPercent val="0"/>
              <c:showBubbleSize val="0"/>
              <c:separator>, </c:separator>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Sheet1!$B$284:$D$284</c:f>
              <c:strCache>
                <c:ptCount val="3"/>
                <c:pt idx="0">
                  <c:v>المجموع</c:v>
                </c:pt>
                <c:pt idx="1">
                  <c:v>الضفة الغربية</c:v>
                </c:pt>
                <c:pt idx="2">
                  <c:v>قطاع غزة</c:v>
                </c:pt>
              </c:strCache>
            </c:strRef>
          </c:cat>
          <c:val>
            <c:numRef>
              <c:f>Sheet1!$B$287:$D$287</c:f>
              <c:numCache>
                <c:formatCode>General</c:formatCode>
                <c:ptCount val="3"/>
                <c:pt idx="0">
                  <c:v>17.8</c:v>
                </c:pt>
                <c:pt idx="1">
                  <c:v>13.1</c:v>
                </c:pt>
                <c:pt idx="2">
                  <c:v>25.6</c:v>
                </c:pt>
              </c:numCache>
            </c:numRef>
          </c:val>
        </c:ser>
        <c:ser>
          <c:idx val="3"/>
          <c:order val="3"/>
          <c:tx>
            <c:strRef>
              <c:f>Sheet1!$A$288</c:f>
              <c:strCache>
                <c:ptCount val="1"/>
                <c:pt idx="0">
                  <c:v>أؤيد مقاطعة بضائع المستوطنات والبضائع التي لها بديل</c:v>
                </c:pt>
              </c:strCache>
            </c:strRef>
          </c:tx>
          <c:invertIfNegative val="0"/>
          <c:dLbls>
            <c:dLbl>
              <c:idx val="0"/>
              <c:layout>
                <c:manualLayout>
                  <c:x val="0.26114243116060198"/>
                  <c:y val="-2.8461959496442178E-2"/>
                </c:manualLayout>
              </c:layout>
              <c:dLblPos val="outEnd"/>
              <c:showLegendKey val="0"/>
              <c:showVal val="1"/>
              <c:showCatName val="0"/>
              <c:showSerName val="1"/>
              <c:showPercent val="0"/>
              <c:showBubbleSize val="0"/>
            </c:dLbl>
            <c:dLbl>
              <c:idx val="1"/>
              <c:layout>
                <c:manualLayout>
                  <c:x val="2.3668639053254437E-2"/>
                  <c:y val="-2.6977145098242037E-2"/>
                </c:manualLayout>
              </c:layout>
              <c:dLblPos val="outEnd"/>
              <c:showLegendKey val="0"/>
              <c:showVal val="1"/>
              <c:showCatName val="0"/>
              <c:showSerName val="1"/>
              <c:showPercent val="0"/>
              <c:showBubbleSize val="0"/>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howLeaderLines val="0"/>
          </c:dLbls>
          <c:cat>
            <c:strRef>
              <c:f>Sheet1!$B$284:$D$284</c:f>
              <c:strCache>
                <c:ptCount val="3"/>
                <c:pt idx="0">
                  <c:v>المجموع</c:v>
                </c:pt>
                <c:pt idx="1">
                  <c:v>الضفة الغربية</c:v>
                </c:pt>
                <c:pt idx="2">
                  <c:v>قطاع غزة</c:v>
                </c:pt>
              </c:strCache>
            </c:strRef>
          </c:cat>
          <c:val>
            <c:numRef>
              <c:f>Sheet1!$B$288:$D$288</c:f>
              <c:numCache>
                <c:formatCode>General</c:formatCode>
                <c:ptCount val="3"/>
                <c:pt idx="0">
                  <c:v>16.399999999999999</c:v>
                </c:pt>
                <c:pt idx="1">
                  <c:v>14.9</c:v>
                </c:pt>
                <c:pt idx="2">
                  <c:v>18.899999999999999</c:v>
                </c:pt>
              </c:numCache>
            </c:numRef>
          </c:val>
        </c:ser>
        <c:ser>
          <c:idx val="4"/>
          <c:order val="4"/>
          <c:tx>
            <c:strRef>
              <c:f>Sheet1!$A$289</c:f>
              <c:strCache>
                <c:ptCount val="1"/>
                <c:pt idx="0">
                  <c:v>لا أؤيد مقاطعة البضائع الإسرائلية</c:v>
                </c:pt>
              </c:strCache>
            </c:strRef>
          </c:tx>
          <c:invertIfNegative val="0"/>
          <c:dLbls>
            <c:dLbl>
              <c:idx val="0"/>
              <c:layout>
                <c:manualLayout>
                  <c:x val="-4.57624749569026E-3"/>
                  <c:y val="-2.4317994733416864E-2"/>
                </c:manualLayout>
              </c:layout>
              <c:dLblPos val="outEnd"/>
              <c:showLegendKey val="0"/>
              <c:showVal val="1"/>
              <c:showCatName val="0"/>
              <c:showSerName val="1"/>
              <c:showPercent val="0"/>
              <c:showBubbleSize val="0"/>
            </c:dLbl>
            <c:dLbl>
              <c:idx val="1"/>
              <c:layout>
                <c:manualLayout>
                  <c:x val="0.15250524157853051"/>
                  <c:y val="-9.6969083266718083E-3"/>
                </c:manualLayout>
              </c:layout>
              <c:tx>
                <c:rich>
                  <a:bodyPr/>
                  <a:lstStyle/>
                  <a:p>
                    <a:r>
                      <a:rPr lang="ar-SA">
                        <a:latin typeface="Traditional Arabic" pitchFamily="18" charset="-78"/>
                        <a:cs typeface="Traditional Arabic" pitchFamily="18" charset="-78"/>
                      </a:rPr>
                      <a:t>لا أؤيد مقاطعة البضائع الإسرائيلية, 14.4</a:t>
                    </a:r>
                    <a:endParaRPr lang="ar-SA"/>
                  </a:p>
                </c:rich>
              </c:tx>
              <c:dLblPos val="outEnd"/>
              <c:showLegendKey val="0"/>
              <c:showVal val="1"/>
              <c:showCatName val="0"/>
              <c:showSerName val="1"/>
              <c:showPercent val="0"/>
              <c:showBubbleSize val="0"/>
            </c:dLbl>
            <c:dLbl>
              <c:idx val="2"/>
              <c:layout>
                <c:manualLayout>
                  <c:x val="1.7751479289940832E-2"/>
                  <c:y val="-2.4638644307392606E-2"/>
                </c:manualLayout>
              </c:layout>
              <c:tx>
                <c:rich>
                  <a:bodyPr/>
                  <a:lstStyle/>
                  <a:p>
                    <a:r>
                      <a:rPr lang="ar-SA">
                        <a:latin typeface="Traditional Arabic" pitchFamily="18" charset="-78"/>
                        <a:cs typeface="Traditional Arabic" pitchFamily="18" charset="-78"/>
                      </a:rPr>
                      <a:t>لا أؤيد مقاطعة البضائع الإسرائيلية, 13.9</a:t>
                    </a:r>
                    <a:endParaRPr lang="ar-SA"/>
                  </a:p>
                </c:rich>
              </c:tx>
              <c:dLblPos val="outEnd"/>
              <c:showLegendKey val="0"/>
              <c:showVal val="1"/>
              <c:showCatName val="0"/>
              <c:showSerName val="1"/>
              <c:showPercent val="0"/>
              <c:showBubbleSize val="0"/>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howLeaderLines val="0"/>
          </c:dLbls>
          <c:cat>
            <c:strRef>
              <c:f>Sheet1!$B$284:$D$284</c:f>
              <c:strCache>
                <c:ptCount val="3"/>
                <c:pt idx="0">
                  <c:v>المجموع</c:v>
                </c:pt>
                <c:pt idx="1">
                  <c:v>الضفة الغربية</c:v>
                </c:pt>
                <c:pt idx="2">
                  <c:v>قطاع غزة</c:v>
                </c:pt>
              </c:strCache>
            </c:strRef>
          </c:cat>
          <c:val>
            <c:numRef>
              <c:f>Sheet1!$B$289:$D$289</c:f>
              <c:numCache>
                <c:formatCode>General</c:formatCode>
                <c:ptCount val="3"/>
                <c:pt idx="0">
                  <c:v>14.2</c:v>
                </c:pt>
                <c:pt idx="1">
                  <c:v>14.4</c:v>
                </c:pt>
                <c:pt idx="2">
                  <c:v>13.9</c:v>
                </c:pt>
              </c:numCache>
            </c:numRef>
          </c:val>
        </c:ser>
        <c:ser>
          <c:idx val="5"/>
          <c:order val="5"/>
          <c:tx>
            <c:strRef>
              <c:f>Sheet1!$A$290</c:f>
              <c:strCache>
                <c:ptCount val="1"/>
                <c:pt idx="0">
                  <c:v>لا أعرف\ لا جواب </c:v>
                </c:pt>
              </c:strCache>
            </c:strRef>
          </c:tx>
          <c:invertIfNegative val="0"/>
          <c:dLbls>
            <c:dLbl>
              <c:idx val="1"/>
              <c:layout>
                <c:manualLayout>
                  <c:x val="-1.9723865877712041E-3"/>
                  <c:y val="-2.2257944849758876E-2"/>
                </c:manualLayout>
              </c:layout>
              <c:showLegendKey val="0"/>
              <c:showVal val="1"/>
              <c:showCatName val="0"/>
              <c:showSerName val="1"/>
              <c:showPercent val="0"/>
              <c:showBubbleSize val="0"/>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howLeaderLines val="0"/>
          </c:dLbls>
          <c:cat>
            <c:strRef>
              <c:f>Sheet1!$B$284:$D$284</c:f>
              <c:strCache>
                <c:ptCount val="3"/>
                <c:pt idx="0">
                  <c:v>المجموع</c:v>
                </c:pt>
                <c:pt idx="1">
                  <c:v>الضفة الغربية</c:v>
                </c:pt>
                <c:pt idx="2">
                  <c:v>قطاع غزة</c:v>
                </c:pt>
              </c:strCache>
            </c:strRef>
          </c:cat>
          <c:val>
            <c:numRef>
              <c:f>Sheet1!$B$290:$D$290</c:f>
              <c:numCache>
                <c:formatCode>General</c:formatCode>
                <c:ptCount val="3"/>
                <c:pt idx="0">
                  <c:v>1.6</c:v>
                </c:pt>
                <c:pt idx="1">
                  <c:v>1.8</c:v>
                </c:pt>
                <c:pt idx="2">
                  <c:v>1.4</c:v>
                </c:pt>
              </c:numCache>
            </c:numRef>
          </c:val>
        </c:ser>
        <c:dLbls>
          <c:showLegendKey val="0"/>
          <c:showVal val="1"/>
          <c:showCatName val="0"/>
          <c:showSerName val="0"/>
          <c:showPercent val="0"/>
          <c:showBubbleSize val="0"/>
        </c:dLbls>
        <c:gapWidth val="150"/>
        <c:axId val="196928640"/>
        <c:axId val="196930176"/>
      </c:barChart>
      <c:catAx>
        <c:axId val="196928640"/>
        <c:scaling>
          <c:orientation val="minMax"/>
        </c:scaling>
        <c:delete val="0"/>
        <c:axPos val="l"/>
        <c:numFmt formatCode="General" sourceLinked="1"/>
        <c:majorTickMark val="out"/>
        <c:minorTickMark val="none"/>
        <c:tickLblPos val="nextTo"/>
        <c:txPr>
          <a:bodyPr/>
          <a:lstStyle/>
          <a:p>
            <a:pPr>
              <a:defRPr sz="1050" b="1">
                <a:latin typeface="Traditional Arabic" pitchFamily="18" charset="-78"/>
                <a:cs typeface="Traditional Arabic" pitchFamily="18" charset="-78"/>
              </a:defRPr>
            </a:pPr>
            <a:endParaRPr lang="en-US"/>
          </a:p>
        </c:txPr>
        <c:crossAx val="196930176"/>
        <c:crosses val="autoZero"/>
        <c:auto val="1"/>
        <c:lblAlgn val="ctr"/>
        <c:lblOffset val="100"/>
        <c:noMultiLvlLbl val="0"/>
      </c:catAx>
      <c:valAx>
        <c:axId val="196930176"/>
        <c:scaling>
          <c:orientation val="minMax"/>
        </c:scaling>
        <c:delete val="0"/>
        <c:axPos val="b"/>
        <c:majorGridlines/>
        <c:numFmt formatCode="General" sourceLinked="1"/>
        <c:majorTickMark val="out"/>
        <c:minorTickMark val="none"/>
        <c:tickLblPos val="nextTo"/>
        <c:txPr>
          <a:bodyPr/>
          <a:lstStyle/>
          <a:p>
            <a:pPr>
              <a:defRPr sz="1050">
                <a:latin typeface="Traditional Arabic" pitchFamily="18" charset="-78"/>
                <a:cs typeface="Traditional Arabic" pitchFamily="18" charset="-78"/>
              </a:defRPr>
            </a:pPr>
            <a:endParaRPr lang="en-US"/>
          </a:p>
        </c:txPr>
        <c:crossAx val="196928640"/>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pPr>
            <a:r>
              <a:rPr lang="ar-SA" sz="1100"/>
              <a:t>الاعتقاد حول الطريقة الأفضل للشباب الفلسطيني لتحقيق تغيير سياسي إيجابي</a:t>
            </a:r>
          </a:p>
        </c:rich>
      </c:tx>
      <c:layout>
        <c:manualLayout>
          <c:xMode val="edge"/>
          <c:yMode val="edge"/>
          <c:x val="0.28487213136819439"/>
          <c:y val="2.2795651645675076E-2"/>
        </c:manualLayout>
      </c:layout>
      <c:overlay val="0"/>
    </c:title>
    <c:autoTitleDeleted val="0"/>
    <c:plotArea>
      <c:layout>
        <c:manualLayout>
          <c:layoutTarget val="inner"/>
          <c:xMode val="edge"/>
          <c:yMode val="edge"/>
          <c:x val="0.26337421764587132"/>
          <c:y val="0.25210018108500581"/>
          <c:w val="0.48613281512887824"/>
          <c:h val="0.66865586327792803"/>
        </c:manualLayout>
      </c:layout>
      <c:pieChart>
        <c:varyColors val="1"/>
        <c:ser>
          <c:idx val="0"/>
          <c:order val="0"/>
          <c:tx>
            <c:strRef>
              <c:f>Sheet1!$B$311</c:f>
              <c:strCache>
                <c:ptCount val="1"/>
                <c:pt idx="0">
                  <c:v>مجموع </c:v>
                </c:pt>
              </c:strCache>
            </c:strRef>
          </c:tx>
          <c:explosion val="25"/>
          <c:dLbls>
            <c:dLbl>
              <c:idx val="0"/>
              <c:layout>
                <c:manualLayout>
                  <c:x val="2.8158845451438548E-2"/>
                  <c:y val="0.22134388270284699"/>
                </c:manualLayout>
              </c:layout>
              <c:dLblPos val="bestFit"/>
              <c:showLegendKey val="0"/>
              <c:showVal val="1"/>
              <c:showCatName val="1"/>
              <c:showSerName val="0"/>
              <c:showPercent val="0"/>
              <c:showBubbleSize val="0"/>
              <c:separator>
</c:separator>
            </c:dLbl>
            <c:dLbl>
              <c:idx val="1"/>
              <c:layout>
                <c:manualLayout>
                  <c:x val="-0.10727179219595602"/>
                  <c:y val="-7.378129423428241E-2"/>
                </c:manualLayout>
              </c:layout>
              <c:dLblPos val="bestFit"/>
              <c:showLegendKey val="0"/>
              <c:showVal val="1"/>
              <c:showCatName val="1"/>
              <c:showSerName val="0"/>
              <c:showPercent val="0"/>
              <c:showBubbleSize val="0"/>
              <c:separator>
</c:separator>
            </c:dLbl>
            <c:dLbl>
              <c:idx val="2"/>
              <c:layout>
                <c:manualLayout>
                  <c:x val="-6.3022177915124183E-2"/>
                  <c:y val="-1.1067194135142349E-2"/>
                </c:manualLayout>
              </c:layout>
              <c:dLblPos val="bestFit"/>
              <c:showLegendKey val="0"/>
              <c:showVal val="1"/>
              <c:showCatName val="1"/>
              <c:showSerName val="0"/>
              <c:showPercent val="0"/>
              <c:showBubbleSize val="0"/>
              <c:separator>
</c:separator>
            </c:dLbl>
            <c:dLbl>
              <c:idx val="3"/>
              <c:layout>
                <c:manualLayout>
                  <c:x val="-9.3862818171461651E-2"/>
                  <c:y val="3.6890647117141212E-2"/>
                </c:manualLayout>
              </c:layout>
              <c:dLblPos val="bestFit"/>
              <c:showLegendKey val="0"/>
              <c:showVal val="1"/>
              <c:showCatName val="1"/>
              <c:showSerName val="0"/>
              <c:showPercent val="0"/>
              <c:showBubbleSize val="0"/>
              <c:separator>
</c:separator>
            </c:dLbl>
            <c:dLbl>
              <c:idx val="4"/>
              <c:layout>
                <c:manualLayout>
                  <c:x val="-9.1181128949035253E-2"/>
                  <c:y val="1.8445323558570583E-3"/>
                </c:manualLayout>
              </c:layout>
              <c:dLblPos val="bestFit"/>
              <c:showLegendKey val="0"/>
              <c:showVal val="1"/>
              <c:showCatName val="1"/>
              <c:showSerName val="0"/>
              <c:showPercent val="0"/>
              <c:showBubbleSize val="0"/>
              <c:separator>
</c:separator>
            </c:dLbl>
            <c:txPr>
              <a:bodyPr/>
              <a:lstStyle/>
              <a:p>
                <a:pPr>
                  <a:defRPr sz="1050"/>
                </a:pPr>
                <a:endParaRPr lang="en-US"/>
              </a:p>
            </c:txPr>
            <c:dLblPos val="outEnd"/>
            <c:showLegendKey val="0"/>
            <c:showVal val="1"/>
            <c:showCatName val="1"/>
            <c:showSerName val="0"/>
            <c:showPercent val="0"/>
            <c:showBubbleSize val="0"/>
            <c:separator>
</c:separator>
            <c:showLeaderLines val="1"/>
          </c:dLbls>
          <c:cat>
            <c:strRef>
              <c:f>Sheet1!$A$312:$A$316</c:f>
              <c:strCache>
                <c:ptCount val="5"/>
                <c:pt idx="0">
                  <c:v>أن يكون مواطن صالح  (يدرس/ يعمل بجديه)</c:v>
                </c:pt>
                <c:pt idx="1">
                  <c:v>الإنضمام إلى مؤسسات المجتمع المدني</c:v>
                </c:pt>
                <c:pt idx="2">
                  <c:v>المشاركة في مظاهرات بشكل منتظم</c:v>
                </c:pt>
                <c:pt idx="3">
                  <c:v>الإنضمام الى حزب سياسي</c:v>
                </c:pt>
                <c:pt idx="4">
                  <c:v>القيام بعمليات مقاومة فردية</c:v>
                </c:pt>
              </c:strCache>
            </c:strRef>
          </c:cat>
          <c:val>
            <c:numRef>
              <c:f>Sheet1!$B$312:$B$316</c:f>
              <c:numCache>
                <c:formatCode>General</c:formatCode>
                <c:ptCount val="5"/>
                <c:pt idx="0">
                  <c:v>51.7</c:v>
                </c:pt>
                <c:pt idx="1">
                  <c:v>19.8</c:v>
                </c:pt>
                <c:pt idx="2">
                  <c:v>13.1</c:v>
                </c:pt>
                <c:pt idx="3">
                  <c:v>10.200000000000001</c:v>
                </c:pt>
                <c:pt idx="4">
                  <c:v>5.2</c:v>
                </c:pt>
              </c:numCache>
            </c:numRef>
          </c:val>
        </c:ser>
        <c:ser>
          <c:idx val="1"/>
          <c:order val="1"/>
          <c:tx>
            <c:strRef>
              <c:f>Sheet1!$C$311</c:f>
              <c:strCache>
                <c:ptCount val="1"/>
                <c:pt idx="0">
                  <c:v>ضفة</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1"/>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Sheet1!$A$312:$A$316</c:f>
              <c:strCache>
                <c:ptCount val="5"/>
                <c:pt idx="0">
                  <c:v>أن يكون مواطن صالح  (يدرس/ يعمل بجديه)</c:v>
                </c:pt>
                <c:pt idx="1">
                  <c:v>الإنضمام إلى مؤسسات المجتمع المدني</c:v>
                </c:pt>
                <c:pt idx="2">
                  <c:v>المشاركة في مظاهرات بشكل منتظم</c:v>
                </c:pt>
                <c:pt idx="3">
                  <c:v>الإنضمام الى حزب سياسي</c:v>
                </c:pt>
                <c:pt idx="4">
                  <c:v>القيام بعمليات مقاومة فردية</c:v>
                </c:pt>
              </c:strCache>
            </c:strRef>
          </c:cat>
          <c:val>
            <c:numRef>
              <c:f>Sheet1!$C$312:$C$316</c:f>
              <c:numCache>
                <c:formatCode>General</c:formatCode>
                <c:ptCount val="5"/>
                <c:pt idx="0">
                  <c:v>55.3</c:v>
                </c:pt>
                <c:pt idx="1">
                  <c:v>20.5</c:v>
                </c:pt>
                <c:pt idx="2">
                  <c:v>11.5</c:v>
                </c:pt>
                <c:pt idx="3">
                  <c:v>8.5</c:v>
                </c:pt>
                <c:pt idx="4">
                  <c:v>4.2</c:v>
                </c:pt>
              </c:numCache>
            </c:numRef>
          </c:val>
        </c:ser>
        <c:ser>
          <c:idx val="2"/>
          <c:order val="2"/>
          <c:tx>
            <c:strRef>
              <c:f>Sheet1!$D$311</c:f>
              <c:strCache>
                <c:ptCount val="1"/>
                <c:pt idx="0">
                  <c:v>غزة</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Sheet1!$A$312:$A$316</c:f>
              <c:strCache>
                <c:ptCount val="5"/>
                <c:pt idx="0">
                  <c:v>أن يكون مواطن صالح  (يدرس/ يعمل بجديه)</c:v>
                </c:pt>
                <c:pt idx="1">
                  <c:v>الإنضمام إلى مؤسسات المجتمع المدني</c:v>
                </c:pt>
                <c:pt idx="2">
                  <c:v>المشاركة في مظاهرات بشكل منتظم</c:v>
                </c:pt>
                <c:pt idx="3">
                  <c:v>الإنضمام الى حزب سياسي</c:v>
                </c:pt>
                <c:pt idx="4">
                  <c:v>القيام بعمليات مقاومة فردية</c:v>
                </c:pt>
              </c:strCache>
            </c:strRef>
          </c:cat>
          <c:val>
            <c:numRef>
              <c:f>Sheet1!$D$312:$D$316</c:f>
              <c:numCache>
                <c:formatCode>General</c:formatCode>
                <c:ptCount val="5"/>
                <c:pt idx="0">
                  <c:v>45.6</c:v>
                </c:pt>
                <c:pt idx="1">
                  <c:v>18.7</c:v>
                </c:pt>
                <c:pt idx="2">
                  <c:v>15.7</c:v>
                </c:pt>
                <c:pt idx="3">
                  <c:v>13.1</c:v>
                </c:pt>
                <c:pt idx="4">
                  <c:v>6.9</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txPr>
    <a:bodyPr/>
    <a:lstStyle/>
    <a:p>
      <a:pPr>
        <a:defRPr sz="1400">
          <a:latin typeface="Traditional Arabic" pitchFamily="18" charset="-78"/>
          <a:cs typeface="Traditional Arabic" pitchFamily="18" charset="-78"/>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50"/>
            </a:pPr>
            <a:r>
              <a:rPr lang="ar-SA" sz="1050"/>
              <a:t>كيف تعرف عن نفسك</a:t>
            </a:r>
            <a:r>
              <a:rPr lang="ar-SA" sz="1050" baseline="0"/>
              <a:t> من حيث الانتماء بكلمة واحدة فقط</a:t>
            </a:r>
            <a:endParaRPr lang="ar-SA" sz="1050"/>
          </a:p>
        </c:rich>
      </c:tx>
      <c:layout>
        <c:manualLayout>
          <c:xMode val="edge"/>
          <c:yMode val="edge"/>
          <c:x val="0.34897462634688947"/>
          <c:y val="2.2795692941209211E-2"/>
        </c:manualLayout>
      </c:layout>
      <c:overlay val="0"/>
    </c:title>
    <c:autoTitleDeleted val="0"/>
    <c:plotArea>
      <c:layout>
        <c:manualLayout>
          <c:layoutTarget val="inner"/>
          <c:xMode val="edge"/>
          <c:yMode val="edge"/>
          <c:x val="0.28497442627363895"/>
          <c:y val="0.22836612768157727"/>
          <c:w val="0.82785527472612175"/>
          <c:h val="0.72743617705823349"/>
        </c:manualLayout>
      </c:layout>
      <c:pieChart>
        <c:varyColors val="1"/>
        <c:ser>
          <c:idx val="0"/>
          <c:order val="0"/>
          <c:tx>
            <c:strRef>
              <c:f>Sheet1!$B$335</c:f>
              <c:strCache>
                <c:ptCount val="1"/>
                <c:pt idx="0">
                  <c:v>المجموع</c:v>
                </c:pt>
              </c:strCache>
            </c:strRef>
          </c:tx>
          <c:explosion val="25"/>
          <c:dLbls>
            <c:dLbl>
              <c:idx val="0"/>
              <c:layout>
                <c:manualLayout>
                  <c:x val="0.10056730518370885"/>
                  <c:y val="0.12542820019827999"/>
                </c:manualLayout>
              </c:layout>
              <c:dLblPos val="bestFit"/>
              <c:showLegendKey val="0"/>
              <c:showVal val="1"/>
              <c:showCatName val="1"/>
              <c:showSerName val="0"/>
              <c:showPercent val="0"/>
              <c:showBubbleSize val="0"/>
              <c:separator>
</c:separator>
            </c:dLbl>
            <c:dLbl>
              <c:idx val="1"/>
              <c:layout>
                <c:manualLayout>
                  <c:x val="0.16811376943266709"/>
                  <c:y val="-1.5624385281604257E-3"/>
                </c:manualLayout>
              </c:layout>
              <c:dLblPos val="bestFit"/>
              <c:showLegendKey val="0"/>
              <c:showVal val="1"/>
              <c:showCatName val="1"/>
              <c:showSerName val="0"/>
              <c:showPercent val="0"/>
              <c:showBubbleSize val="0"/>
              <c:separator>
</c:separator>
            </c:dLbl>
            <c:dLbl>
              <c:idx val="2"/>
              <c:layout>
                <c:manualLayout>
                  <c:x val="-6.3022242412006185E-2"/>
                  <c:y val="0.13168799563866077"/>
                </c:manualLayout>
              </c:layout>
              <c:dLblPos val="bestFit"/>
              <c:showLegendKey val="0"/>
              <c:showVal val="1"/>
              <c:showCatName val="1"/>
              <c:showSerName val="0"/>
              <c:showPercent val="0"/>
              <c:showBubbleSize val="0"/>
              <c:separator>
</c:separator>
            </c:dLbl>
            <c:dLbl>
              <c:idx val="3"/>
              <c:layout>
                <c:manualLayout>
                  <c:x val="-9.386281041792853E-2"/>
                  <c:y val="0.12968155479494398"/>
                </c:manualLayout>
              </c:layout>
              <c:dLblPos val="bestFit"/>
              <c:showLegendKey val="0"/>
              <c:showVal val="1"/>
              <c:showCatName val="1"/>
              <c:showSerName val="0"/>
              <c:showPercent val="0"/>
              <c:showBubbleSize val="0"/>
              <c:separator>
</c:separator>
            </c:dLbl>
            <c:dLbl>
              <c:idx val="4"/>
              <c:layout>
                <c:manualLayout>
                  <c:x val="-8.9044350225452623E-2"/>
                  <c:y val="5.8946646658461069E-2"/>
                </c:manualLayout>
              </c:layout>
              <c:dLblPos val="bestFit"/>
              <c:showLegendKey val="0"/>
              <c:showVal val="1"/>
              <c:showCatName val="1"/>
              <c:showSerName val="0"/>
              <c:showPercent val="0"/>
              <c:showBubbleSize val="0"/>
              <c:separator>
</c:separator>
            </c:dLbl>
            <c:dLbl>
              <c:idx val="5"/>
              <c:layout>
                <c:manualLayout>
                  <c:x val="-5.3635896097977961E-2"/>
                  <c:y val="-4.2424244184712363E-2"/>
                </c:manualLayout>
              </c:layout>
              <c:dLblPos val="bestFit"/>
              <c:showLegendKey val="0"/>
              <c:showVal val="1"/>
              <c:showCatName val="1"/>
              <c:showSerName val="0"/>
              <c:showPercent val="0"/>
              <c:showBubbleSize val="0"/>
              <c:separator>
</c:separator>
            </c:dLbl>
            <c:dLbl>
              <c:idx val="6"/>
              <c:layout>
                <c:manualLayout>
                  <c:x val="-4.827230648818015E-2"/>
                  <c:y val="-3.1357050049569991E-2"/>
                </c:manualLayout>
              </c:layout>
              <c:dLblPos val="bestFit"/>
              <c:showLegendKey val="0"/>
              <c:showVal val="1"/>
              <c:showCatName val="1"/>
              <c:showSerName val="0"/>
              <c:showPercent val="0"/>
              <c:showBubbleSize val="0"/>
              <c:separator>
</c:separator>
            </c:dLbl>
            <c:dLbl>
              <c:idx val="7"/>
              <c:layout>
                <c:manualLayout>
                  <c:x val="-3.6204229866135099E-2"/>
                  <c:y val="-2.0289855914427661E-2"/>
                </c:manualLayout>
              </c:layout>
              <c:dLblPos val="bestFit"/>
              <c:showLegendKey val="0"/>
              <c:showVal val="1"/>
              <c:showCatName val="1"/>
              <c:showSerName val="0"/>
              <c:showPercent val="0"/>
              <c:showBubbleSize val="0"/>
              <c:separator>
</c:separator>
            </c:dLbl>
            <c:dLbl>
              <c:idx val="8"/>
              <c:layout>
                <c:manualLayout>
                  <c:x val="0.1099535870008549"/>
                  <c:y val="-1.4756258846856466E-2"/>
                </c:manualLayout>
              </c:layout>
              <c:dLblPos val="bestFit"/>
              <c:showLegendKey val="0"/>
              <c:showVal val="1"/>
              <c:showCatName val="1"/>
              <c:showSerName val="0"/>
              <c:showPercent val="0"/>
              <c:showBubbleSize val="0"/>
              <c:separator>
</c:separator>
            </c:dLbl>
            <c:txPr>
              <a:bodyPr/>
              <a:lstStyle/>
              <a:p>
                <a:pPr>
                  <a:defRPr sz="1100"/>
                </a:pPr>
                <a:endParaRPr lang="en-US"/>
              </a:p>
            </c:txPr>
            <c:dLblPos val="outEnd"/>
            <c:showLegendKey val="0"/>
            <c:showVal val="1"/>
            <c:showCatName val="1"/>
            <c:showSerName val="0"/>
            <c:showPercent val="0"/>
            <c:showBubbleSize val="0"/>
            <c:separator>
</c:separator>
            <c:showLeaderLines val="1"/>
          </c:dLbls>
          <c:cat>
            <c:strRef>
              <c:f>Sheet1!$A$336:$A$344</c:f>
              <c:strCache>
                <c:ptCount val="9"/>
                <c:pt idx="0">
                  <c:v>مسلم</c:v>
                </c:pt>
                <c:pt idx="1">
                  <c:v>فلسطيني</c:v>
                </c:pt>
                <c:pt idx="2">
                  <c:v>عربي</c:v>
                </c:pt>
                <c:pt idx="3">
                  <c:v>فتحاوي</c:v>
                </c:pt>
                <c:pt idx="4">
                  <c:v>وطني </c:v>
                </c:pt>
                <c:pt idx="5">
                  <c:v>حمساوي</c:v>
                </c:pt>
                <c:pt idx="6">
                  <c:v>غيرها </c:v>
                </c:pt>
                <c:pt idx="7">
                  <c:v>لا أنتمي </c:v>
                </c:pt>
                <c:pt idx="8">
                  <c:v>لا أعرف\ لا جواب </c:v>
                </c:pt>
              </c:strCache>
            </c:strRef>
          </c:cat>
          <c:val>
            <c:numRef>
              <c:f>Sheet1!$B$336:$B$344</c:f>
              <c:numCache>
                <c:formatCode>General</c:formatCode>
                <c:ptCount val="9"/>
                <c:pt idx="0">
                  <c:v>20.3</c:v>
                </c:pt>
                <c:pt idx="1">
                  <c:v>51.1</c:v>
                </c:pt>
                <c:pt idx="2">
                  <c:v>5.8</c:v>
                </c:pt>
                <c:pt idx="3">
                  <c:v>5</c:v>
                </c:pt>
                <c:pt idx="4">
                  <c:v>1.8</c:v>
                </c:pt>
                <c:pt idx="5">
                  <c:v>1.3</c:v>
                </c:pt>
                <c:pt idx="6">
                  <c:v>9.3000000000000007</c:v>
                </c:pt>
                <c:pt idx="7">
                  <c:v>1.1000000000000001</c:v>
                </c:pt>
                <c:pt idx="8">
                  <c:v>4.3</c:v>
                </c:pt>
              </c:numCache>
            </c:numRef>
          </c:val>
        </c:ser>
        <c:ser>
          <c:idx val="1"/>
          <c:order val="1"/>
          <c:tx>
            <c:strRef>
              <c:f>Sheet1!$C$335</c:f>
              <c:strCache>
                <c:ptCount val="1"/>
                <c:pt idx="0">
                  <c:v>الضفة الغربية</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1"/>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Sheet1!$A$336:$A$344</c:f>
              <c:strCache>
                <c:ptCount val="9"/>
                <c:pt idx="0">
                  <c:v>مسلم</c:v>
                </c:pt>
                <c:pt idx="1">
                  <c:v>فلسطيني</c:v>
                </c:pt>
                <c:pt idx="2">
                  <c:v>عربي</c:v>
                </c:pt>
                <c:pt idx="3">
                  <c:v>فتحاوي</c:v>
                </c:pt>
                <c:pt idx="4">
                  <c:v>وطني </c:v>
                </c:pt>
                <c:pt idx="5">
                  <c:v>حمساوي</c:v>
                </c:pt>
                <c:pt idx="6">
                  <c:v>غيرها </c:v>
                </c:pt>
                <c:pt idx="7">
                  <c:v>لا أنتمي </c:v>
                </c:pt>
                <c:pt idx="8">
                  <c:v>لا أعرف\ لا جواب </c:v>
                </c:pt>
              </c:strCache>
            </c:strRef>
          </c:cat>
          <c:val>
            <c:numRef>
              <c:f>Sheet1!$C$336:$C$344</c:f>
              <c:numCache>
                <c:formatCode>General</c:formatCode>
                <c:ptCount val="9"/>
                <c:pt idx="0">
                  <c:v>20.3</c:v>
                </c:pt>
                <c:pt idx="1">
                  <c:v>49.1</c:v>
                </c:pt>
                <c:pt idx="2">
                  <c:v>7.2</c:v>
                </c:pt>
                <c:pt idx="3">
                  <c:v>4.2</c:v>
                </c:pt>
                <c:pt idx="4">
                  <c:v>1.9000000000000001</c:v>
                </c:pt>
                <c:pt idx="5">
                  <c:v>0.5</c:v>
                </c:pt>
                <c:pt idx="6">
                  <c:v>9.3000000000000007</c:v>
                </c:pt>
                <c:pt idx="7">
                  <c:v>1.8</c:v>
                </c:pt>
                <c:pt idx="8">
                  <c:v>5.7</c:v>
                </c:pt>
              </c:numCache>
            </c:numRef>
          </c:val>
        </c:ser>
        <c:ser>
          <c:idx val="2"/>
          <c:order val="2"/>
          <c:tx>
            <c:strRef>
              <c:f>Sheet1!$D$335</c:f>
              <c:strCache>
                <c:ptCount val="1"/>
                <c:pt idx="0">
                  <c:v>غزة</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Sheet1!$A$336:$A$344</c:f>
              <c:strCache>
                <c:ptCount val="9"/>
                <c:pt idx="0">
                  <c:v>مسلم</c:v>
                </c:pt>
                <c:pt idx="1">
                  <c:v>فلسطيني</c:v>
                </c:pt>
                <c:pt idx="2">
                  <c:v>عربي</c:v>
                </c:pt>
                <c:pt idx="3">
                  <c:v>فتحاوي</c:v>
                </c:pt>
                <c:pt idx="4">
                  <c:v>وطني </c:v>
                </c:pt>
                <c:pt idx="5">
                  <c:v>حمساوي</c:v>
                </c:pt>
                <c:pt idx="6">
                  <c:v>غيرها </c:v>
                </c:pt>
                <c:pt idx="7">
                  <c:v>لا أنتمي </c:v>
                </c:pt>
                <c:pt idx="8">
                  <c:v>لا أعرف\ لا جواب </c:v>
                </c:pt>
              </c:strCache>
            </c:strRef>
          </c:cat>
          <c:val>
            <c:numRef>
              <c:f>Sheet1!$D$336:$D$344</c:f>
              <c:numCache>
                <c:formatCode>General</c:formatCode>
                <c:ptCount val="9"/>
                <c:pt idx="0">
                  <c:v>20.3</c:v>
                </c:pt>
                <c:pt idx="1">
                  <c:v>54.4</c:v>
                </c:pt>
                <c:pt idx="2">
                  <c:v>3.5</c:v>
                </c:pt>
                <c:pt idx="3">
                  <c:v>6.4</c:v>
                </c:pt>
                <c:pt idx="4">
                  <c:v>1.6</c:v>
                </c:pt>
                <c:pt idx="5">
                  <c:v>2.7</c:v>
                </c:pt>
                <c:pt idx="6">
                  <c:v>9.3000000000000007</c:v>
                </c:pt>
                <c:pt idx="7">
                  <c:v>0.30000000000000004</c:v>
                </c:pt>
                <c:pt idx="8">
                  <c:v>1.5</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txPr>
    <a:bodyPr/>
    <a:lstStyle/>
    <a:p>
      <a:pPr>
        <a:defRPr sz="1400">
          <a:latin typeface="Traditional Arabic" pitchFamily="18" charset="-78"/>
          <a:cs typeface="Traditional Arabic" pitchFamily="18" charset="-78"/>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50"/>
            </a:pPr>
            <a:r>
              <a:rPr lang="ar-SA" sz="1050"/>
              <a:t>برأيك، ما هي أكبر مشكلة تواجه الشباب</a:t>
            </a:r>
            <a:r>
              <a:rPr lang="ar-SA" sz="1050" baseline="0"/>
              <a:t> اليوم في فلسطين؟</a:t>
            </a:r>
            <a:endParaRPr lang="ar-SA" sz="1050"/>
          </a:p>
        </c:rich>
      </c:tx>
      <c:layout>
        <c:manualLayout>
          <c:xMode val="edge"/>
          <c:yMode val="edge"/>
          <c:x val="0.30986186822801004"/>
          <c:y val="2.6519131566544302E-2"/>
        </c:manualLayout>
      </c:layout>
      <c:overlay val="0"/>
    </c:title>
    <c:autoTitleDeleted val="0"/>
    <c:plotArea>
      <c:layout>
        <c:manualLayout>
          <c:layoutTarget val="inner"/>
          <c:xMode val="edge"/>
          <c:yMode val="edge"/>
          <c:x val="0.10436385355676694"/>
          <c:y val="9.6190118926832768E-2"/>
          <c:w val="0.81336597348408379"/>
          <c:h val="0.83249322427920569"/>
        </c:manualLayout>
      </c:layout>
      <c:barChart>
        <c:barDir val="bar"/>
        <c:grouping val="clustered"/>
        <c:varyColors val="0"/>
        <c:ser>
          <c:idx val="0"/>
          <c:order val="0"/>
          <c:tx>
            <c:strRef>
              <c:f>Sheet1!$A$359</c:f>
              <c:strCache>
                <c:ptCount val="1"/>
                <c:pt idx="0">
                  <c:v>البطالة ( صعوبة الحصول على عمل)</c:v>
                </c:pt>
              </c:strCache>
            </c:strRef>
          </c:tx>
          <c:invertIfNegative val="0"/>
          <c:dLbls>
            <c:dLbl>
              <c:idx val="0"/>
              <c:layout>
                <c:manualLayout>
                  <c:x val="-1.9403865709104816E-2"/>
                  <c:y val="-1.6780001963751075E-2"/>
                </c:manualLayout>
              </c:layout>
              <c:dLblPos val="outEnd"/>
              <c:showLegendKey val="0"/>
              <c:showVal val="1"/>
              <c:showCatName val="0"/>
              <c:showSerName val="1"/>
              <c:showPercent val="0"/>
              <c:showBubbleSize val="0"/>
              <c:separator>, </c:separator>
            </c:dLbl>
            <c:dLbl>
              <c:idx val="1"/>
              <c:layout>
                <c:manualLayout>
                  <c:x val="-1.5532877056768507E-2"/>
                  <c:y val="-1.8056560109787841E-2"/>
                </c:manualLayout>
              </c:layout>
              <c:dLblPos val="outEnd"/>
              <c:showLegendKey val="0"/>
              <c:showVal val="1"/>
              <c:showCatName val="0"/>
              <c:showSerName val="1"/>
              <c:showPercent val="0"/>
              <c:showBubbleSize val="0"/>
              <c:separator>, </c:separator>
            </c:dLbl>
            <c:dLbl>
              <c:idx val="2"/>
              <c:layout>
                <c:manualLayout>
                  <c:x val="-1.2853557686241386E-2"/>
                  <c:y val="-1.7324146981627295E-2"/>
                </c:manualLayout>
              </c:layout>
              <c:dLblPos val="outEnd"/>
              <c:showLegendKey val="0"/>
              <c:showVal val="1"/>
              <c:showCatName val="0"/>
              <c:showSerName val="1"/>
              <c:showPercent val="0"/>
              <c:showBubbleSize val="0"/>
              <c:separator>, </c:separator>
            </c:dLbl>
            <c:dLbl>
              <c:idx val="3"/>
              <c:layout>
                <c:manualLayout>
                  <c:x val="-4.0093067576726302E-3"/>
                  <c:y val="8.3333333333334095E-3"/>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100"/>
                </a:pPr>
                <a:endParaRPr lang="en-US"/>
              </a:p>
            </c:txPr>
            <c:showLegendKey val="0"/>
            <c:showVal val="1"/>
            <c:showCatName val="0"/>
            <c:showSerName val="1"/>
            <c:showPercent val="0"/>
            <c:showBubbleSize val="0"/>
            <c:separator>, </c:separator>
            <c:showLeaderLines val="0"/>
          </c:dLbls>
          <c:cat>
            <c:strRef>
              <c:f>Sheet1!$B$358:$C$358</c:f>
              <c:strCache>
                <c:ptCount val="2"/>
                <c:pt idx="0">
                  <c:v>الضفة الغربية</c:v>
                </c:pt>
                <c:pt idx="1">
                  <c:v>قطاع غزة</c:v>
                </c:pt>
              </c:strCache>
            </c:strRef>
          </c:cat>
          <c:val>
            <c:numRef>
              <c:f>Sheet1!$B$359:$C$359</c:f>
              <c:numCache>
                <c:formatCode>General</c:formatCode>
                <c:ptCount val="2"/>
                <c:pt idx="0">
                  <c:v>54.4</c:v>
                </c:pt>
                <c:pt idx="1">
                  <c:v>54.7</c:v>
                </c:pt>
              </c:numCache>
            </c:numRef>
          </c:val>
        </c:ser>
        <c:ser>
          <c:idx val="1"/>
          <c:order val="1"/>
          <c:tx>
            <c:strRef>
              <c:f>Sheet1!$A$360</c:f>
              <c:strCache>
                <c:ptCount val="1"/>
                <c:pt idx="0">
                  <c:v>تردي الأوضاع السياسية</c:v>
                </c:pt>
              </c:strCache>
            </c:strRef>
          </c:tx>
          <c:invertIfNegative val="0"/>
          <c:dLbls>
            <c:dLbl>
              <c:idx val="1"/>
              <c:layout>
                <c:manualLayout>
                  <c:x val="0"/>
                  <c:y val="-5.9344128689721287E-5"/>
                </c:manualLayout>
              </c:layout>
              <c:dLblPos val="outEnd"/>
              <c:showLegendKey val="0"/>
              <c:showVal val="1"/>
              <c:showCatName val="0"/>
              <c:showSerName val="1"/>
              <c:showPercent val="0"/>
              <c:showBubbleSize val="0"/>
              <c:separator>, </c:separator>
            </c:dLbl>
            <c:dLbl>
              <c:idx val="2"/>
              <c:layout>
                <c:manualLayout>
                  <c:x val="1.34089740244945E-3"/>
                  <c:y val="4.8484839229808833E-3"/>
                </c:manualLayout>
              </c:layout>
              <c:dLblPos val="outEnd"/>
              <c:showLegendKey val="0"/>
              <c:showVal val="1"/>
              <c:showCatName val="0"/>
              <c:showSerName val="1"/>
              <c:showPercent val="0"/>
              <c:showBubbleSize val="0"/>
              <c:separator>, </c:separator>
            </c:dLbl>
            <c:txPr>
              <a:bodyPr/>
              <a:lstStyle/>
              <a:p>
                <a:pPr>
                  <a:defRPr sz="1050"/>
                </a:pPr>
                <a:endParaRPr lang="en-US"/>
              </a:p>
            </c:txPr>
            <c:showLegendKey val="0"/>
            <c:showVal val="1"/>
            <c:showCatName val="0"/>
            <c:showSerName val="1"/>
            <c:showPercent val="0"/>
            <c:showBubbleSize val="0"/>
            <c:separator>, </c:separator>
            <c:showLeaderLines val="0"/>
          </c:dLbls>
          <c:cat>
            <c:strRef>
              <c:f>Sheet1!$B$358:$C$358</c:f>
              <c:strCache>
                <c:ptCount val="2"/>
                <c:pt idx="0">
                  <c:v>الضفة الغربية</c:v>
                </c:pt>
                <c:pt idx="1">
                  <c:v>قطاع غزة</c:v>
                </c:pt>
              </c:strCache>
            </c:strRef>
          </c:cat>
          <c:val>
            <c:numRef>
              <c:f>Sheet1!$B$360:$C$360</c:f>
              <c:numCache>
                <c:formatCode>General</c:formatCode>
                <c:ptCount val="2"/>
                <c:pt idx="0">
                  <c:v>11.5</c:v>
                </c:pt>
                <c:pt idx="1">
                  <c:v>9.3000000000000007</c:v>
                </c:pt>
              </c:numCache>
            </c:numRef>
          </c:val>
        </c:ser>
        <c:ser>
          <c:idx val="2"/>
          <c:order val="2"/>
          <c:tx>
            <c:strRef>
              <c:f>Sheet1!$A$361</c:f>
              <c:strCache>
                <c:ptCount val="1"/>
                <c:pt idx="0">
                  <c:v>قلة الرواتب</c:v>
                </c:pt>
              </c:strCache>
            </c:strRef>
          </c:tx>
          <c:invertIfNegative val="0"/>
          <c:dLbls>
            <c:dLbl>
              <c:idx val="0"/>
              <c:layout>
                <c:manualLayout>
                  <c:x val="4.1621791362680752E-3"/>
                  <c:y val="3.4011978402573637E-4"/>
                </c:manualLayout>
              </c:layout>
              <c:dLblPos val="outEnd"/>
              <c:showLegendKey val="0"/>
              <c:showVal val="1"/>
              <c:showCatName val="0"/>
              <c:showSerName val="1"/>
              <c:showPercent val="0"/>
              <c:showBubbleSize val="0"/>
              <c:separator>, </c:separator>
            </c:dLbl>
            <c:dLbl>
              <c:idx val="2"/>
              <c:layout>
                <c:manualLayout>
                  <c:x val="0"/>
                  <c:y val="-1.1824467500337796E-3"/>
                </c:manualLayout>
              </c:layout>
              <c:dLblPos val="outEnd"/>
              <c:showLegendKey val="0"/>
              <c:showVal val="1"/>
              <c:showCatName val="0"/>
              <c:showSerName val="1"/>
              <c:showPercent val="0"/>
              <c:showBubbleSize val="0"/>
              <c:separator>, </c:separator>
            </c:dLbl>
            <c:txPr>
              <a:bodyPr/>
              <a:lstStyle/>
              <a:p>
                <a:pPr>
                  <a:defRPr sz="1050"/>
                </a:pPr>
                <a:endParaRPr lang="en-US"/>
              </a:p>
            </c:txPr>
            <c:showLegendKey val="0"/>
            <c:showVal val="1"/>
            <c:showCatName val="0"/>
            <c:showSerName val="1"/>
            <c:showPercent val="0"/>
            <c:showBubbleSize val="0"/>
            <c:separator>, </c:separator>
            <c:showLeaderLines val="0"/>
          </c:dLbls>
          <c:cat>
            <c:strRef>
              <c:f>Sheet1!$B$358:$C$358</c:f>
              <c:strCache>
                <c:ptCount val="2"/>
                <c:pt idx="0">
                  <c:v>الضفة الغربية</c:v>
                </c:pt>
                <c:pt idx="1">
                  <c:v>قطاع غزة</c:v>
                </c:pt>
              </c:strCache>
            </c:strRef>
          </c:cat>
          <c:val>
            <c:numRef>
              <c:f>Sheet1!$B$361:$C$361</c:f>
              <c:numCache>
                <c:formatCode>General</c:formatCode>
                <c:ptCount val="2"/>
                <c:pt idx="0">
                  <c:v>11.8</c:v>
                </c:pt>
                <c:pt idx="1">
                  <c:v>5.9</c:v>
                </c:pt>
              </c:numCache>
            </c:numRef>
          </c:val>
        </c:ser>
        <c:ser>
          <c:idx val="3"/>
          <c:order val="3"/>
          <c:tx>
            <c:strRef>
              <c:f>Sheet1!$A$362</c:f>
              <c:strCache>
                <c:ptCount val="1"/>
                <c:pt idx="0">
                  <c:v>صعوبة السفر و الحركة</c:v>
                </c:pt>
              </c:strCache>
            </c:strRef>
          </c:tx>
          <c:invertIfNegative val="0"/>
          <c:dLbls>
            <c:dLbl>
              <c:idx val="0"/>
              <c:layout>
                <c:manualLayout>
                  <c:x val="6.7044870122472504E-3"/>
                  <c:y val="-8.8887845081345507E-17"/>
                </c:manualLayout>
              </c:layout>
              <c:dLblPos val="outEnd"/>
              <c:showLegendKey val="0"/>
              <c:showVal val="1"/>
              <c:showCatName val="0"/>
              <c:showSerName val="1"/>
              <c:showPercent val="0"/>
              <c:showBubbleSize val="0"/>
            </c:dLbl>
            <c:dLbl>
              <c:idx val="1"/>
              <c:layout>
                <c:manualLayout>
                  <c:x val="1.2944064213973761E-3"/>
                  <c:y val="-1.1824467500337796E-3"/>
                </c:manualLayout>
              </c:layout>
              <c:dLblPos val="outEnd"/>
              <c:showLegendKey val="0"/>
              <c:showVal val="1"/>
              <c:showCatName val="0"/>
              <c:showSerName val="1"/>
              <c:showPercent val="0"/>
              <c:showBubbleSize val="0"/>
            </c:dLbl>
            <c:txPr>
              <a:bodyPr/>
              <a:lstStyle/>
              <a:p>
                <a:pPr>
                  <a:defRPr sz="1050"/>
                </a:pPr>
                <a:endParaRPr lang="en-US"/>
              </a:p>
            </c:txPr>
            <c:showLegendKey val="0"/>
            <c:showVal val="1"/>
            <c:showCatName val="0"/>
            <c:showSerName val="1"/>
            <c:showPercent val="0"/>
            <c:showBubbleSize val="0"/>
            <c:showLeaderLines val="0"/>
          </c:dLbls>
          <c:cat>
            <c:strRef>
              <c:f>Sheet1!$B$358:$C$358</c:f>
              <c:strCache>
                <c:ptCount val="2"/>
                <c:pt idx="0">
                  <c:v>الضفة الغربية</c:v>
                </c:pt>
                <c:pt idx="1">
                  <c:v>قطاع غزة</c:v>
                </c:pt>
              </c:strCache>
            </c:strRef>
          </c:cat>
          <c:val>
            <c:numRef>
              <c:f>Sheet1!$B$362:$C$362</c:f>
              <c:numCache>
                <c:formatCode>General</c:formatCode>
                <c:ptCount val="2"/>
                <c:pt idx="0">
                  <c:v>3.2</c:v>
                </c:pt>
                <c:pt idx="1">
                  <c:v>12.5</c:v>
                </c:pt>
              </c:numCache>
            </c:numRef>
          </c:val>
        </c:ser>
        <c:ser>
          <c:idx val="4"/>
          <c:order val="4"/>
          <c:tx>
            <c:strRef>
              <c:f>Sheet1!$A$363</c:f>
              <c:strCache>
                <c:ptCount val="1"/>
                <c:pt idx="0">
                  <c:v>إرتفاع تكاليف الزواج</c:v>
                </c:pt>
              </c:strCache>
            </c:strRef>
          </c:tx>
          <c:invertIfNegative val="0"/>
          <c:dLbls>
            <c:dLbl>
              <c:idx val="0"/>
              <c:layout>
                <c:manualLayout>
                  <c:x val="1.3409381519617744E-3"/>
                  <c:y val="1.9689795777175305E-3"/>
                </c:manualLayout>
              </c:layout>
              <c:dLblPos val="outEnd"/>
              <c:showLegendKey val="0"/>
              <c:showVal val="1"/>
              <c:showCatName val="0"/>
              <c:showSerName val="1"/>
              <c:showPercent val="0"/>
              <c:showBubbleSize val="0"/>
            </c:dLbl>
            <c:dLbl>
              <c:idx val="1"/>
              <c:layout>
                <c:manualLayout>
                  <c:x val="-1.3408827464491233E-3"/>
                  <c:y val="-5.6155131067202844E-4"/>
                </c:manualLayout>
              </c:layout>
              <c:dLblPos val="outEnd"/>
              <c:showLegendKey val="0"/>
              <c:showVal val="1"/>
              <c:showCatName val="0"/>
              <c:showSerName val="1"/>
              <c:showPercent val="0"/>
              <c:showBubbleSize val="0"/>
            </c:dLbl>
            <c:txPr>
              <a:bodyPr/>
              <a:lstStyle/>
              <a:p>
                <a:pPr>
                  <a:defRPr sz="1050"/>
                </a:pPr>
                <a:endParaRPr lang="en-US"/>
              </a:p>
            </c:txPr>
            <c:showLegendKey val="0"/>
            <c:showVal val="1"/>
            <c:showCatName val="0"/>
            <c:showSerName val="1"/>
            <c:showPercent val="0"/>
            <c:showBubbleSize val="0"/>
            <c:showLeaderLines val="0"/>
          </c:dLbls>
          <c:cat>
            <c:strRef>
              <c:f>Sheet1!$B$358:$C$358</c:f>
              <c:strCache>
                <c:ptCount val="2"/>
                <c:pt idx="0">
                  <c:v>الضفة الغربية</c:v>
                </c:pt>
                <c:pt idx="1">
                  <c:v>قطاع غزة</c:v>
                </c:pt>
              </c:strCache>
            </c:strRef>
          </c:cat>
          <c:val>
            <c:numRef>
              <c:f>Sheet1!$B$363:$C$363</c:f>
              <c:numCache>
                <c:formatCode>General</c:formatCode>
                <c:ptCount val="2"/>
                <c:pt idx="0">
                  <c:v>5.3</c:v>
                </c:pt>
                <c:pt idx="1">
                  <c:v>2.4</c:v>
                </c:pt>
              </c:numCache>
            </c:numRef>
          </c:val>
        </c:ser>
        <c:ser>
          <c:idx val="5"/>
          <c:order val="5"/>
          <c:tx>
            <c:strRef>
              <c:f>Sheet1!$A$364</c:f>
              <c:strCache>
                <c:ptCount val="1"/>
                <c:pt idx="0">
                  <c:v>القيود والتقاليد الإجتماعية</c:v>
                </c:pt>
              </c:strCache>
            </c:strRef>
          </c:tx>
          <c:invertIfNegative val="0"/>
          <c:dLbls>
            <c:dLbl>
              <c:idx val="0"/>
              <c:layout>
                <c:manualLayout>
                  <c:x val="2.136752136752137E-3"/>
                  <c:y val="4.3931905546403084E-3"/>
                </c:manualLayout>
              </c:layout>
              <c:showLegendKey val="0"/>
              <c:showVal val="1"/>
              <c:showCatName val="0"/>
              <c:showSerName val="1"/>
              <c:showPercent val="0"/>
              <c:showBubbleSize val="0"/>
            </c:dLbl>
            <c:txPr>
              <a:bodyPr/>
              <a:lstStyle/>
              <a:p>
                <a:pPr>
                  <a:defRPr sz="1000"/>
                </a:pPr>
                <a:endParaRPr lang="en-US"/>
              </a:p>
            </c:txPr>
            <c:showLegendKey val="0"/>
            <c:showVal val="1"/>
            <c:showCatName val="0"/>
            <c:showSerName val="1"/>
            <c:showPercent val="0"/>
            <c:showBubbleSize val="0"/>
            <c:showLeaderLines val="0"/>
          </c:dLbls>
          <c:cat>
            <c:strRef>
              <c:f>Sheet1!$B$358:$C$358</c:f>
              <c:strCache>
                <c:ptCount val="2"/>
                <c:pt idx="0">
                  <c:v>الضفة الغربية</c:v>
                </c:pt>
                <c:pt idx="1">
                  <c:v>قطاع غزة</c:v>
                </c:pt>
              </c:strCache>
            </c:strRef>
          </c:cat>
          <c:val>
            <c:numRef>
              <c:f>Sheet1!$B$364:$C$364</c:f>
              <c:numCache>
                <c:formatCode>General</c:formatCode>
                <c:ptCount val="2"/>
                <c:pt idx="0">
                  <c:v>2.7</c:v>
                </c:pt>
                <c:pt idx="1">
                  <c:v>4</c:v>
                </c:pt>
              </c:numCache>
            </c:numRef>
          </c:val>
        </c:ser>
        <c:ser>
          <c:idx val="6"/>
          <c:order val="6"/>
          <c:tx>
            <c:strRef>
              <c:f>Sheet1!$A$365</c:f>
              <c:strCache>
                <c:ptCount val="1"/>
                <c:pt idx="0">
                  <c:v>غيرها </c:v>
                </c:pt>
              </c:strCache>
            </c:strRef>
          </c:tx>
          <c:invertIfNegative val="0"/>
          <c:dLbls>
            <c:txPr>
              <a:bodyPr/>
              <a:lstStyle/>
              <a:p>
                <a:pPr>
                  <a:defRPr sz="1050"/>
                </a:pPr>
                <a:endParaRPr lang="en-US"/>
              </a:p>
            </c:txPr>
            <c:showLegendKey val="0"/>
            <c:showVal val="1"/>
            <c:showCatName val="0"/>
            <c:showSerName val="1"/>
            <c:showPercent val="0"/>
            <c:showBubbleSize val="0"/>
            <c:showLeaderLines val="0"/>
          </c:dLbls>
          <c:cat>
            <c:strRef>
              <c:f>Sheet1!$B$358:$C$358</c:f>
              <c:strCache>
                <c:ptCount val="2"/>
                <c:pt idx="0">
                  <c:v>الضفة الغربية</c:v>
                </c:pt>
                <c:pt idx="1">
                  <c:v>قطاع غزة</c:v>
                </c:pt>
              </c:strCache>
            </c:strRef>
          </c:cat>
          <c:val>
            <c:numRef>
              <c:f>Sheet1!$B$365:$C$365</c:f>
              <c:numCache>
                <c:formatCode>General</c:formatCode>
                <c:ptCount val="2"/>
                <c:pt idx="0">
                  <c:v>10.1</c:v>
                </c:pt>
                <c:pt idx="1">
                  <c:v>10.1</c:v>
                </c:pt>
              </c:numCache>
            </c:numRef>
          </c:val>
        </c:ser>
        <c:ser>
          <c:idx val="7"/>
          <c:order val="7"/>
          <c:tx>
            <c:strRef>
              <c:f>Sheet1!$A$366</c:f>
              <c:strCache>
                <c:ptCount val="1"/>
                <c:pt idx="0">
                  <c:v>لا أعرف\ لا جواب </c:v>
                </c:pt>
              </c:strCache>
            </c:strRef>
          </c:tx>
          <c:invertIfNegative val="0"/>
          <c:dLbls>
            <c:txPr>
              <a:bodyPr/>
              <a:lstStyle/>
              <a:p>
                <a:pPr>
                  <a:defRPr sz="1050"/>
                </a:pPr>
                <a:endParaRPr lang="en-US"/>
              </a:p>
            </c:txPr>
            <c:showLegendKey val="0"/>
            <c:showVal val="1"/>
            <c:showCatName val="0"/>
            <c:showSerName val="1"/>
            <c:showPercent val="0"/>
            <c:showBubbleSize val="0"/>
            <c:showLeaderLines val="0"/>
          </c:dLbls>
          <c:cat>
            <c:strRef>
              <c:f>Sheet1!$B$358:$C$358</c:f>
              <c:strCache>
                <c:ptCount val="2"/>
                <c:pt idx="0">
                  <c:v>الضفة الغربية</c:v>
                </c:pt>
                <c:pt idx="1">
                  <c:v>قطاع غزة</c:v>
                </c:pt>
              </c:strCache>
            </c:strRef>
          </c:cat>
          <c:val>
            <c:numRef>
              <c:f>Sheet1!$B$366:$C$366</c:f>
              <c:numCache>
                <c:formatCode>General</c:formatCode>
                <c:ptCount val="2"/>
                <c:pt idx="0">
                  <c:v>1</c:v>
                </c:pt>
                <c:pt idx="1">
                  <c:v>1.1000000000000001</c:v>
                </c:pt>
              </c:numCache>
            </c:numRef>
          </c:val>
        </c:ser>
        <c:dLbls>
          <c:showLegendKey val="0"/>
          <c:showVal val="1"/>
          <c:showCatName val="0"/>
          <c:showSerName val="0"/>
          <c:showPercent val="0"/>
          <c:showBubbleSize val="0"/>
        </c:dLbls>
        <c:gapWidth val="150"/>
        <c:axId val="197268224"/>
        <c:axId val="197269760"/>
      </c:barChart>
      <c:catAx>
        <c:axId val="197268224"/>
        <c:scaling>
          <c:orientation val="minMax"/>
        </c:scaling>
        <c:delete val="0"/>
        <c:axPos val="l"/>
        <c:numFmt formatCode="General" sourceLinked="1"/>
        <c:majorTickMark val="out"/>
        <c:minorTickMark val="none"/>
        <c:tickLblPos val="nextTo"/>
        <c:txPr>
          <a:bodyPr/>
          <a:lstStyle/>
          <a:p>
            <a:pPr>
              <a:defRPr sz="1100" b="1"/>
            </a:pPr>
            <a:endParaRPr lang="en-US"/>
          </a:p>
        </c:txPr>
        <c:crossAx val="197269760"/>
        <c:crosses val="autoZero"/>
        <c:auto val="1"/>
        <c:lblAlgn val="ctr"/>
        <c:lblOffset val="100"/>
        <c:noMultiLvlLbl val="0"/>
      </c:catAx>
      <c:valAx>
        <c:axId val="197269760"/>
        <c:scaling>
          <c:orientation val="minMax"/>
        </c:scaling>
        <c:delete val="0"/>
        <c:axPos val="b"/>
        <c:majorGridlines/>
        <c:numFmt formatCode="General" sourceLinked="1"/>
        <c:majorTickMark val="out"/>
        <c:minorTickMark val="none"/>
        <c:tickLblPos val="nextTo"/>
        <c:txPr>
          <a:bodyPr/>
          <a:lstStyle/>
          <a:p>
            <a:pPr>
              <a:defRPr sz="1050"/>
            </a:pPr>
            <a:endParaRPr lang="en-US"/>
          </a:p>
        </c:txPr>
        <c:crossAx val="197268224"/>
        <c:crosses val="autoZero"/>
        <c:crossBetween val="between"/>
      </c:valAx>
    </c:plotArea>
    <c:plotVisOnly val="1"/>
    <c:dispBlanksAs val="gap"/>
    <c:showDLblsOverMax val="0"/>
  </c:chart>
  <c:txPr>
    <a:bodyPr/>
    <a:lstStyle/>
    <a:p>
      <a:pPr>
        <a:defRPr sz="1400">
          <a:latin typeface="Traditional Arabic" pitchFamily="18" charset="-78"/>
          <a:cs typeface="Traditional Arabic" pitchFamily="18" charset="-78"/>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الاعتقاد حول صيغة الحل المفضل للنزاع الإسرائيلي الفلسطيني</a:t>
            </a:r>
          </a:p>
        </c:rich>
      </c:tx>
      <c:layout/>
      <c:overlay val="0"/>
    </c:title>
    <c:autoTitleDeleted val="0"/>
    <c:plotArea>
      <c:layout>
        <c:manualLayout>
          <c:layoutTarget val="inner"/>
          <c:xMode val="edge"/>
          <c:yMode val="edge"/>
          <c:x val="0.2861698297328219"/>
          <c:y val="0.1214366714785628"/>
          <c:w val="0.68948717948717952"/>
          <c:h val="0.78632821986543167"/>
        </c:manualLayout>
      </c:layout>
      <c:barChart>
        <c:barDir val="bar"/>
        <c:grouping val="clustered"/>
        <c:varyColors val="0"/>
        <c:ser>
          <c:idx val="0"/>
          <c:order val="0"/>
          <c:tx>
            <c:strRef>
              <c:f>Sheet1!$B$21</c:f>
              <c:strCache>
                <c:ptCount val="1"/>
                <c:pt idx="0">
                  <c:v>مجموع</c:v>
                </c:pt>
              </c:strCache>
            </c:strRef>
          </c:tx>
          <c:invertIfNegative val="0"/>
          <c:dLbls>
            <c:dLbl>
              <c:idx val="0"/>
              <c:layout>
                <c:manualLayout>
                  <c:x val="-1.2026513364379961E-3"/>
                  <c:y val="7.2439304461942309E-3"/>
                </c:manualLayout>
              </c:layout>
              <c:dLblPos val="outEnd"/>
              <c:showLegendKey val="0"/>
              <c:showVal val="1"/>
              <c:showCatName val="0"/>
              <c:showSerName val="1"/>
              <c:showPercent val="0"/>
              <c:showBubbleSize val="0"/>
            </c:dLbl>
            <c:dLbl>
              <c:idx val="1"/>
              <c:layout>
                <c:manualLayout>
                  <c:x val="-4.9653780433842306E-3"/>
                  <c:y val="1.0416666666666666E-2"/>
                </c:manualLayout>
              </c:layout>
              <c:dLblPos val="outEnd"/>
              <c:showLegendKey val="0"/>
              <c:showVal val="1"/>
              <c:showCatName val="0"/>
              <c:showSerName val="1"/>
              <c:showPercent val="0"/>
              <c:showBubbleSize val="0"/>
            </c:dLbl>
            <c:dLbl>
              <c:idx val="2"/>
              <c:layout>
                <c:manualLayout>
                  <c:x val="-6.3725655061209543E-3"/>
                  <c:y val="3.8943569553805805E-3"/>
                </c:manualLayout>
              </c:layout>
              <c:dLblPos val="outEnd"/>
              <c:showLegendKey val="0"/>
              <c:showVal val="1"/>
              <c:showCatName val="0"/>
              <c:showSerName val="1"/>
              <c:showPercent val="0"/>
              <c:showBubbleSize val="0"/>
            </c:dLbl>
            <c:dLbl>
              <c:idx val="5"/>
              <c:layout>
                <c:manualLayout>
                  <c:x val="2.6779472206123556E-3"/>
                  <c:y val="6.2500000000000047E-3"/>
                </c:manualLayout>
              </c:layout>
              <c:dLblPos val="outEnd"/>
              <c:showLegendKey val="0"/>
              <c:showVal val="1"/>
              <c:showCatName val="0"/>
              <c:showSerName val="1"/>
              <c:showPercent val="0"/>
              <c:showBubbleSize val="0"/>
            </c:dLbl>
            <c:txPr>
              <a:bodyPr/>
              <a:lstStyle/>
              <a:p>
                <a:pPr>
                  <a:defRPr sz="1050"/>
                </a:pPr>
                <a:endParaRPr lang="en-US"/>
              </a:p>
            </c:txPr>
            <c:showLegendKey val="0"/>
            <c:showVal val="1"/>
            <c:showCatName val="0"/>
            <c:showSerName val="1"/>
            <c:showPercent val="0"/>
            <c:showBubbleSize val="0"/>
            <c:showLeaderLines val="0"/>
          </c:dLbls>
          <c:cat>
            <c:strRef>
              <c:f>Sheet1!$A$22:$A$28</c:f>
              <c:strCache>
                <c:ptCount val="7"/>
                <c:pt idx="0">
                  <c:v> أفضل حل الدولتين: فلسطينية وإسرائيلية</c:v>
                </c:pt>
                <c:pt idx="1">
                  <c:v>أفضل حل الدولة الواحدة ثنائية القومية في كل فلسطين</c:v>
                </c:pt>
                <c:pt idx="2">
                  <c:v>لا يوجد حل </c:v>
                </c:pt>
                <c:pt idx="3">
                  <c:v>أفضل حل اخر</c:v>
                </c:pt>
                <c:pt idx="4">
                  <c:v>دولة فلسطينية</c:v>
                </c:pt>
                <c:pt idx="5">
                  <c:v>دولة اسلامية</c:v>
                </c:pt>
                <c:pt idx="6">
                  <c:v>لا أعرف/ لا جواب</c:v>
                </c:pt>
              </c:strCache>
            </c:strRef>
          </c:cat>
          <c:val>
            <c:numRef>
              <c:f>Sheet1!$B$22:$B$28</c:f>
              <c:numCache>
                <c:formatCode>General</c:formatCode>
                <c:ptCount val="7"/>
                <c:pt idx="0">
                  <c:v>44.4</c:v>
                </c:pt>
                <c:pt idx="1">
                  <c:v>21.4</c:v>
                </c:pt>
                <c:pt idx="2">
                  <c:v>14.3</c:v>
                </c:pt>
                <c:pt idx="3">
                  <c:v>0.30000000000000004</c:v>
                </c:pt>
                <c:pt idx="4">
                  <c:v>15.9</c:v>
                </c:pt>
                <c:pt idx="5">
                  <c:v>1.1000000000000001</c:v>
                </c:pt>
                <c:pt idx="6">
                  <c:v>2.6</c:v>
                </c:pt>
              </c:numCache>
            </c:numRef>
          </c:val>
        </c:ser>
        <c:ser>
          <c:idx val="1"/>
          <c:order val="1"/>
          <c:tx>
            <c:strRef>
              <c:f>Sheet1!$C$21</c:f>
              <c:strCache>
                <c:ptCount val="1"/>
                <c:pt idx="0">
                  <c:v>ضفة </c:v>
                </c:pt>
              </c:strCache>
            </c:strRef>
          </c:tx>
          <c:invertIfNegative val="0"/>
          <c:dLbls>
            <c:txPr>
              <a:bodyPr rot="0" vert="horz"/>
              <a:lstStyle/>
              <a:p>
                <a:pPr>
                  <a:defRPr sz="1050"/>
                </a:pPr>
                <a:endParaRPr lang="en-US"/>
              </a:p>
            </c:txPr>
            <c:showLegendKey val="0"/>
            <c:showVal val="1"/>
            <c:showCatName val="0"/>
            <c:showSerName val="1"/>
            <c:showPercent val="0"/>
            <c:showBubbleSize val="0"/>
            <c:showLeaderLines val="0"/>
          </c:dLbls>
          <c:cat>
            <c:strRef>
              <c:f>Sheet1!$A$22:$A$28</c:f>
              <c:strCache>
                <c:ptCount val="7"/>
                <c:pt idx="0">
                  <c:v> أفضل حل الدولتين: فلسطينية وإسرائيلية</c:v>
                </c:pt>
                <c:pt idx="1">
                  <c:v>أفضل حل الدولة الواحدة ثنائية القومية في كل فلسطين</c:v>
                </c:pt>
                <c:pt idx="2">
                  <c:v>لا يوجد حل </c:v>
                </c:pt>
                <c:pt idx="3">
                  <c:v>أفضل حل اخر</c:v>
                </c:pt>
                <c:pt idx="4">
                  <c:v>دولة فلسطينية</c:v>
                </c:pt>
                <c:pt idx="5">
                  <c:v>دولة اسلامية</c:v>
                </c:pt>
                <c:pt idx="6">
                  <c:v>لا أعرف/ لا جواب</c:v>
                </c:pt>
              </c:strCache>
            </c:strRef>
          </c:cat>
          <c:val>
            <c:numRef>
              <c:f>Sheet1!$C$22:$C$28</c:f>
              <c:numCache>
                <c:formatCode>General</c:formatCode>
                <c:ptCount val="7"/>
                <c:pt idx="0">
                  <c:v>41.3</c:v>
                </c:pt>
                <c:pt idx="1">
                  <c:v>23.8</c:v>
                </c:pt>
                <c:pt idx="2">
                  <c:v>13.1</c:v>
                </c:pt>
                <c:pt idx="3">
                  <c:v>0.30000000000000004</c:v>
                </c:pt>
                <c:pt idx="4">
                  <c:v>17.3</c:v>
                </c:pt>
                <c:pt idx="5">
                  <c:v>1.6</c:v>
                </c:pt>
                <c:pt idx="6">
                  <c:v>2.6</c:v>
                </c:pt>
              </c:numCache>
            </c:numRef>
          </c:val>
        </c:ser>
        <c:ser>
          <c:idx val="2"/>
          <c:order val="2"/>
          <c:tx>
            <c:strRef>
              <c:f>Sheet1!$D$21</c:f>
              <c:strCache>
                <c:ptCount val="1"/>
                <c:pt idx="0">
                  <c:v>غزة</c:v>
                </c:pt>
              </c:strCache>
            </c:strRef>
          </c:tx>
          <c:invertIfNegative val="0"/>
          <c:dLbls>
            <c:dLbl>
              <c:idx val="0"/>
              <c:layout>
                <c:manualLayout>
                  <c:x val="4.0169208309185243E-3"/>
                  <c:y val="0"/>
                </c:manualLayout>
              </c:layout>
              <c:dLblPos val="outEnd"/>
              <c:showLegendKey val="0"/>
              <c:showVal val="1"/>
              <c:showCatName val="0"/>
              <c:showSerName val="1"/>
              <c:showPercent val="0"/>
              <c:showBubbleSize val="0"/>
            </c:dLbl>
            <c:dLbl>
              <c:idx val="2"/>
              <c:layout>
                <c:manualLayout>
                  <c:x val="1.3389736103061759E-3"/>
                  <c:y val="-1.2500000000000001E-2"/>
                </c:manualLayout>
              </c:layout>
              <c:dLblPos val="outEnd"/>
              <c:showLegendKey val="0"/>
              <c:showVal val="1"/>
              <c:showCatName val="0"/>
              <c:showSerName val="1"/>
              <c:showPercent val="0"/>
              <c:showBubbleSize val="0"/>
            </c:dLbl>
            <c:dLbl>
              <c:idx val="4"/>
              <c:layout>
                <c:manualLayout>
                  <c:x val="1.3389736103061759E-3"/>
                  <c:y val="-1.6666666666666646E-2"/>
                </c:manualLayout>
              </c:layout>
              <c:dLblPos val="outEnd"/>
              <c:showLegendKey val="0"/>
              <c:showVal val="1"/>
              <c:showCatName val="0"/>
              <c:showSerName val="1"/>
              <c:showPercent val="0"/>
              <c:showBubbleSize val="0"/>
            </c:dLbl>
            <c:dLbl>
              <c:idx val="5"/>
              <c:layout>
                <c:manualLayout>
                  <c:x val="9.3728152721432433E-3"/>
                  <c:y val="-8.3333333333333367E-3"/>
                </c:manualLayout>
              </c:layout>
              <c:dLblPos val="outEnd"/>
              <c:showLegendKey val="0"/>
              <c:showVal val="1"/>
              <c:showCatName val="0"/>
              <c:showSerName val="1"/>
              <c:showPercent val="0"/>
              <c:showBubbleSize val="0"/>
            </c:dLbl>
            <c:txPr>
              <a:bodyPr/>
              <a:lstStyle/>
              <a:p>
                <a:pPr>
                  <a:defRPr sz="1100"/>
                </a:pPr>
                <a:endParaRPr lang="en-US"/>
              </a:p>
            </c:txPr>
            <c:showLegendKey val="0"/>
            <c:showVal val="1"/>
            <c:showCatName val="0"/>
            <c:showSerName val="1"/>
            <c:showPercent val="0"/>
            <c:showBubbleSize val="0"/>
            <c:showLeaderLines val="0"/>
          </c:dLbls>
          <c:cat>
            <c:strRef>
              <c:f>Sheet1!$A$22:$A$28</c:f>
              <c:strCache>
                <c:ptCount val="7"/>
                <c:pt idx="0">
                  <c:v> أفضل حل الدولتين: فلسطينية وإسرائيلية</c:v>
                </c:pt>
                <c:pt idx="1">
                  <c:v>أفضل حل الدولة الواحدة ثنائية القومية في كل فلسطين</c:v>
                </c:pt>
                <c:pt idx="2">
                  <c:v>لا يوجد حل </c:v>
                </c:pt>
                <c:pt idx="3">
                  <c:v>أفضل حل اخر</c:v>
                </c:pt>
                <c:pt idx="4">
                  <c:v>دولة فلسطينية</c:v>
                </c:pt>
                <c:pt idx="5">
                  <c:v>دولة اسلامية</c:v>
                </c:pt>
                <c:pt idx="6">
                  <c:v>لا أعرف/ لا جواب</c:v>
                </c:pt>
              </c:strCache>
            </c:strRef>
          </c:cat>
          <c:val>
            <c:numRef>
              <c:f>Sheet1!$D$22:$D$28</c:f>
              <c:numCache>
                <c:formatCode>General</c:formatCode>
                <c:ptCount val="7"/>
                <c:pt idx="0">
                  <c:v>49.6</c:v>
                </c:pt>
                <c:pt idx="1">
                  <c:v>17.3</c:v>
                </c:pt>
                <c:pt idx="2">
                  <c:v>16.3</c:v>
                </c:pt>
                <c:pt idx="3">
                  <c:v>0.30000000000000004</c:v>
                </c:pt>
                <c:pt idx="4">
                  <c:v>13.6</c:v>
                </c:pt>
                <c:pt idx="5">
                  <c:v>0.30000000000000004</c:v>
                </c:pt>
                <c:pt idx="6">
                  <c:v>2.6</c:v>
                </c:pt>
              </c:numCache>
            </c:numRef>
          </c:val>
        </c:ser>
        <c:dLbls>
          <c:showLegendKey val="0"/>
          <c:showVal val="1"/>
          <c:showCatName val="0"/>
          <c:showSerName val="0"/>
          <c:showPercent val="0"/>
          <c:showBubbleSize val="0"/>
        </c:dLbls>
        <c:gapWidth val="150"/>
        <c:axId val="195975040"/>
        <c:axId val="195976576"/>
      </c:barChart>
      <c:catAx>
        <c:axId val="195975040"/>
        <c:scaling>
          <c:orientation val="minMax"/>
        </c:scaling>
        <c:delete val="0"/>
        <c:axPos val="l"/>
        <c:numFmt formatCode="General" sourceLinked="1"/>
        <c:majorTickMark val="out"/>
        <c:minorTickMark val="none"/>
        <c:tickLblPos val="nextTo"/>
        <c:txPr>
          <a:bodyPr/>
          <a:lstStyle/>
          <a:p>
            <a:pPr>
              <a:defRPr sz="1050"/>
            </a:pPr>
            <a:endParaRPr lang="en-US"/>
          </a:p>
        </c:txPr>
        <c:crossAx val="195976576"/>
        <c:crosses val="autoZero"/>
        <c:auto val="1"/>
        <c:lblAlgn val="ctr"/>
        <c:lblOffset val="100"/>
        <c:noMultiLvlLbl val="0"/>
      </c:catAx>
      <c:valAx>
        <c:axId val="195976576"/>
        <c:scaling>
          <c:orientation val="minMax"/>
        </c:scaling>
        <c:delete val="0"/>
        <c:axPos val="b"/>
        <c:majorGridlines/>
        <c:numFmt formatCode="General" sourceLinked="1"/>
        <c:majorTickMark val="out"/>
        <c:minorTickMark val="none"/>
        <c:tickLblPos val="nextTo"/>
        <c:txPr>
          <a:bodyPr/>
          <a:lstStyle/>
          <a:p>
            <a:pPr>
              <a:defRPr sz="1100"/>
            </a:pPr>
            <a:endParaRPr lang="en-US"/>
          </a:p>
        </c:txPr>
        <c:crossAx val="195975040"/>
        <c:crosses val="autoZero"/>
        <c:crossBetween val="between"/>
      </c:valAx>
    </c:plotArea>
    <c:plotVisOnly val="1"/>
    <c:dispBlanksAs val="gap"/>
    <c:showDLblsOverMax val="0"/>
  </c:chart>
  <c:txPr>
    <a:bodyPr/>
    <a:lstStyle/>
    <a:p>
      <a:pPr>
        <a:defRPr sz="1200">
          <a:latin typeface="Traditional Arabic" pitchFamily="18" charset="-78"/>
          <a:cs typeface="Traditional Arabic" pitchFamily="18" charset="-78"/>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50"/>
            </a:pPr>
            <a:r>
              <a:rPr lang="ar-SA" sz="1050"/>
              <a:t>المصدر الأول للحصول</a:t>
            </a:r>
            <a:r>
              <a:rPr lang="ar-SA" sz="1050" baseline="0"/>
              <a:t> على الأخبار بشكل عام</a:t>
            </a:r>
            <a:endParaRPr lang="ar-SA" sz="1050"/>
          </a:p>
        </c:rich>
      </c:tx>
      <c:layout>
        <c:manualLayout>
          <c:xMode val="edge"/>
          <c:yMode val="edge"/>
          <c:x val="0.34897469186801372"/>
          <c:y val="2.2795771218252891E-2"/>
        </c:manualLayout>
      </c:layout>
      <c:overlay val="0"/>
    </c:title>
    <c:autoTitleDeleted val="0"/>
    <c:plotArea>
      <c:layout>
        <c:manualLayout>
          <c:layoutTarget val="inner"/>
          <c:xMode val="edge"/>
          <c:yMode val="edge"/>
          <c:x val="0.26276717814119377"/>
          <c:y val="0.24576087025266422"/>
          <c:w val="0.46367030570929496"/>
          <c:h val="0.6971191432642776"/>
        </c:manualLayout>
      </c:layout>
      <c:pieChart>
        <c:varyColors val="1"/>
        <c:ser>
          <c:idx val="0"/>
          <c:order val="0"/>
          <c:tx>
            <c:strRef>
              <c:f>Sheet1!$B$378</c:f>
              <c:strCache>
                <c:ptCount val="1"/>
                <c:pt idx="0">
                  <c:v>المجموع</c:v>
                </c:pt>
              </c:strCache>
            </c:strRef>
          </c:tx>
          <c:explosion val="16"/>
          <c:dLbls>
            <c:dLbl>
              <c:idx val="0"/>
              <c:layout>
                <c:manualLayout>
                  <c:x val="5.3161197301016413E-2"/>
                  <c:y val="9.2226617792853002E-2"/>
                </c:manualLayout>
              </c:layout>
              <c:dLblPos val="bestFit"/>
              <c:showLegendKey val="0"/>
              <c:showVal val="1"/>
              <c:showCatName val="1"/>
              <c:showSerName val="0"/>
              <c:showPercent val="0"/>
              <c:showBubbleSize val="0"/>
              <c:separator>
</c:separator>
            </c:dLbl>
            <c:dLbl>
              <c:idx val="1"/>
              <c:layout>
                <c:manualLayout>
                  <c:x val="0.12292162998855917"/>
                  <c:y val="-1.4285804635866305E-3"/>
                </c:manualLayout>
              </c:layout>
              <c:dLblPos val="bestFit"/>
              <c:showLegendKey val="0"/>
              <c:showVal val="1"/>
              <c:showCatName val="1"/>
              <c:showSerName val="0"/>
              <c:showPercent val="0"/>
              <c:showBubbleSize val="0"/>
              <c:separator>
</c:separator>
            </c:dLbl>
            <c:dLbl>
              <c:idx val="2"/>
              <c:layout>
                <c:manualLayout>
                  <c:x val="-6.3022177915124183E-2"/>
                  <c:y val="-1.1067194135142349E-2"/>
                </c:manualLayout>
              </c:layout>
              <c:dLblPos val="bestFit"/>
              <c:showLegendKey val="0"/>
              <c:showVal val="1"/>
              <c:showCatName val="1"/>
              <c:showSerName val="0"/>
              <c:showPercent val="0"/>
              <c:showBubbleSize val="0"/>
              <c:separator>
</c:separator>
            </c:dLbl>
            <c:dLbl>
              <c:idx val="3"/>
              <c:layout>
                <c:manualLayout>
                  <c:x val="-9.3862818171461762E-2"/>
                  <c:y val="3.6890647117141212E-2"/>
                </c:manualLayout>
              </c:layout>
              <c:dLblPos val="bestFit"/>
              <c:showLegendKey val="0"/>
              <c:showVal val="1"/>
              <c:showCatName val="1"/>
              <c:showSerName val="0"/>
              <c:showPercent val="0"/>
              <c:showBubbleSize val="0"/>
              <c:separator>
</c:separator>
            </c:dLbl>
            <c:dLbl>
              <c:idx val="4"/>
              <c:layout>
                <c:manualLayout>
                  <c:x val="-9.1181128949035253E-2"/>
                  <c:y val="1.8445323558570583E-3"/>
                </c:manualLayout>
              </c:layout>
              <c:dLblPos val="bestFit"/>
              <c:showLegendKey val="0"/>
              <c:showVal val="1"/>
              <c:showCatName val="1"/>
              <c:showSerName val="0"/>
              <c:showPercent val="0"/>
              <c:showBubbleSize val="0"/>
              <c:separator>
</c:separator>
            </c:dLbl>
            <c:dLbl>
              <c:idx val="5"/>
              <c:layout>
                <c:manualLayout>
                  <c:x val="-5.3635896097977941E-2"/>
                  <c:y val="-4.2424244184712363E-2"/>
                </c:manualLayout>
              </c:layout>
              <c:dLblPos val="bestFit"/>
              <c:showLegendKey val="0"/>
              <c:showVal val="1"/>
              <c:showCatName val="1"/>
              <c:showSerName val="0"/>
              <c:showPercent val="0"/>
              <c:showBubbleSize val="0"/>
              <c:separator>
</c:separator>
            </c:dLbl>
            <c:dLbl>
              <c:idx val="6"/>
              <c:layout>
                <c:manualLayout>
                  <c:x val="-4.8272306488180136E-2"/>
                  <c:y val="-3.1357050049569991E-2"/>
                </c:manualLayout>
              </c:layout>
              <c:dLblPos val="bestFit"/>
              <c:showLegendKey val="0"/>
              <c:showVal val="1"/>
              <c:showCatName val="1"/>
              <c:showSerName val="0"/>
              <c:showPercent val="0"/>
              <c:showBubbleSize val="0"/>
              <c:separator>
</c:separator>
            </c:dLbl>
            <c:dLbl>
              <c:idx val="7"/>
              <c:layout>
                <c:manualLayout>
                  <c:x val="-3.6204229866135099E-2"/>
                  <c:y val="-2.0289855914427671E-2"/>
                </c:manualLayout>
              </c:layout>
              <c:dLblPos val="bestFit"/>
              <c:showLegendKey val="0"/>
              <c:showVal val="1"/>
              <c:showCatName val="1"/>
              <c:showSerName val="0"/>
              <c:showPercent val="0"/>
              <c:showBubbleSize val="0"/>
              <c:separator>
</c:separator>
            </c:dLbl>
            <c:dLbl>
              <c:idx val="8"/>
              <c:layout>
                <c:manualLayout>
                  <c:x val="0.1099535870008549"/>
                  <c:y val="-1.4756258846856466E-2"/>
                </c:manualLayout>
              </c:layout>
              <c:dLblPos val="bestFit"/>
              <c:showLegendKey val="0"/>
              <c:showVal val="1"/>
              <c:showCatName val="1"/>
              <c:showSerName val="0"/>
              <c:showPercent val="0"/>
              <c:showBubbleSize val="0"/>
              <c:separator>
</c:separator>
            </c:dLbl>
            <c:txPr>
              <a:bodyPr/>
              <a:lstStyle/>
              <a:p>
                <a:pPr>
                  <a:defRPr sz="1000" b="0"/>
                </a:pPr>
                <a:endParaRPr lang="en-US"/>
              </a:p>
            </c:txPr>
            <c:dLblPos val="outEnd"/>
            <c:showLegendKey val="0"/>
            <c:showVal val="1"/>
            <c:showCatName val="1"/>
            <c:showSerName val="0"/>
            <c:showPercent val="0"/>
            <c:showBubbleSize val="0"/>
            <c:separator>
</c:separator>
            <c:showLeaderLines val="1"/>
          </c:dLbls>
          <c:cat>
            <c:strRef>
              <c:f>Sheet1!$A$379:$A$384</c:f>
              <c:strCache>
                <c:ptCount val="6"/>
                <c:pt idx="0">
                  <c:v>المواقع الإخبارية الإلكترونية( الإنترنت)</c:v>
                </c:pt>
                <c:pt idx="1">
                  <c:v>مواقع التواصل الإجتماعي ( فيسبوك، تويتر،..)</c:v>
                </c:pt>
                <c:pt idx="2">
                  <c:v>الصحف (الجرائد)</c:v>
                </c:pt>
                <c:pt idx="3">
                  <c:v>التلفاز</c:v>
                </c:pt>
                <c:pt idx="4">
                  <c:v>الإذاعات</c:v>
                </c:pt>
                <c:pt idx="5">
                  <c:v>لا أتابع الأخبار</c:v>
                </c:pt>
              </c:strCache>
            </c:strRef>
          </c:cat>
          <c:val>
            <c:numRef>
              <c:f>Sheet1!$B$379:$B$384</c:f>
              <c:numCache>
                <c:formatCode>General</c:formatCode>
                <c:ptCount val="6"/>
                <c:pt idx="0">
                  <c:v>22.6</c:v>
                </c:pt>
                <c:pt idx="1">
                  <c:v>44.1</c:v>
                </c:pt>
                <c:pt idx="2">
                  <c:v>1.2</c:v>
                </c:pt>
                <c:pt idx="3">
                  <c:v>22.5</c:v>
                </c:pt>
                <c:pt idx="4">
                  <c:v>4.5</c:v>
                </c:pt>
                <c:pt idx="5">
                  <c:v>5.0999999999999996</c:v>
                </c:pt>
              </c:numCache>
            </c:numRef>
          </c:val>
        </c:ser>
        <c:ser>
          <c:idx val="1"/>
          <c:order val="1"/>
          <c:tx>
            <c:strRef>
              <c:f>Sheet1!$C$378</c:f>
              <c:strCache>
                <c:ptCount val="1"/>
                <c:pt idx="0">
                  <c:v>الضفة الغربية</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1"/>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Sheet1!$A$379:$A$384</c:f>
              <c:strCache>
                <c:ptCount val="6"/>
                <c:pt idx="0">
                  <c:v>المواقع الإخبارية الإلكترونية( الإنترنت)</c:v>
                </c:pt>
                <c:pt idx="1">
                  <c:v>مواقع التواصل الإجتماعي ( فيسبوك، تويتر،..)</c:v>
                </c:pt>
                <c:pt idx="2">
                  <c:v>الصحف (الجرائد)</c:v>
                </c:pt>
                <c:pt idx="3">
                  <c:v>التلفاز</c:v>
                </c:pt>
                <c:pt idx="4">
                  <c:v>الإذاعات</c:v>
                </c:pt>
                <c:pt idx="5">
                  <c:v>لا أتابع الأخبار</c:v>
                </c:pt>
              </c:strCache>
            </c:strRef>
          </c:cat>
          <c:val>
            <c:numRef>
              <c:f>Sheet1!$C$379:$C$384</c:f>
              <c:numCache>
                <c:formatCode>General</c:formatCode>
                <c:ptCount val="6"/>
                <c:pt idx="0">
                  <c:v>20.5</c:v>
                </c:pt>
                <c:pt idx="1">
                  <c:v>52.6</c:v>
                </c:pt>
                <c:pt idx="2">
                  <c:v>1.8</c:v>
                </c:pt>
                <c:pt idx="3">
                  <c:v>19.7</c:v>
                </c:pt>
                <c:pt idx="4">
                  <c:v>2.4</c:v>
                </c:pt>
                <c:pt idx="5">
                  <c:v>3</c:v>
                </c:pt>
              </c:numCache>
            </c:numRef>
          </c:val>
        </c:ser>
        <c:ser>
          <c:idx val="2"/>
          <c:order val="2"/>
          <c:tx>
            <c:strRef>
              <c:f>Sheet1!$D$378</c:f>
              <c:strCache>
                <c:ptCount val="1"/>
                <c:pt idx="0">
                  <c:v>غزة</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Sheet1!$A$379:$A$384</c:f>
              <c:strCache>
                <c:ptCount val="6"/>
                <c:pt idx="0">
                  <c:v>المواقع الإخبارية الإلكترونية( الإنترنت)</c:v>
                </c:pt>
                <c:pt idx="1">
                  <c:v>مواقع التواصل الإجتماعي ( فيسبوك، تويتر،..)</c:v>
                </c:pt>
                <c:pt idx="2">
                  <c:v>الصحف (الجرائد)</c:v>
                </c:pt>
                <c:pt idx="3">
                  <c:v>التلفاز</c:v>
                </c:pt>
                <c:pt idx="4">
                  <c:v>الإذاعات</c:v>
                </c:pt>
                <c:pt idx="5">
                  <c:v>لا أتابع الأخبار</c:v>
                </c:pt>
              </c:strCache>
            </c:strRef>
          </c:cat>
          <c:val>
            <c:numRef>
              <c:f>Sheet1!$D$379:$D$384</c:f>
              <c:numCache>
                <c:formatCode>General</c:formatCode>
                <c:ptCount val="6"/>
                <c:pt idx="0">
                  <c:v>26.1</c:v>
                </c:pt>
                <c:pt idx="1">
                  <c:v>29.9</c:v>
                </c:pt>
                <c:pt idx="2">
                  <c:v>0.30000000000000004</c:v>
                </c:pt>
                <c:pt idx="3">
                  <c:v>27.2</c:v>
                </c:pt>
                <c:pt idx="4">
                  <c:v>8</c:v>
                </c:pt>
                <c:pt idx="5">
                  <c:v>8.5</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txPr>
    <a:bodyPr/>
    <a:lstStyle/>
    <a:p>
      <a:pPr>
        <a:defRPr sz="1400">
          <a:latin typeface="Traditional Arabic" pitchFamily="18" charset="-78"/>
          <a:cs typeface="Traditional Arabic" pitchFamily="18" charset="-78"/>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pPr>
            <a:r>
              <a:rPr lang="ar-SA" sz="1100">
                <a:latin typeface="Traditional Arabic" pitchFamily="18" charset="-78"/>
                <a:cs typeface="Traditional Arabic" pitchFamily="18" charset="-78"/>
              </a:rPr>
              <a:t>برأيك، ما هي أسباب البطالة لدى الشباب في</a:t>
            </a:r>
            <a:r>
              <a:rPr lang="ar-SA" sz="1100" baseline="0">
                <a:latin typeface="Traditional Arabic" pitchFamily="18" charset="-78"/>
                <a:cs typeface="Traditional Arabic" pitchFamily="18" charset="-78"/>
              </a:rPr>
              <a:t> فلسطين اليوم؟</a:t>
            </a:r>
          </a:p>
        </c:rich>
      </c:tx>
      <c:layout>
        <c:manualLayout>
          <c:xMode val="edge"/>
          <c:yMode val="edge"/>
          <c:x val="0.3141113130089509"/>
          <c:y val="1.5393175853018377E-2"/>
        </c:manualLayout>
      </c:layout>
      <c:overlay val="0"/>
    </c:title>
    <c:autoTitleDeleted val="0"/>
    <c:plotArea>
      <c:layout>
        <c:manualLayout>
          <c:layoutTarget val="inner"/>
          <c:xMode val="edge"/>
          <c:yMode val="edge"/>
          <c:x val="0.10906183743698986"/>
          <c:y val="6.4912255198869381E-2"/>
          <c:w val="0.81712809550652665"/>
          <c:h val="0.8587181909953564"/>
        </c:manualLayout>
      </c:layout>
      <c:barChart>
        <c:barDir val="bar"/>
        <c:grouping val="clustered"/>
        <c:varyColors val="0"/>
        <c:ser>
          <c:idx val="0"/>
          <c:order val="0"/>
          <c:tx>
            <c:strRef>
              <c:f>Sheet1!$A$405</c:f>
              <c:strCache>
                <c:ptCount val="1"/>
                <c:pt idx="0">
                  <c:v>قيود الأحتلال ( حرية الحركة، ....) </c:v>
                </c:pt>
              </c:strCache>
            </c:strRef>
          </c:tx>
          <c:invertIfNegative val="0"/>
          <c:dLbls>
            <c:dLbl>
              <c:idx val="0"/>
              <c:layout>
                <c:manualLayout>
                  <c:x val="-4.0075206945285699E-2"/>
                  <c:y val="-4.8277811427417731E-4"/>
                </c:manualLayout>
              </c:layout>
              <c:dLblPos val="outEnd"/>
              <c:showLegendKey val="0"/>
              <c:showVal val="1"/>
              <c:showCatName val="0"/>
              <c:showSerName val="1"/>
              <c:showPercent val="0"/>
              <c:showBubbleSize val="0"/>
              <c:separator>
</c:separator>
            </c:dLbl>
            <c:dLbl>
              <c:idx val="1"/>
              <c:layout>
                <c:manualLayout>
                  <c:x val="-4.9453698095430397E-2"/>
                  <c:y val="-3.7918029477084598E-3"/>
                </c:manualLayout>
              </c:layout>
              <c:dLblPos val="outEnd"/>
              <c:showLegendKey val="0"/>
              <c:showVal val="1"/>
              <c:showCatName val="0"/>
              <c:showSerName val="1"/>
              <c:showPercent val="0"/>
              <c:showBubbleSize val="0"/>
              <c:separator>
</c:separator>
            </c:dLbl>
            <c:dLbl>
              <c:idx val="2"/>
              <c:layout>
                <c:manualLayout>
                  <c:x val="-1.0643381115822063E-3"/>
                  <c:y val="-5.9466182111851413E-3"/>
                </c:manualLayout>
              </c:layout>
              <c:dLblPos val="outEnd"/>
              <c:showLegendKey val="0"/>
              <c:showVal val="1"/>
              <c:showCatName val="0"/>
              <c:showSerName val="1"/>
              <c:showPercent val="0"/>
              <c:showBubbleSize val="0"/>
              <c:separator>
</c:separator>
            </c:dLbl>
            <c:dLbl>
              <c:idx val="3"/>
              <c:layout>
                <c:manualLayout>
                  <c:x val="-4.0093067576726232E-3"/>
                  <c:y val="8.3333333333334095E-3"/>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0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Sheet1!$B$404:$D$404</c:f>
              <c:strCache>
                <c:ptCount val="3"/>
                <c:pt idx="0">
                  <c:v>المجموع</c:v>
                </c:pt>
                <c:pt idx="1">
                  <c:v>الضفة الغربية</c:v>
                </c:pt>
                <c:pt idx="2">
                  <c:v>قطاع غزة</c:v>
                </c:pt>
              </c:strCache>
            </c:strRef>
          </c:cat>
          <c:val>
            <c:numRef>
              <c:f>Sheet1!$B$405:$D$405</c:f>
              <c:numCache>
                <c:formatCode>General</c:formatCode>
                <c:ptCount val="3"/>
                <c:pt idx="0">
                  <c:v>43.7</c:v>
                </c:pt>
                <c:pt idx="1">
                  <c:v>41.6</c:v>
                </c:pt>
                <c:pt idx="2">
                  <c:v>47.2</c:v>
                </c:pt>
              </c:numCache>
            </c:numRef>
          </c:val>
        </c:ser>
        <c:ser>
          <c:idx val="1"/>
          <c:order val="1"/>
          <c:tx>
            <c:strRef>
              <c:f>Sheet1!$A$406</c:f>
              <c:strCache>
                <c:ptCount val="1"/>
                <c:pt idx="0">
                  <c:v>عدم ملائمة التخصصات الجامعية لحاجات سوق العمل</c:v>
                </c:pt>
              </c:strCache>
            </c:strRef>
          </c:tx>
          <c:invertIfNegative val="0"/>
          <c:dLbls>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Sheet1!$B$404:$D$404</c:f>
              <c:strCache>
                <c:ptCount val="3"/>
                <c:pt idx="0">
                  <c:v>المجموع</c:v>
                </c:pt>
                <c:pt idx="1">
                  <c:v>الضفة الغربية</c:v>
                </c:pt>
                <c:pt idx="2">
                  <c:v>قطاع غزة</c:v>
                </c:pt>
              </c:strCache>
            </c:strRef>
          </c:cat>
          <c:val>
            <c:numRef>
              <c:f>Sheet1!$B$406:$D$406</c:f>
              <c:numCache>
                <c:formatCode>General</c:formatCode>
                <c:ptCount val="3"/>
                <c:pt idx="0">
                  <c:v>22.9</c:v>
                </c:pt>
                <c:pt idx="1">
                  <c:v>24.2</c:v>
                </c:pt>
                <c:pt idx="2">
                  <c:v>20.8</c:v>
                </c:pt>
              </c:numCache>
            </c:numRef>
          </c:val>
        </c:ser>
        <c:ser>
          <c:idx val="2"/>
          <c:order val="2"/>
          <c:tx>
            <c:strRef>
              <c:f>Sheet1!$A$407</c:f>
              <c:strCache>
                <c:ptCount val="1"/>
                <c:pt idx="0">
                  <c:v>تقصير السلطة </c:v>
                </c:pt>
              </c:strCache>
            </c:strRef>
          </c:tx>
          <c:invertIfNegative val="0"/>
          <c:dLbls>
            <c:dLbl>
              <c:idx val="2"/>
              <c:layout>
                <c:manualLayout>
                  <c:x val="0"/>
                  <c:y val="-1.2216406229559162E-2"/>
                </c:manualLayout>
              </c:layout>
              <c:dLblPos val="outEnd"/>
              <c:showLegendKey val="0"/>
              <c:showVal val="1"/>
              <c:showCatName val="0"/>
              <c:showSerName val="1"/>
              <c:showPercent val="0"/>
              <c:showBubbleSize val="0"/>
              <c:separator>, </c:separator>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Sheet1!$B$404:$D$404</c:f>
              <c:strCache>
                <c:ptCount val="3"/>
                <c:pt idx="0">
                  <c:v>المجموع</c:v>
                </c:pt>
                <c:pt idx="1">
                  <c:v>الضفة الغربية</c:v>
                </c:pt>
                <c:pt idx="2">
                  <c:v>قطاع غزة</c:v>
                </c:pt>
              </c:strCache>
            </c:strRef>
          </c:cat>
          <c:val>
            <c:numRef>
              <c:f>Sheet1!$B$407:$D$407</c:f>
              <c:numCache>
                <c:formatCode>General</c:formatCode>
                <c:ptCount val="3"/>
                <c:pt idx="0">
                  <c:v>31.5</c:v>
                </c:pt>
                <c:pt idx="1">
                  <c:v>32.300000000000011</c:v>
                </c:pt>
                <c:pt idx="2">
                  <c:v>30.1</c:v>
                </c:pt>
              </c:numCache>
            </c:numRef>
          </c:val>
        </c:ser>
        <c:ser>
          <c:idx val="3"/>
          <c:order val="3"/>
          <c:tx>
            <c:strRef>
              <c:f>Sheet1!$A$408</c:f>
              <c:strCache>
                <c:ptCount val="1"/>
                <c:pt idx="0">
                  <c:v>لا جواب </c:v>
                </c:pt>
              </c:strCache>
            </c:strRef>
          </c:tx>
          <c:invertIfNegative val="0"/>
          <c:dLbls>
            <c:dLbl>
              <c:idx val="1"/>
              <c:layout>
                <c:manualLayout>
                  <c:x val="-1.3409381519617744E-3"/>
                  <c:y val="-3.0074702200686456E-4"/>
                </c:manualLayout>
              </c:layout>
              <c:dLblPos val="outEnd"/>
              <c:showLegendKey val="0"/>
              <c:showVal val="1"/>
              <c:showCatName val="0"/>
              <c:showSerName val="1"/>
              <c:showPercent val="0"/>
              <c:showBubbleSize val="0"/>
            </c:dLbl>
            <c:dLbl>
              <c:idx val="2"/>
              <c:layout>
                <c:manualLayout>
                  <c:x val="-1.3409381519617744E-3"/>
                  <c:y val="9.1257823541288167E-5"/>
                </c:manualLayout>
              </c:layout>
              <c:dLblPos val="outEnd"/>
              <c:showLegendKey val="0"/>
              <c:showVal val="1"/>
              <c:showCatName val="0"/>
              <c:showSerName val="1"/>
              <c:showPercent val="0"/>
              <c:showBubbleSize val="0"/>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howLeaderLines val="0"/>
          </c:dLbls>
          <c:cat>
            <c:strRef>
              <c:f>Sheet1!$B$404:$D$404</c:f>
              <c:strCache>
                <c:ptCount val="3"/>
                <c:pt idx="0">
                  <c:v>المجموع</c:v>
                </c:pt>
                <c:pt idx="1">
                  <c:v>الضفة الغربية</c:v>
                </c:pt>
                <c:pt idx="2">
                  <c:v>قطاع غزة</c:v>
                </c:pt>
              </c:strCache>
            </c:strRef>
          </c:cat>
          <c:val>
            <c:numRef>
              <c:f>Sheet1!$B$408:$D$408</c:f>
              <c:numCache>
                <c:formatCode>General</c:formatCode>
                <c:ptCount val="3"/>
                <c:pt idx="0">
                  <c:v>1.9000000000000001</c:v>
                </c:pt>
                <c:pt idx="1">
                  <c:v>1.9000000000000001</c:v>
                </c:pt>
                <c:pt idx="2">
                  <c:v>1.9000000000000001</c:v>
                </c:pt>
              </c:numCache>
            </c:numRef>
          </c:val>
        </c:ser>
        <c:dLbls>
          <c:showLegendKey val="0"/>
          <c:showVal val="1"/>
          <c:showCatName val="0"/>
          <c:showSerName val="0"/>
          <c:showPercent val="0"/>
          <c:showBubbleSize val="0"/>
        </c:dLbls>
        <c:gapWidth val="150"/>
        <c:axId val="197399296"/>
        <c:axId val="197400832"/>
      </c:barChart>
      <c:catAx>
        <c:axId val="197399296"/>
        <c:scaling>
          <c:orientation val="minMax"/>
        </c:scaling>
        <c:delete val="0"/>
        <c:axPos val="l"/>
        <c:numFmt formatCode="General" sourceLinked="1"/>
        <c:majorTickMark val="out"/>
        <c:minorTickMark val="none"/>
        <c:tickLblPos val="nextTo"/>
        <c:txPr>
          <a:bodyPr/>
          <a:lstStyle/>
          <a:p>
            <a:pPr>
              <a:defRPr sz="1400" b="1">
                <a:latin typeface="Traditional Arabic" pitchFamily="18" charset="-78"/>
                <a:cs typeface="Traditional Arabic" pitchFamily="18" charset="-78"/>
              </a:defRPr>
            </a:pPr>
            <a:endParaRPr lang="en-US"/>
          </a:p>
        </c:txPr>
        <c:crossAx val="197400832"/>
        <c:crosses val="autoZero"/>
        <c:auto val="1"/>
        <c:lblAlgn val="ctr"/>
        <c:lblOffset val="100"/>
        <c:noMultiLvlLbl val="0"/>
      </c:catAx>
      <c:valAx>
        <c:axId val="197400832"/>
        <c:scaling>
          <c:orientation val="minMax"/>
        </c:scaling>
        <c:delete val="0"/>
        <c:axPos val="b"/>
        <c:majorGridlines/>
        <c:numFmt formatCode="General" sourceLinked="1"/>
        <c:majorTickMark val="out"/>
        <c:minorTickMark val="none"/>
        <c:tickLblPos val="nextTo"/>
        <c:txPr>
          <a:bodyPr/>
          <a:lstStyle/>
          <a:p>
            <a:pPr>
              <a:defRPr sz="1100">
                <a:latin typeface="Traditional Arabic" pitchFamily="18" charset="-78"/>
                <a:cs typeface="Traditional Arabic" pitchFamily="18" charset="-78"/>
              </a:defRPr>
            </a:pPr>
            <a:endParaRPr lang="en-US"/>
          </a:p>
        </c:txPr>
        <c:crossAx val="197399296"/>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ar-SA" sz="1200"/>
              <a:t>مدى الثقة بالمستوى</a:t>
            </a:r>
            <a:r>
              <a:rPr lang="ar-SA" sz="1200" baseline="0"/>
              <a:t> التعليمي الجامعي في فلسطين بشكل عام</a:t>
            </a:r>
            <a:endParaRPr lang="ar-SA" sz="1200"/>
          </a:p>
        </c:rich>
      </c:tx>
      <c:layout>
        <c:manualLayout>
          <c:xMode val="edge"/>
          <c:yMode val="edge"/>
          <c:x val="0.32333366982973288"/>
          <c:y val="2.2795753970867264E-2"/>
        </c:manualLayout>
      </c:layout>
      <c:overlay val="0"/>
    </c:title>
    <c:autoTitleDeleted val="0"/>
    <c:plotArea>
      <c:layout>
        <c:manualLayout>
          <c:layoutTarget val="inner"/>
          <c:xMode val="edge"/>
          <c:yMode val="edge"/>
          <c:x val="0.25629477708297982"/>
          <c:y val="0.25218652205858155"/>
          <c:w val="0.46367030570929507"/>
          <c:h val="0.6971191432642776"/>
        </c:manualLayout>
      </c:layout>
      <c:pieChart>
        <c:varyColors val="1"/>
        <c:ser>
          <c:idx val="0"/>
          <c:order val="0"/>
          <c:tx>
            <c:strRef>
              <c:f>Sheet1!$B$426</c:f>
              <c:strCache>
                <c:ptCount val="1"/>
                <c:pt idx="0">
                  <c:v>المجموع</c:v>
                </c:pt>
              </c:strCache>
            </c:strRef>
          </c:tx>
          <c:explosion val="16"/>
          <c:dLbls>
            <c:dLbl>
              <c:idx val="0"/>
              <c:layout>
                <c:manualLayout>
                  <c:x val="5.3161197301016413E-2"/>
                  <c:y val="9.2226617792853002E-2"/>
                </c:manualLayout>
              </c:layout>
              <c:dLblPos val="bestFit"/>
              <c:showLegendKey val="0"/>
              <c:showVal val="1"/>
              <c:showCatName val="1"/>
              <c:showSerName val="0"/>
              <c:showPercent val="0"/>
              <c:showBubbleSize val="0"/>
              <c:separator>
</c:separator>
            </c:dLbl>
            <c:dLbl>
              <c:idx val="1"/>
              <c:layout>
                <c:manualLayout>
                  <c:x val="-6.4632194171604831E-2"/>
                  <c:y val="-9.2230937448476563E-4"/>
                </c:manualLayout>
              </c:layout>
              <c:dLblPos val="bestFit"/>
              <c:showLegendKey val="0"/>
              <c:showVal val="1"/>
              <c:showCatName val="1"/>
              <c:showSerName val="0"/>
              <c:showPercent val="0"/>
              <c:showBubbleSize val="0"/>
              <c:separator>
</c:separator>
            </c:dLbl>
            <c:dLbl>
              <c:idx val="2"/>
              <c:layout>
                <c:manualLayout>
                  <c:x val="-6.9432498822262601E-2"/>
                  <c:y val="7.0990644869091554E-2"/>
                </c:manualLayout>
              </c:layout>
              <c:dLblPos val="bestFit"/>
              <c:showLegendKey val="0"/>
              <c:showVal val="1"/>
              <c:showCatName val="1"/>
              <c:showSerName val="0"/>
              <c:showPercent val="0"/>
              <c:showBubbleSize val="0"/>
              <c:separator>
</c:separator>
            </c:dLbl>
            <c:dLbl>
              <c:idx val="3"/>
              <c:layout>
                <c:manualLayout>
                  <c:x val="-0.12591409246921062"/>
                  <c:y val="6.5295309760573766E-2"/>
                </c:manualLayout>
              </c:layout>
              <c:dLblPos val="bestFit"/>
              <c:showLegendKey val="0"/>
              <c:showVal val="1"/>
              <c:showCatName val="1"/>
              <c:showSerName val="0"/>
              <c:showPercent val="0"/>
              <c:showBubbleSize val="0"/>
              <c:separator>
</c:separator>
            </c:dLbl>
            <c:dLbl>
              <c:idx val="4"/>
              <c:layout>
                <c:manualLayout>
                  <c:x val="-0.1168221280032304"/>
                  <c:y val="-1.0779834467985175E-2"/>
                </c:manualLayout>
              </c:layout>
              <c:dLblPos val="bestFit"/>
              <c:showLegendKey val="0"/>
              <c:showVal val="1"/>
              <c:showCatName val="1"/>
              <c:showSerName val="0"/>
              <c:showPercent val="0"/>
              <c:showBubbleSize val="0"/>
              <c:separator>
</c:separator>
            </c:dLbl>
            <c:dLbl>
              <c:idx val="5"/>
              <c:layout>
                <c:manualLayout>
                  <c:x val="-5.363589609797792E-2"/>
                  <c:y val="-4.2424244184712363E-2"/>
                </c:manualLayout>
              </c:layout>
              <c:dLblPos val="bestFit"/>
              <c:showLegendKey val="0"/>
              <c:showVal val="1"/>
              <c:showCatName val="1"/>
              <c:showSerName val="0"/>
              <c:showPercent val="0"/>
              <c:showBubbleSize val="0"/>
              <c:separator>
</c:separator>
            </c:dLbl>
            <c:dLbl>
              <c:idx val="6"/>
              <c:layout>
                <c:manualLayout>
                  <c:x val="-4.8272306488180108E-2"/>
                  <c:y val="-3.1357050049569991E-2"/>
                </c:manualLayout>
              </c:layout>
              <c:dLblPos val="bestFit"/>
              <c:showLegendKey val="0"/>
              <c:showVal val="1"/>
              <c:showCatName val="1"/>
              <c:showSerName val="0"/>
              <c:showPercent val="0"/>
              <c:showBubbleSize val="0"/>
              <c:separator>
</c:separator>
            </c:dLbl>
            <c:dLbl>
              <c:idx val="7"/>
              <c:layout>
                <c:manualLayout>
                  <c:x val="-3.6204229866135099E-2"/>
                  <c:y val="-2.0289855914427678E-2"/>
                </c:manualLayout>
              </c:layout>
              <c:dLblPos val="bestFit"/>
              <c:showLegendKey val="0"/>
              <c:showVal val="1"/>
              <c:showCatName val="1"/>
              <c:showSerName val="0"/>
              <c:showPercent val="0"/>
              <c:showBubbleSize val="0"/>
              <c:separator>
</c:separator>
            </c:dLbl>
            <c:dLbl>
              <c:idx val="8"/>
              <c:layout>
                <c:manualLayout>
                  <c:x val="0.1099535870008549"/>
                  <c:y val="-1.4756258846856466E-2"/>
                </c:manualLayout>
              </c:layout>
              <c:dLblPos val="bestFit"/>
              <c:showLegendKey val="0"/>
              <c:showVal val="1"/>
              <c:showCatName val="1"/>
              <c:showSerName val="0"/>
              <c:showPercent val="0"/>
              <c:showBubbleSize val="0"/>
              <c:separator>
</c:separator>
            </c:dLbl>
            <c:txPr>
              <a:bodyPr/>
              <a:lstStyle/>
              <a:p>
                <a:pPr>
                  <a:defRPr sz="1050" b="0"/>
                </a:pPr>
                <a:endParaRPr lang="en-US"/>
              </a:p>
            </c:txPr>
            <c:dLblPos val="outEnd"/>
            <c:showLegendKey val="0"/>
            <c:showVal val="1"/>
            <c:showCatName val="1"/>
            <c:showSerName val="0"/>
            <c:showPercent val="0"/>
            <c:showBubbleSize val="0"/>
            <c:separator>
</c:separator>
            <c:showLeaderLines val="1"/>
          </c:dLbls>
          <c:cat>
            <c:strRef>
              <c:f>Sheet1!$A$427:$A$431</c:f>
              <c:strCache>
                <c:ptCount val="5"/>
                <c:pt idx="0">
                  <c:v>ثقة كبيرة </c:v>
                </c:pt>
                <c:pt idx="1">
                  <c:v>ثقة متوسطة</c:v>
                </c:pt>
                <c:pt idx="2">
                  <c:v>ثقة قليلة </c:v>
                </c:pt>
                <c:pt idx="3">
                  <c:v>لا يوجد ثقة </c:v>
                </c:pt>
                <c:pt idx="4">
                  <c:v>لا جواب</c:v>
                </c:pt>
              </c:strCache>
            </c:strRef>
          </c:cat>
          <c:val>
            <c:numRef>
              <c:f>Sheet1!$B$427:$B$431</c:f>
              <c:numCache>
                <c:formatCode>General</c:formatCode>
                <c:ptCount val="5"/>
                <c:pt idx="0">
                  <c:v>34.1</c:v>
                </c:pt>
                <c:pt idx="1">
                  <c:v>44</c:v>
                </c:pt>
                <c:pt idx="2">
                  <c:v>13.3</c:v>
                </c:pt>
                <c:pt idx="3">
                  <c:v>6.7</c:v>
                </c:pt>
                <c:pt idx="4">
                  <c:v>1.9000000000000001</c:v>
                </c:pt>
              </c:numCache>
            </c:numRef>
          </c:val>
        </c:ser>
        <c:ser>
          <c:idx val="1"/>
          <c:order val="1"/>
          <c:tx>
            <c:strRef>
              <c:f>Sheet1!$C$426</c:f>
              <c:strCache>
                <c:ptCount val="1"/>
                <c:pt idx="0">
                  <c:v>الضفة الغربية</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1"/>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Sheet1!$A$427:$A$431</c:f>
              <c:strCache>
                <c:ptCount val="5"/>
                <c:pt idx="0">
                  <c:v>ثقة كبيرة </c:v>
                </c:pt>
                <c:pt idx="1">
                  <c:v>ثقة متوسطة</c:v>
                </c:pt>
                <c:pt idx="2">
                  <c:v>ثقة قليلة </c:v>
                </c:pt>
                <c:pt idx="3">
                  <c:v>لا يوجد ثقة </c:v>
                </c:pt>
                <c:pt idx="4">
                  <c:v>لا جواب</c:v>
                </c:pt>
              </c:strCache>
            </c:strRef>
          </c:cat>
          <c:val>
            <c:numRef>
              <c:f>Sheet1!$C$427:$C$431</c:f>
              <c:numCache>
                <c:formatCode>General</c:formatCode>
                <c:ptCount val="5"/>
                <c:pt idx="0">
                  <c:v>37.1</c:v>
                </c:pt>
                <c:pt idx="1">
                  <c:v>45</c:v>
                </c:pt>
                <c:pt idx="2">
                  <c:v>11.4</c:v>
                </c:pt>
                <c:pt idx="3">
                  <c:v>4.5999999999999996</c:v>
                </c:pt>
                <c:pt idx="4">
                  <c:v>1.9000000000000001</c:v>
                </c:pt>
              </c:numCache>
            </c:numRef>
          </c:val>
        </c:ser>
        <c:ser>
          <c:idx val="2"/>
          <c:order val="2"/>
          <c:tx>
            <c:strRef>
              <c:f>Sheet1!$D$426</c:f>
              <c:strCache>
                <c:ptCount val="1"/>
                <c:pt idx="0">
                  <c:v>قطاع غزة</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Sheet1!$A$427:$A$431</c:f>
              <c:strCache>
                <c:ptCount val="5"/>
                <c:pt idx="0">
                  <c:v>ثقة كبيرة </c:v>
                </c:pt>
                <c:pt idx="1">
                  <c:v>ثقة متوسطة</c:v>
                </c:pt>
                <c:pt idx="2">
                  <c:v>ثقة قليلة </c:v>
                </c:pt>
                <c:pt idx="3">
                  <c:v>لا يوجد ثقة </c:v>
                </c:pt>
                <c:pt idx="4">
                  <c:v>لا جواب</c:v>
                </c:pt>
              </c:strCache>
            </c:strRef>
          </c:cat>
          <c:val>
            <c:numRef>
              <c:f>Sheet1!$D$427:$D$431</c:f>
              <c:numCache>
                <c:formatCode>General</c:formatCode>
                <c:ptCount val="5"/>
                <c:pt idx="0">
                  <c:v>29.1</c:v>
                </c:pt>
                <c:pt idx="1">
                  <c:v>42.4</c:v>
                </c:pt>
                <c:pt idx="2">
                  <c:v>16.5</c:v>
                </c:pt>
                <c:pt idx="3">
                  <c:v>10.1</c:v>
                </c:pt>
                <c:pt idx="4">
                  <c:v>1.9000000000000001</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txPr>
    <a:bodyPr/>
    <a:lstStyle/>
    <a:p>
      <a:pPr>
        <a:defRPr sz="1400">
          <a:latin typeface="Traditional Arabic" pitchFamily="18" charset="-78"/>
          <a:cs typeface="Traditional Arabic" pitchFamily="18" charset="-78"/>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raditional Arabic" pitchFamily="18" charset="-78"/>
                <a:cs typeface="Traditional Arabic" pitchFamily="18" charset="-78"/>
              </a:defRPr>
            </a:pPr>
            <a:r>
              <a:rPr lang="ar-SA" sz="1100">
                <a:latin typeface="Traditional Arabic" pitchFamily="18" charset="-78"/>
                <a:cs typeface="Traditional Arabic" pitchFamily="18" charset="-78"/>
              </a:rPr>
              <a:t>برأيك، هل يحصل خريجو مركز التدريب المهني والتقني</a:t>
            </a:r>
            <a:r>
              <a:rPr lang="ar-SA" sz="1100" baseline="0">
                <a:latin typeface="Traditional Arabic" pitchFamily="18" charset="-78"/>
                <a:cs typeface="Traditional Arabic" pitchFamily="18" charset="-78"/>
              </a:rPr>
              <a:t> على وظائف جيدة؟</a:t>
            </a:r>
            <a:endParaRPr lang="en-US" sz="1100">
              <a:latin typeface="Traditional Arabic" pitchFamily="18" charset="-78"/>
              <a:cs typeface="Traditional Arabic" pitchFamily="18" charset="-78"/>
            </a:endParaRPr>
          </a:p>
        </c:rich>
      </c:tx>
      <c:overlay val="0"/>
    </c:title>
    <c:autoTitleDeleted val="0"/>
    <c:plotArea>
      <c:layout>
        <c:manualLayout>
          <c:layoutTarget val="inner"/>
          <c:xMode val="edge"/>
          <c:yMode val="edge"/>
          <c:x val="7.2680698566525356E-2"/>
          <c:y val="0.15511731685568059"/>
          <c:w val="0.88958594118042922"/>
          <c:h val="0.73399144429560836"/>
        </c:manualLayout>
      </c:layout>
      <c:barChart>
        <c:barDir val="col"/>
        <c:grouping val="clustered"/>
        <c:varyColors val="0"/>
        <c:ser>
          <c:idx val="0"/>
          <c:order val="0"/>
          <c:tx>
            <c:strRef>
              <c:f>Sheet1!$A$458</c:f>
              <c:strCache>
                <c:ptCount val="1"/>
                <c:pt idx="0">
                  <c:v>نعم</c:v>
                </c:pt>
              </c:strCache>
            </c:strRef>
          </c:tx>
          <c:invertIfNegative val="0"/>
          <c:dLbls>
            <c:dLbl>
              <c:idx val="0"/>
              <c:layout>
                <c:manualLayout>
                  <c:x val="0"/>
                  <c:y val="1.6315875346712298E-2"/>
                </c:manualLayout>
              </c:layout>
              <c:showLegendKey val="0"/>
              <c:showVal val="1"/>
              <c:showCatName val="0"/>
              <c:showSerName val="1"/>
              <c:showPercent val="0"/>
              <c:showBubbleSize val="0"/>
              <c:separator>
</c:separator>
            </c:dLbl>
            <c:dLbl>
              <c:idx val="1"/>
              <c:layout>
                <c:manualLayout>
                  <c:x val="-1.3276434923881599E-3"/>
                  <c:y val="1.4550851707670941E-2"/>
                </c:manualLayout>
              </c:layout>
              <c:dLblPos val="outEnd"/>
              <c:showLegendKey val="0"/>
              <c:showVal val="1"/>
              <c:showCatName val="0"/>
              <c:showSerName val="1"/>
              <c:showPercent val="0"/>
              <c:showBubbleSize val="0"/>
              <c:separator>
</c:separator>
            </c:dLbl>
            <c:dLbl>
              <c:idx val="2"/>
              <c:layout>
                <c:manualLayout>
                  <c:x val="2.6552869847763201E-3"/>
                  <c:y val="1.0393465505479239E-2"/>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Sheet1!$B$457:$D$457</c:f>
              <c:strCache>
                <c:ptCount val="3"/>
                <c:pt idx="0">
                  <c:v>المجموع</c:v>
                </c:pt>
                <c:pt idx="1">
                  <c:v>الضفة الغربية</c:v>
                </c:pt>
                <c:pt idx="2">
                  <c:v>قطاع غزة</c:v>
                </c:pt>
              </c:strCache>
            </c:strRef>
          </c:cat>
          <c:val>
            <c:numRef>
              <c:f>Sheet1!$B$458:$D$458</c:f>
              <c:numCache>
                <c:formatCode>General</c:formatCode>
                <c:ptCount val="3"/>
                <c:pt idx="0">
                  <c:v>29.2</c:v>
                </c:pt>
                <c:pt idx="1">
                  <c:v>36.800000000000011</c:v>
                </c:pt>
                <c:pt idx="2">
                  <c:v>16.5</c:v>
                </c:pt>
              </c:numCache>
            </c:numRef>
          </c:val>
        </c:ser>
        <c:ser>
          <c:idx val="1"/>
          <c:order val="1"/>
          <c:tx>
            <c:strRef>
              <c:f>Sheet1!$A$459</c:f>
              <c:strCache>
                <c:ptCount val="1"/>
                <c:pt idx="0">
                  <c:v>لا </c:v>
                </c:pt>
              </c:strCache>
            </c:strRef>
          </c:tx>
          <c:invertIfNegative val="0"/>
          <c:dLbls>
            <c:dLbl>
              <c:idx val="0"/>
              <c:layout>
                <c:manualLayout>
                  <c:x val="0"/>
                  <c:y val="1.6315875346712357E-2"/>
                </c:manualLayout>
              </c:layout>
              <c:showLegendKey val="0"/>
              <c:showVal val="1"/>
              <c:showCatName val="0"/>
              <c:showSerName val="1"/>
              <c:showPercent val="0"/>
              <c:showBubbleSize val="0"/>
              <c:separator>
</c:separator>
            </c:dLbl>
            <c:dLbl>
              <c:idx val="2"/>
              <c:layout>
                <c:manualLayout>
                  <c:x val="0"/>
                  <c:y val="2.2842225485397299E-2"/>
                </c:manualLayout>
              </c:layout>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Sheet1!$B$457:$D$457</c:f>
              <c:strCache>
                <c:ptCount val="3"/>
                <c:pt idx="0">
                  <c:v>المجموع</c:v>
                </c:pt>
                <c:pt idx="1">
                  <c:v>الضفة الغربية</c:v>
                </c:pt>
                <c:pt idx="2">
                  <c:v>قطاع غزة</c:v>
                </c:pt>
              </c:strCache>
            </c:strRef>
          </c:cat>
          <c:val>
            <c:numRef>
              <c:f>Sheet1!$B$459:$D$459</c:f>
              <c:numCache>
                <c:formatCode>General</c:formatCode>
                <c:ptCount val="3"/>
                <c:pt idx="0">
                  <c:v>57.1</c:v>
                </c:pt>
                <c:pt idx="1">
                  <c:v>46.9</c:v>
                </c:pt>
                <c:pt idx="2">
                  <c:v>74.099999999999994</c:v>
                </c:pt>
              </c:numCache>
            </c:numRef>
          </c:val>
        </c:ser>
        <c:ser>
          <c:idx val="2"/>
          <c:order val="2"/>
          <c:tx>
            <c:strRef>
              <c:f>Sheet1!$A$460</c:f>
              <c:strCache>
                <c:ptCount val="1"/>
                <c:pt idx="0">
                  <c:v>لا أعرف\ لا جواب</c:v>
                </c:pt>
              </c:strCache>
            </c:strRef>
          </c:tx>
          <c:invertIfNegative val="0"/>
          <c:dLbls>
            <c:dLbl>
              <c:idx val="0"/>
              <c:layout>
                <c:manualLayout>
                  <c:x val="1.3276465441819775E-2"/>
                  <c:y val="1.8104198061879562E-2"/>
                </c:manualLayout>
              </c:layout>
              <c:dLblPos val="outEnd"/>
              <c:showLegendKey val="0"/>
              <c:showVal val="1"/>
              <c:showCatName val="0"/>
              <c:showSerName val="1"/>
              <c:showPercent val="0"/>
              <c:showBubbleSize val="0"/>
              <c:separator>
</c:separator>
            </c:dLbl>
            <c:dLbl>
              <c:idx val="1"/>
              <c:layout>
                <c:manualLayout>
                  <c:x val="3.2797799313547343E-2"/>
                  <c:y val="1.7814109506502588E-2"/>
                </c:manualLayout>
              </c:layout>
              <c:dLblPos val="outEnd"/>
              <c:showLegendKey val="0"/>
              <c:showVal val="1"/>
              <c:showCatName val="0"/>
              <c:showSerName val="1"/>
              <c:showPercent val="0"/>
              <c:showBubbleSize val="0"/>
              <c:separator>
</c:separator>
            </c:dLbl>
            <c:dLbl>
              <c:idx val="2"/>
              <c:layout>
                <c:manualLayout>
                  <c:x val="3.1698129080018844E-2"/>
                  <c:y val="2.0182866275342597E-2"/>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Sheet1!$B$457:$D$457</c:f>
              <c:strCache>
                <c:ptCount val="3"/>
                <c:pt idx="0">
                  <c:v>المجموع</c:v>
                </c:pt>
                <c:pt idx="1">
                  <c:v>الضفة الغربية</c:v>
                </c:pt>
                <c:pt idx="2">
                  <c:v>قطاع غزة</c:v>
                </c:pt>
              </c:strCache>
            </c:strRef>
          </c:cat>
          <c:val>
            <c:numRef>
              <c:f>Sheet1!$B$460:$D$460</c:f>
              <c:numCache>
                <c:formatCode>General</c:formatCode>
                <c:ptCount val="3"/>
                <c:pt idx="0">
                  <c:v>13.7</c:v>
                </c:pt>
                <c:pt idx="1">
                  <c:v>16.3</c:v>
                </c:pt>
                <c:pt idx="2">
                  <c:v>9.4</c:v>
                </c:pt>
              </c:numCache>
            </c:numRef>
          </c:val>
        </c:ser>
        <c:dLbls>
          <c:showLegendKey val="0"/>
          <c:showVal val="1"/>
          <c:showCatName val="0"/>
          <c:showSerName val="0"/>
          <c:showPercent val="0"/>
          <c:showBubbleSize val="0"/>
        </c:dLbls>
        <c:gapWidth val="150"/>
        <c:axId val="197504384"/>
        <c:axId val="197514368"/>
      </c:barChart>
      <c:catAx>
        <c:axId val="197504384"/>
        <c:scaling>
          <c:orientation val="minMax"/>
        </c:scaling>
        <c:delete val="0"/>
        <c:axPos val="b"/>
        <c:numFmt formatCode="General" sourceLinked="1"/>
        <c:majorTickMark val="out"/>
        <c:minorTickMark val="none"/>
        <c:tickLblPos val="nextTo"/>
        <c:txPr>
          <a:bodyPr/>
          <a:lstStyle/>
          <a:p>
            <a:pPr>
              <a:defRPr sz="1100" b="1">
                <a:latin typeface="Traditional Arabic" pitchFamily="18" charset="-78"/>
                <a:cs typeface="Traditional Arabic" pitchFamily="18" charset="-78"/>
              </a:defRPr>
            </a:pPr>
            <a:endParaRPr lang="en-US"/>
          </a:p>
        </c:txPr>
        <c:crossAx val="197514368"/>
        <c:crosses val="autoZero"/>
        <c:auto val="1"/>
        <c:lblAlgn val="ctr"/>
        <c:lblOffset val="100"/>
        <c:noMultiLvlLbl val="0"/>
      </c:catAx>
      <c:valAx>
        <c:axId val="197514368"/>
        <c:scaling>
          <c:orientation val="minMax"/>
        </c:scaling>
        <c:delete val="0"/>
        <c:axPos val="l"/>
        <c:majorGridlines/>
        <c:numFmt formatCode="General" sourceLinked="1"/>
        <c:majorTickMark val="out"/>
        <c:minorTickMark val="none"/>
        <c:tickLblPos val="nextTo"/>
        <c:txPr>
          <a:bodyPr/>
          <a:lstStyle/>
          <a:p>
            <a:pPr>
              <a:defRPr sz="1100">
                <a:latin typeface="Traditional Arabic" pitchFamily="18" charset="-78"/>
                <a:cs typeface="Traditional Arabic" pitchFamily="18" charset="-78"/>
              </a:defRPr>
            </a:pPr>
            <a:endParaRPr lang="en-US"/>
          </a:p>
        </c:txPr>
        <c:crossAx val="197504384"/>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raditional Arabic" pitchFamily="18" charset="-78"/>
                <a:cs typeface="Traditional Arabic" pitchFamily="18" charset="-78"/>
              </a:defRPr>
            </a:pPr>
            <a:r>
              <a:rPr lang="ar-SA" sz="1100">
                <a:latin typeface="Traditional Arabic" pitchFamily="18" charset="-78"/>
                <a:cs typeface="Traditional Arabic" pitchFamily="18" charset="-78"/>
              </a:rPr>
              <a:t>هل تعتقد أن الأشخاص الذين تخرجوا من مراكز التدريب المهني في فلسطين يحظون بتقدير عالي من المجتمع؟ </a:t>
            </a:r>
            <a:endParaRPr lang="en-US" sz="1100">
              <a:latin typeface="Traditional Arabic" pitchFamily="18" charset="-78"/>
              <a:cs typeface="Traditional Arabic" pitchFamily="18" charset="-78"/>
            </a:endParaRPr>
          </a:p>
        </c:rich>
      </c:tx>
      <c:overlay val="0"/>
    </c:title>
    <c:autoTitleDeleted val="0"/>
    <c:plotArea>
      <c:layout>
        <c:manualLayout>
          <c:layoutTarget val="inner"/>
          <c:xMode val="edge"/>
          <c:yMode val="edge"/>
          <c:x val="6.6270422580560456E-2"/>
          <c:y val="0.22717053460422706"/>
          <c:w val="0.89599625046869236"/>
          <c:h val="0.65943016991297132"/>
        </c:manualLayout>
      </c:layout>
      <c:barChart>
        <c:barDir val="col"/>
        <c:grouping val="clustered"/>
        <c:varyColors val="0"/>
        <c:ser>
          <c:idx val="0"/>
          <c:order val="0"/>
          <c:tx>
            <c:strRef>
              <c:f>Sheet1!$A$486</c:f>
              <c:strCache>
                <c:ptCount val="1"/>
                <c:pt idx="0">
                  <c:v>نعم</c:v>
                </c:pt>
              </c:strCache>
            </c:strRef>
          </c:tx>
          <c:invertIfNegative val="0"/>
          <c:dLbls>
            <c:dLbl>
              <c:idx val="1"/>
              <c:layout>
                <c:manualLayout>
                  <c:x val="-1.3276434923881599E-3"/>
                  <c:y val="1.4550851707670941E-2"/>
                </c:manualLayout>
              </c:layout>
              <c:dLblPos val="outEnd"/>
              <c:showLegendKey val="0"/>
              <c:showVal val="1"/>
              <c:showCatName val="0"/>
              <c:showSerName val="1"/>
              <c:showPercent val="0"/>
              <c:showBubbleSize val="0"/>
              <c:separator>
</c:separator>
            </c:dLbl>
            <c:dLbl>
              <c:idx val="2"/>
              <c:layout>
                <c:manualLayout>
                  <c:x val="2.6552869847763201E-3"/>
                  <c:y val="1.0393465505479239E-2"/>
                </c:manualLayout>
              </c:layout>
              <c:dLblPos val="outEnd"/>
              <c:showLegendKey val="0"/>
              <c:showVal val="1"/>
              <c:showCatName val="0"/>
              <c:showSerName val="1"/>
              <c:showPercent val="0"/>
              <c:showBubbleSize val="0"/>
              <c:separator>
</c:separator>
            </c:dLbl>
            <c:txPr>
              <a:bodyPr/>
              <a:lstStyle/>
              <a:p>
                <a:pPr>
                  <a:defRPr sz="10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Sheet1!$B$485:$D$485</c:f>
              <c:strCache>
                <c:ptCount val="3"/>
                <c:pt idx="0">
                  <c:v>المجموع</c:v>
                </c:pt>
                <c:pt idx="1">
                  <c:v>الضفة الغربية</c:v>
                </c:pt>
                <c:pt idx="2">
                  <c:v>غزة</c:v>
                </c:pt>
              </c:strCache>
            </c:strRef>
          </c:cat>
          <c:val>
            <c:numRef>
              <c:f>Sheet1!$B$486:$D$486</c:f>
              <c:numCache>
                <c:formatCode>General</c:formatCode>
                <c:ptCount val="3"/>
                <c:pt idx="0">
                  <c:v>38.6</c:v>
                </c:pt>
                <c:pt idx="1">
                  <c:v>39.700000000000003</c:v>
                </c:pt>
                <c:pt idx="2">
                  <c:v>36.800000000000011</c:v>
                </c:pt>
              </c:numCache>
            </c:numRef>
          </c:val>
        </c:ser>
        <c:ser>
          <c:idx val="1"/>
          <c:order val="1"/>
          <c:tx>
            <c:strRef>
              <c:f>Sheet1!$A$487</c:f>
              <c:strCache>
                <c:ptCount val="1"/>
                <c:pt idx="0">
                  <c:v>لا </c:v>
                </c:pt>
              </c:strCache>
            </c:strRef>
          </c:tx>
          <c:invertIfNegative val="0"/>
          <c:dLbls>
            <c:txPr>
              <a:bodyPr/>
              <a:lstStyle/>
              <a:p>
                <a:pPr>
                  <a:defRPr sz="10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Sheet1!$B$485:$D$485</c:f>
              <c:strCache>
                <c:ptCount val="3"/>
                <c:pt idx="0">
                  <c:v>المجموع</c:v>
                </c:pt>
                <c:pt idx="1">
                  <c:v>الضفة الغربية</c:v>
                </c:pt>
                <c:pt idx="2">
                  <c:v>غزة</c:v>
                </c:pt>
              </c:strCache>
            </c:strRef>
          </c:cat>
          <c:val>
            <c:numRef>
              <c:f>Sheet1!$B$487:$D$487</c:f>
              <c:numCache>
                <c:formatCode>General</c:formatCode>
                <c:ptCount val="3"/>
                <c:pt idx="0">
                  <c:v>49.2</c:v>
                </c:pt>
                <c:pt idx="1">
                  <c:v>45.8</c:v>
                </c:pt>
                <c:pt idx="2">
                  <c:v>54.9</c:v>
                </c:pt>
              </c:numCache>
            </c:numRef>
          </c:val>
        </c:ser>
        <c:ser>
          <c:idx val="2"/>
          <c:order val="2"/>
          <c:tx>
            <c:strRef>
              <c:f>Sheet1!$A$488</c:f>
              <c:strCache>
                <c:ptCount val="1"/>
                <c:pt idx="0">
                  <c:v>لا أعرف\ لا جواب </c:v>
                </c:pt>
              </c:strCache>
            </c:strRef>
          </c:tx>
          <c:invertIfNegative val="0"/>
          <c:dLbls>
            <c:dLbl>
              <c:idx val="0"/>
              <c:layout>
                <c:manualLayout>
                  <c:x val="1.3276434923881598E-2"/>
                  <c:y val="8.3147724043834675E-3"/>
                </c:manualLayout>
              </c:layout>
              <c:dLblPos val="outEnd"/>
              <c:showLegendKey val="0"/>
              <c:showVal val="1"/>
              <c:showCatName val="0"/>
              <c:showSerName val="1"/>
              <c:showPercent val="0"/>
              <c:showBubbleSize val="0"/>
              <c:separator>
</c:separator>
            </c:dLbl>
            <c:dLbl>
              <c:idx val="1"/>
              <c:layout>
                <c:manualLayout>
                  <c:x val="9.2935044467171227E-3"/>
                  <c:y val="1.4550851707671021E-2"/>
                </c:manualLayout>
              </c:layout>
              <c:dLblPos val="outEnd"/>
              <c:showLegendKey val="0"/>
              <c:showVal val="1"/>
              <c:showCatName val="0"/>
              <c:showSerName val="1"/>
              <c:showPercent val="0"/>
              <c:showBubbleSize val="0"/>
              <c:separator>
</c:separator>
            </c:dLbl>
            <c:dLbl>
              <c:idx val="2"/>
              <c:layout>
                <c:manualLayout>
                  <c:x val="1.4604078416269881E-2"/>
                  <c:y val="1.0393465505479239E-2"/>
                </c:manualLayout>
              </c:layout>
              <c:dLblPos val="outEnd"/>
              <c:showLegendKey val="0"/>
              <c:showVal val="1"/>
              <c:showCatName val="0"/>
              <c:showSerName val="1"/>
              <c:showPercent val="0"/>
              <c:showBubbleSize val="0"/>
              <c:separator>
</c:separator>
            </c:dLbl>
            <c:txPr>
              <a:bodyPr/>
              <a:lstStyle/>
              <a:p>
                <a:pPr>
                  <a:defRPr sz="10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Sheet1!$B$485:$D$485</c:f>
              <c:strCache>
                <c:ptCount val="3"/>
                <c:pt idx="0">
                  <c:v>المجموع</c:v>
                </c:pt>
                <c:pt idx="1">
                  <c:v>الضفة الغربية</c:v>
                </c:pt>
                <c:pt idx="2">
                  <c:v>غزة</c:v>
                </c:pt>
              </c:strCache>
            </c:strRef>
          </c:cat>
          <c:val>
            <c:numRef>
              <c:f>Sheet1!$B$488:$D$488</c:f>
              <c:numCache>
                <c:formatCode>General</c:formatCode>
                <c:ptCount val="3"/>
                <c:pt idx="0">
                  <c:v>12.2</c:v>
                </c:pt>
                <c:pt idx="1">
                  <c:v>14.5</c:v>
                </c:pt>
                <c:pt idx="2">
                  <c:v>8.3000000000000007</c:v>
                </c:pt>
              </c:numCache>
            </c:numRef>
          </c:val>
        </c:ser>
        <c:dLbls>
          <c:showLegendKey val="0"/>
          <c:showVal val="1"/>
          <c:showCatName val="0"/>
          <c:showSerName val="0"/>
          <c:showPercent val="0"/>
          <c:showBubbleSize val="0"/>
        </c:dLbls>
        <c:gapWidth val="150"/>
        <c:axId val="197557632"/>
        <c:axId val="197563520"/>
      </c:barChart>
      <c:catAx>
        <c:axId val="197557632"/>
        <c:scaling>
          <c:orientation val="minMax"/>
        </c:scaling>
        <c:delete val="0"/>
        <c:axPos val="b"/>
        <c:numFmt formatCode="General" sourceLinked="1"/>
        <c:majorTickMark val="out"/>
        <c:minorTickMark val="none"/>
        <c:tickLblPos val="nextTo"/>
        <c:txPr>
          <a:bodyPr/>
          <a:lstStyle/>
          <a:p>
            <a:pPr>
              <a:defRPr sz="1100" b="1">
                <a:latin typeface="Traditional Arabic" pitchFamily="18" charset="-78"/>
                <a:cs typeface="Traditional Arabic" pitchFamily="18" charset="-78"/>
              </a:defRPr>
            </a:pPr>
            <a:endParaRPr lang="en-US"/>
          </a:p>
        </c:txPr>
        <c:crossAx val="197563520"/>
        <c:crosses val="autoZero"/>
        <c:auto val="1"/>
        <c:lblAlgn val="ctr"/>
        <c:lblOffset val="100"/>
        <c:noMultiLvlLbl val="0"/>
      </c:catAx>
      <c:valAx>
        <c:axId val="197563520"/>
        <c:scaling>
          <c:orientation val="minMax"/>
        </c:scaling>
        <c:delete val="0"/>
        <c:axPos val="l"/>
        <c:majorGridlines/>
        <c:numFmt formatCode="General" sourceLinked="1"/>
        <c:majorTickMark val="out"/>
        <c:minorTickMark val="none"/>
        <c:tickLblPos val="nextTo"/>
        <c:txPr>
          <a:bodyPr/>
          <a:lstStyle/>
          <a:p>
            <a:pPr>
              <a:defRPr sz="1050">
                <a:latin typeface="Traditional Arabic" pitchFamily="18" charset="-78"/>
                <a:cs typeface="Traditional Arabic" pitchFamily="18" charset="-78"/>
              </a:defRPr>
            </a:pPr>
            <a:endParaRPr lang="en-US"/>
          </a:p>
        </c:txPr>
        <c:crossAx val="197557632"/>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raditional Arabic" pitchFamily="18" charset="-78"/>
                <a:cs typeface="Traditional Arabic" pitchFamily="18" charset="-78"/>
              </a:defRPr>
            </a:pPr>
            <a:r>
              <a:rPr lang="ar-SA" sz="1100">
                <a:latin typeface="Traditional Arabic" pitchFamily="18" charset="-78"/>
                <a:cs typeface="Traditional Arabic" pitchFamily="18" charset="-78"/>
              </a:rPr>
              <a:t>هل تعتقد أن هناك فرص عمل في فلسطين للذين تخرجوا من مراكز التدريب المهني والتقني؟ </a:t>
            </a:r>
            <a:endParaRPr lang="en-US" sz="1100">
              <a:latin typeface="Traditional Arabic" pitchFamily="18" charset="-78"/>
              <a:cs typeface="Traditional Arabic" pitchFamily="18" charset="-78"/>
            </a:endParaRPr>
          </a:p>
        </c:rich>
      </c:tx>
      <c:overlay val="0"/>
    </c:title>
    <c:autoTitleDeleted val="0"/>
    <c:plotArea>
      <c:layout>
        <c:manualLayout>
          <c:layoutTarget val="inner"/>
          <c:xMode val="edge"/>
          <c:yMode val="edge"/>
          <c:x val="9.4048219934046731E-2"/>
          <c:y val="0.15511731685568073"/>
          <c:w val="0.86821841981290793"/>
          <c:h val="0.70786475825074457"/>
        </c:manualLayout>
      </c:layout>
      <c:barChart>
        <c:barDir val="col"/>
        <c:grouping val="clustered"/>
        <c:varyColors val="0"/>
        <c:ser>
          <c:idx val="0"/>
          <c:order val="0"/>
          <c:tx>
            <c:strRef>
              <c:f>Sheet1!$A$505</c:f>
              <c:strCache>
                <c:ptCount val="1"/>
                <c:pt idx="0">
                  <c:v>نعم</c:v>
                </c:pt>
              </c:strCache>
            </c:strRef>
          </c:tx>
          <c:invertIfNegative val="0"/>
          <c:dLbls>
            <c:dLbl>
              <c:idx val="1"/>
              <c:layout>
                <c:manualLayout>
                  <c:x val="-1.3276434923881599E-3"/>
                  <c:y val="1.4550851707670941E-2"/>
                </c:manualLayout>
              </c:layout>
              <c:dLblPos val="outEnd"/>
              <c:showLegendKey val="0"/>
              <c:showVal val="1"/>
              <c:showCatName val="0"/>
              <c:showSerName val="1"/>
              <c:showPercent val="0"/>
              <c:showBubbleSize val="0"/>
              <c:separator>
</c:separator>
            </c:dLbl>
            <c:dLbl>
              <c:idx val="2"/>
              <c:layout>
                <c:manualLayout>
                  <c:x val="2.6552869847763201E-3"/>
                  <c:y val="1.0393465505479239E-2"/>
                </c:manualLayout>
              </c:layout>
              <c:dLblPos val="outEnd"/>
              <c:showLegendKey val="0"/>
              <c:showVal val="1"/>
              <c:showCatName val="0"/>
              <c:showSerName val="1"/>
              <c:showPercent val="0"/>
              <c:showBubbleSize val="0"/>
              <c:separator>
</c:separator>
            </c:dLbl>
            <c:txPr>
              <a:bodyPr/>
              <a:lstStyle/>
              <a:p>
                <a:pPr>
                  <a:defRPr sz="105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Sheet1!$B$504:$D$504</c:f>
              <c:strCache>
                <c:ptCount val="3"/>
                <c:pt idx="0">
                  <c:v>المجموع</c:v>
                </c:pt>
                <c:pt idx="1">
                  <c:v>الضفة الغربية</c:v>
                </c:pt>
                <c:pt idx="2">
                  <c:v>غزة</c:v>
                </c:pt>
              </c:strCache>
            </c:strRef>
          </c:cat>
          <c:val>
            <c:numRef>
              <c:f>Sheet1!$B$505:$D$505</c:f>
              <c:numCache>
                <c:formatCode>General</c:formatCode>
                <c:ptCount val="3"/>
                <c:pt idx="0">
                  <c:v>30.7</c:v>
                </c:pt>
                <c:pt idx="1">
                  <c:v>35.5</c:v>
                </c:pt>
                <c:pt idx="2">
                  <c:v>22.7</c:v>
                </c:pt>
              </c:numCache>
            </c:numRef>
          </c:val>
        </c:ser>
        <c:ser>
          <c:idx val="1"/>
          <c:order val="1"/>
          <c:tx>
            <c:strRef>
              <c:f>Sheet1!$A$506</c:f>
              <c:strCache>
                <c:ptCount val="1"/>
                <c:pt idx="0">
                  <c:v>لا </c:v>
                </c:pt>
              </c:strCache>
            </c:strRef>
          </c:tx>
          <c:invertIfNegative val="0"/>
          <c:dLbls>
            <c:dLbl>
              <c:idx val="0"/>
              <c:layout>
                <c:manualLayout>
                  <c:x val="0"/>
                  <c:y val="1.3063357282821687E-2"/>
                </c:manualLayout>
              </c:layout>
              <c:showLegendKey val="0"/>
              <c:showVal val="1"/>
              <c:showCatName val="0"/>
              <c:showSerName val="1"/>
              <c:showPercent val="0"/>
              <c:showBubbleSize val="0"/>
              <c:separator>
</c:separator>
            </c:dLbl>
            <c:dLbl>
              <c:idx val="1"/>
              <c:layout>
                <c:manualLayout>
                  <c:x val="0"/>
                  <c:y val="2.2860875244937951E-2"/>
                </c:manualLayout>
              </c:layout>
              <c:showLegendKey val="0"/>
              <c:showVal val="1"/>
              <c:showCatName val="0"/>
              <c:showSerName val="1"/>
              <c:showPercent val="0"/>
              <c:showBubbleSize val="0"/>
              <c:separator>
</c:separator>
            </c:dLbl>
            <c:dLbl>
              <c:idx val="2"/>
              <c:layout>
                <c:manualLayout>
                  <c:x val="0"/>
                  <c:y val="1.9595035924232531E-2"/>
                </c:manualLayout>
              </c:layout>
              <c:showLegendKey val="0"/>
              <c:showVal val="1"/>
              <c:showCatName val="0"/>
              <c:showSerName val="1"/>
              <c:showPercent val="0"/>
              <c:showBubbleSize val="0"/>
              <c:separator>
</c:separator>
            </c:dLbl>
            <c:txPr>
              <a:bodyPr/>
              <a:lstStyle/>
              <a:p>
                <a:pPr>
                  <a:defRPr sz="105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Sheet1!$B$504:$D$504</c:f>
              <c:strCache>
                <c:ptCount val="3"/>
                <c:pt idx="0">
                  <c:v>المجموع</c:v>
                </c:pt>
                <c:pt idx="1">
                  <c:v>الضفة الغربية</c:v>
                </c:pt>
                <c:pt idx="2">
                  <c:v>غزة</c:v>
                </c:pt>
              </c:strCache>
            </c:strRef>
          </c:cat>
          <c:val>
            <c:numRef>
              <c:f>Sheet1!$B$506:$D$506</c:f>
              <c:numCache>
                <c:formatCode>General</c:formatCode>
                <c:ptCount val="3"/>
                <c:pt idx="0">
                  <c:v>55.6</c:v>
                </c:pt>
                <c:pt idx="1">
                  <c:v>47.4</c:v>
                </c:pt>
                <c:pt idx="2">
                  <c:v>69.3</c:v>
                </c:pt>
              </c:numCache>
            </c:numRef>
          </c:val>
        </c:ser>
        <c:ser>
          <c:idx val="2"/>
          <c:order val="2"/>
          <c:tx>
            <c:strRef>
              <c:f>Sheet1!$A$507</c:f>
              <c:strCache>
                <c:ptCount val="1"/>
                <c:pt idx="0">
                  <c:v>لا أعرف\ لا جواب</c:v>
                </c:pt>
              </c:strCache>
            </c:strRef>
          </c:tx>
          <c:invertIfNegative val="0"/>
          <c:dLbls>
            <c:dLbl>
              <c:idx val="0"/>
              <c:layout>
                <c:manualLayout>
                  <c:x val="2.6096978262332596E-2"/>
                  <c:y val="8.3147754799755193E-3"/>
                </c:manualLayout>
              </c:layout>
              <c:dLblPos val="outEnd"/>
              <c:showLegendKey val="0"/>
              <c:showVal val="1"/>
              <c:showCatName val="0"/>
              <c:showSerName val="1"/>
              <c:showPercent val="0"/>
              <c:showBubbleSize val="0"/>
              <c:separator>
</c:separator>
            </c:dLbl>
            <c:dLbl>
              <c:idx val="1"/>
              <c:layout>
                <c:manualLayout>
                  <c:x val="2.4250790766538872E-2"/>
                  <c:y val="1.4550728513605952E-2"/>
                </c:manualLayout>
              </c:layout>
              <c:dLblPos val="outEnd"/>
              <c:showLegendKey val="0"/>
              <c:showVal val="1"/>
              <c:showCatName val="0"/>
              <c:showSerName val="1"/>
              <c:showPercent val="0"/>
              <c:showBubbleSize val="0"/>
              <c:separator>
</c:separator>
            </c:dLbl>
            <c:dLbl>
              <c:idx val="2"/>
              <c:layout>
                <c:manualLayout>
                  <c:x val="2.9561376943266712E-2"/>
                  <c:y val="2.6722537377145292E-2"/>
                </c:manualLayout>
              </c:layout>
              <c:dLblPos val="outEnd"/>
              <c:showLegendKey val="0"/>
              <c:showVal val="1"/>
              <c:showCatName val="0"/>
              <c:showSerName val="1"/>
              <c:showPercent val="0"/>
              <c:showBubbleSize val="0"/>
              <c:separator>
</c:separator>
            </c:dLbl>
            <c:txPr>
              <a:bodyPr/>
              <a:lstStyle/>
              <a:p>
                <a:pPr>
                  <a:defRPr sz="10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Sheet1!$B$504:$D$504</c:f>
              <c:strCache>
                <c:ptCount val="3"/>
                <c:pt idx="0">
                  <c:v>المجموع</c:v>
                </c:pt>
                <c:pt idx="1">
                  <c:v>الضفة الغربية</c:v>
                </c:pt>
                <c:pt idx="2">
                  <c:v>غزة</c:v>
                </c:pt>
              </c:strCache>
            </c:strRef>
          </c:cat>
          <c:val>
            <c:numRef>
              <c:f>Sheet1!$B$507:$D$507</c:f>
              <c:numCache>
                <c:formatCode>General</c:formatCode>
                <c:ptCount val="3"/>
                <c:pt idx="0">
                  <c:v>13.7</c:v>
                </c:pt>
                <c:pt idx="1">
                  <c:v>17.100000000000001</c:v>
                </c:pt>
                <c:pt idx="2">
                  <c:v>8</c:v>
                </c:pt>
              </c:numCache>
            </c:numRef>
          </c:val>
        </c:ser>
        <c:dLbls>
          <c:showLegendKey val="0"/>
          <c:showVal val="1"/>
          <c:showCatName val="0"/>
          <c:showSerName val="0"/>
          <c:showPercent val="0"/>
          <c:showBubbleSize val="0"/>
        </c:dLbls>
        <c:gapWidth val="150"/>
        <c:axId val="197606784"/>
        <c:axId val="197629056"/>
      </c:barChart>
      <c:catAx>
        <c:axId val="197606784"/>
        <c:scaling>
          <c:orientation val="minMax"/>
        </c:scaling>
        <c:delete val="0"/>
        <c:axPos val="b"/>
        <c:numFmt formatCode="General" sourceLinked="1"/>
        <c:majorTickMark val="out"/>
        <c:minorTickMark val="none"/>
        <c:tickLblPos val="nextTo"/>
        <c:txPr>
          <a:bodyPr/>
          <a:lstStyle/>
          <a:p>
            <a:pPr>
              <a:defRPr sz="1100" b="1">
                <a:latin typeface="Traditional Arabic" pitchFamily="18" charset="-78"/>
                <a:cs typeface="Traditional Arabic" pitchFamily="18" charset="-78"/>
              </a:defRPr>
            </a:pPr>
            <a:endParaRPr lang="en-US"/>
          </a:p>
        </c:txPr>
        <c:crossAx val="197629056"/>
        <c:crosses val="autoZero"/>
        <c:auto val="1"/>
        <c:lblAlgn val="ctr"/>
        <c:lblOffset val="100"/>
        <c:noMultiLvlLbl val="0"/>
      </c:catAx>
      <c:valAx>
        <c:axId val="197629056"/>
        <c:scaling>
          <c:orientation val="minMax"/>
        </c:scaling>
        <c:delete val="0"/>
        <c:axPos val="l"/>
        <c:majorGridlines/>
        <c:numFmt formatCode="General" sourceLinked="1"/>
        <c:majorTickMark val="out"/>
        <c:minorTickMark val="none"/>
        <c:tickLblPos val="nextTo"/>
        <c:txPr>
          <a:bodyPr/>
          <a:lstStyle/>
          <a:p>
            <a:pPr>
              <a:defRPr sz="1100">
                <a:latin typeface="Traditional Arabic" pitchFamily="18" charset="-78"/>
                <a:cs typeface="Traditional Arabic" pitchFamily="18" charset="-78"/>
              </a:defRPr>
            </a:pPr>
            <a:endParaRPr lang="en-US"/>
          </a:p>
        </c:txPr>
        <c:crossAx val="197606784"/>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raditional Arabic" pitchFamily="18" charset="-78"/>
                <a:cs typeface="Traditional Arabic" pitchFamily="18" charset="-78"/>
              </a:defRPr>
            </a:pPr>
            <a:r>
              <a:rPr lang="ar-SA" sz="1100">
                <a:latin typeface="Traditional Arabic" pitchFamily="18" charset="-78"/>
                <a:cs typeface="Traditional Arabic" pitchFamily="18" charset="-78"/>
              </a:rPr>
              <a:t>إن التعليم والتدريب المهني هو عادة للذين يحصلون على علامات منخفضة في المدارس</a:t>
            </a:r>
            <a:endParaRPr lang="en-US" sz="1100">
              <a:latin typeface="Traditional Arabic" pitchFamily="18" charset="-78"/>
              <a:cs typeface="Traditional Arabic" pitchFamily="18" charset="-78"/>
            </a:endParaRPr>
          </a:p>
        </c:rich>
      </c:tx>
      <c:overlay val="0"/>
    </c:title>
    <c:autoTitleDeleted val="0"/>
    <c:plotArea>
      <c:layout>
        <c:manualLayout>
          <c:layoutTarget val="inner"/>
          <c:xMode val="edge"/>
          <c:yMode val="edge"/>
          <c:x val="8.9774715660542459E-2"/>
          <c:y val="0.22025130479379731"/>
          <c:w val="0.87249192408641241"/>
          <c:h val="0.66885721181404056"/>
        </c:manualLayout>
      </c:layout>
      <c:barChart>
        <c:barDir val="col"/>
        <c:grouping val="clustered"/>
        <c:varyColors val="0"/>
        <c:ser>
          <c:idx val="0"/>
          <c:order val="0"/>
          <c:tx>
            <c:strRef>
              <c:f>Sheet1!$A$526</c:f>
              <c:strCache>
                <c:ptCount val="1"/>
                <c:pt idx="0">
                  <c:v>أوافق بشدة </c:v>
                </c:pt>
              </c:strCache>
            </c:strRef>
          </c:tx>
          <c:invertIfNegative val="0"/>
          <c:dLbls>
            <c:dLbl>
              <c:idx val="1"/>
              <c:layout>
                <c:manualLayout>
                  <c:x val="-1.3276434923881599E-3"/>
                  <c:y val="1.4550851707670941E-2"/>
                </c:manualLayout>
              </c:layout>
              <c:dLblPos val="outEnd"/>
              <c:showLegendKey val="0"/>
              <c:showVal val="1"/>
              <c:showCatName val="0"/>
              <c:showSerName val="1"/>
              <c:showPercent val="0"/>
              <c:showBubbleSize val="0"/>
              <c:separator>
</c:separator>
            </c:dLbl>
            <c:dLbl>
              <c:idx val="2"/>
              <c:layout>
                <c:manualLayout>
                  <c:x val="-1.3671219668969965E-2"/>
                  <c:y val="8.3147724043833946E-3"/>
                </c:manualLayout>
              </c:layout>
              <c:dLblPos val="outEnd"/>
              <c:showLegendKey val="0"/>
              <c:showVal val="1"/>
              <c:showCatName val="0"/>
              <c:showSerName val="1"/>
              <c:showPercent val="0"/>
              <c:showBubbleSize val="0"/>
              <c:separator>
</c:separator>
            </c:dLbl>
            <c:txPr>
              <a:bodyPr/>
              <a:lstStyle/>
              <a:p>
                <a:pPr>
                  <a:defRPr sz="10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Sheet1!$B$525:$D$525</c:f>
              <c:strCache>
                <c:ptCount val="3"/>
                <c:pt idx="0">
                  <c:v>المجموع</c:v>
                </c:pt>
                <c:pt idx="1">
                  <c:v>الضفة الغربية</c:v>
                </c:pt>
                <c:pt idx="2">
                  <c:v>قطاع غزة</c:v>
                </c:pt>
              </c:strCache>
            </c:strRef>
          </c:cat>
          <c:val>
            <c:numRef>
              <c:f>Sheet1!$B$526:$D$526</c:f>
              <c:numCache>
                <c:formatCode>General</c:formatCode>
                <c:ptCount val="3"/>
                <c:pt idx="0">
                  <c:v>18.600000000000001</c:v>
                </c:pt>
                <c:pt idx="1">
                  <c:v>18.899999999999999</c:v>
                </c:pt>
                <c:pt idx="2">
                  <c:v>18.100000000000001</c:v>
                </c:pt>
              </c:numCache>
            </c:numRef>
          </c:val>
        </c:ser>
        <c:ser>
          <c:idx val="1"/>
          <c:order val="1"/>
          <c:tx>
            <c:strRef>
              <c:f>Sheet1!$A$527</c:f>
              <c:strCache>
                <c:ptCount val="1"/>
                <c:pt idx="0">
                  <c:v>أوافق نوعا ما </c:v>
                </c:pt>
              </c:strCache>
            </c:strRef>
          </c:tx>
          <c:invertIfNegative val="0"/>
          <c:dLbls>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Sheet1!$B$525:$D$525</c:f>
              <c:strCache>
                <c:ptCount val="3"/>
                <c:pt idx="0">
                  <c:v>المجموع</c:v>
                </c:pt>
                <c:pt idx="1">
                  <c:v>الضفة الغربية</c:v>
                </c:pt>
                <c:pt idx="2">
                  <c:v>قطاع غزة</c:v>
                </c:pt>
              </c:strCache>
            </c:strRef>
          </c:cat>
          <c:val>
            <c:numRef>
              <c:f>Sheet1!$B$527:$D$527</c:f>
              <c:numCache>
                <c:formatCode>General</c:formatCode>
                <c:ptCount val="3"/>
                <c:pt idx="0">
                  <c:v>39.1</c:v>
                </c:pt>
                <c:pt idx="1">
                  <c:v>37.9</c:v>
                </c:pt>
                <c:pt idx="2">
                  <c:v>41.1</c:v>
                </c:pt>
              </c:numCache>
            </c:numRef>
          </c:val>
        </c:ser>
        <c:ser>
          <c:idx val="2"/>
          <c:order val="2"/>
          <c:tx>
            <c:strRef>
              <c:f>Sheet1!$A$528</c:f>
              <c:strCache>
                <c:ptCount val="1"/>
                <c:pt idx="0">
                  <c:v>أعارض نوعا ما </c:v>
                </c:pt>
              </c:strCache>
            </c:strRef>
          </c:tx>
          <c:invertIfNegative val="0"/>
          <c:dLbls>
            <c:dLbl>
              <c:idx val="0"/>
              <c:layout>
                <c:manualLayout>
                  <c:x val="1.3276434923881598E-2"/>
                  <c:y val="8.3147724043834675E-3"/>
                </c:manualLayout>
              </c:layout>
              <c:dLblPos val="outEnd"/>
              <c:showLegendKey val="0"/>
              <c:showVal val="1"/>
              <c:showCatName val="0"/>
              <c:showSerName val="1"/>
              <c:showPercent val="0"/>
              <c:showBubbleSize val="0"/>
              <c:separator>
</c:separator>
            </c:dLbl>
            <c:dLbl>
              <c:idx val="1"/>
              <c:layout>
                <c:manualLayout>
                  <c:x val="1.3375113825057582E-2"/>
                  <c:y val="1.4550851707670941E-2"/>
                </c:manualLayout>
              </c:layout>
              <c:dLblPos val="outEnd"/>
              <c:showLegendKey val="0"/>
              <c:showVal val="1"/>
              <c:showCatName val="0"/>
              <c:showSerName val="1"/>
              <c:showPercent val="0"/>
              <c:showBubbleSize val="0"/>
              <c:separator>
</c:separator>
            </c:dLbl>
            <c:dLbl>
              <c:idx val="2"/>
              <c:layout>
                <c:manualLayout>
                  <c:x val="1.4604078416269891E-2"/>
                  <c:y val="1.0393465505479239E-2"/>
                </c:manualLayout>
              </c:layout>
              <c:dLblPos val="outEnd"/>
              <c:showLegendKey val="0"/>
              <c:showVal val="1"/>
              <c:showCatName val="0"/>
              <c:showSerName val="1"/>
              <c:showPercent val="0"/>
              <c:showBubbleSize val="0"/>
              <c:separator>
</c:separator>
            </c:dLbl>
            <c:txPr>
              <a:bodyPr/>
              <a:lstStyle/>
              <a:p>
                <a:pPr>
                  <a:defRPr sz="105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Sheet1!$B$525:$D$525</c:f>
              <c:strCache>
                <c:ptCount val="3"/>
                <c:pt idx="0">
                  <c:v>المجموع</c:v>
                </c:pt>
                <c:pt idx="1">
                  <c:v>الضفة الغربية</c:v>
                </c:pt>
                <c:pt idx="2">
                  <c:v>قطاع غزة</c:v>
                </c:pt>
              </c:strCache>
            </c:strRef>
          </c:cat>
          <c:val>
            <c:numRef>
              <c:f>Sheet1!$B$528:$D$528</c:f>
              <c:numCache>
                <c:formatCode>General</c:formatCode>
                <c:ptCount val="3"/>
                <c:pt idx="0">
                  <c:v>27.4</c:v>
                </c:pt>
                <c:pt idx="1">
                  <c:v>27.4</c:v>
                </c:pt>
                <c:pt idx="2">
                  <c:v>27.5</c:v>
                </c:pt>
              </c:numCache>
            </c:numRef>
          </c:val>
        </c:ser>
        <c:ser>
          <c:idx val="3"/>
          <c:order val="3"/>
          <c:tx>
            <c:strRef>
              <c:f>Sheet1!$A$529</c:f>
              <c:strCache>
                <c:ptCount val="1"/>
                <c:pt idx="0">
                  <c:v>أعارض بشدة</c:v>
                </c:pt>
              </c:strCache>
            </c:strRef>
          </c:tx>
          <c:invertIfNegative val="0"/>
          <c:dLbls>
            <c:dLbl>
              <c:idx val="1"/>
              <c:layout>
                <c:manualLayout>
                  <c:x val="5.4421768707482955E-3"/>
                  <c:y val="-2.0786931010959241E-3"/>
                </c:manualLayout>
              </c:layout>
              <c:spPr/>
              <c:txPr>
                <a:bodyPr/>
                <a:lstStyle/>
                <a:p>
                  <a:pPr>
                    <a:defRPr/>
                  </a:pPr>
                  <a:endParaRPr lang="en-US"/>
                </a:p>
              </c:txPr>
              <c:dLblPos val="outEnd"/>
              <c:showLegendKey val="0"/>
              <c:showVal val="1"/>
              <c:showCatName val="0"/>
              <c:showSerName val="1"/>
              <c:showPercent val="0"/>
              <c:showBubbleSize val="0"/>
              <c:separator>
</c:separator>
            </c:dLbl>
            <c:dLbl>
              <c:idx val="2"/>
              <c:layout>
                <c:manualLayout>
                  <c:x val="8.1632653061224497E-3"/>
                  <c:y val="-2.0786931010957715E-3"/>
                </c:manualLayout>
              </c:layout>
              <c:spPr/>
              <c:txPr>
                <a:bodyPr/>
                <a:lstStyle/>
                <a:p>
                  <a:pPr>
                    <a:defRPr/>
                  </a:pPr>
                  <a:endParaRPr lang="en-US"/>
                </a:p>
              </c:txPr>
              <c:dLblPos val="outEnd"/>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0"/>
          </c:dLbls>
          <c:cat>
            <c:strRef>
              <c:f>Sheet1!$B$525:$D$525</c:f>
              <c:strCache>
                <c:ptCount val="3"/>
                <c:pt idx="0">
                  <c:v>المجموع</c:v>
                </c:pt>
                <c:pt idx="1">
                  <c:v>الضفة الغربية</c:v>
                </c:pt>
                <c:pt idx="2">
                  <c:v>قطاع غزة</c:v>
                </c:pt>
              </c:strCache>
            </c:strRef>
          </c:cat>
          <c:val>
            <c:numRef>
              <c:f>Sheet1!$B$529:$D$529</c:f>
              <c:numCache>
                <c:formatCode>General</c:formatCode>
                <c:ptCount val="3"/>
                <c:pt idx="0">
                  <c:v>10.7</c:v>
                </c:pt>
                <c:pt idx="1">
                  <c:v>10.9</c:v>
                </c:pt>
                <c:pt idx="2">
                  <c:v>10.4</c:v>
                </c:pt>
              </c:numCache>
            </c:numRef>
          </c:val>
        </c:ser>
        <c:ser>
          <c:idx val="4"/>
          <c:order val="4"/>
          <c:tx>
            <c:strRef>
              <c:f>Sheet1!$A$530</c:f>
              <c:strCache>
                <c:ptCount val="1"/>
                <c:pt idx="0">
                  <c:v>لا جواب </c:v>
                </c:pt>
              </c:strCache>
            </c:strRef>
          </c:tx>
          <c:invertIfNegative val="0"/>
          <c:dLbls>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Sheet1!$B$525:$D$525</c:f>
              <c:strCache>
                <c:ptCount val="3"/>
                <c:pt idx="0">
                  <c:v>المجموع</c:v>
                </c:pt>
                <c:pt idx="1">
                  <c:v>الضفة الغربية</c:v>
                </c:pt>
                <c:pt idx="2">
                  <c:v>قطاع غزة</c:v>
                </c:pt>
              </c:strCache>
            </c:strRef>
          </c:cat>
          <c:val>
            <c:numRef>
              <c:f>Sheet1!$B$530:$D$530</c:f>
              <c:numCache>
                <c:formatCode>General</c:formatCode>
                <c:ptCount val="3"/>
                <c:pt idx="0">
                  <c:v>4.2</c:v>
                </c:pt>
                <c:pt idx="1">
                  <c:v>4.9000000000000004</c:v>
                </c:pt>
                <c:pt idx="2">
                  <c:v>2.9</c:v>
                </c:pt>
              </c:numCache>
            </c:numRef>
          </c:val>
        </c:ser>
        <c:dLbls>
          <c:showLegendKey val="0"/>
          <c:showVal val="1"/>
          <c:showCatName val="0"/>
          <c:showSerName val="0"/>
          <c:showPercent val="0"/>
          <c:showBubbleSize val="0"/>
        </c:dLbls>
        <c:gapWidth val="150"/>
        <c:axId val="197671936"/>
        <c:axId val="197714688"/>
      </c:barChart>
      <c:catAx>
        <c:axId val="197671936"/>
        <c:scaling>
          <c:orientation val="minMax"/>
        </c:scaling>
        <c:delete val="0"/>
        <c:axPos val="b"/>
        <c:numFmt formatCode="General" sourceLinked="1"/>
        <c:majorTickMark val="out"/>
        <c:minorTickMark val="none"/>
        <c:tickLblPos val="nextTo"/>
        <c:txPr>
          <a:bodyPr/>
          <a:lstStyle/>
          <a:p>
            <a:pPr>
              <a:defRPr sz="1100" b="1">
                <a:latin typeface="Traditional Arabic" pitchFamily="18" charset="-78"/>
                <a:cs typeface="Traditional Arabic" pitchFamily="18" charset="-78"/>
              </a:defRPr>
            </a:pPr>
            <a:endParaRPr lang="en-US"/>
          </a:p>
        </c:txPr>
        <c:crossAx val="197714688"/>
        <c:crosses val="autoZero"/>
        <c:auto val="1"/>
        <c:lblAlgn val="ctr"/>
        <c:lblOffset val="100"/>
        <c:noMultiLvlLbl val="0"/>
      </c:catAx>
      <c:valAx>
        <c:axId val="197714688"/>
        <c:scaling>
          <c:orientation val="minMax"/>
        </c:scaling>
        <c:delete val="0"/>
        <c:axPos val="l"/>
        <c:majorGridlines/>
        <c:numFmt formatCode="General" sourceLinked="1"/>
        <c:majorTickMark val="out"/>
        <c:minorTickMark val="none"/>
        <c:tickLblPos val="nextTo"/>
        <c:txPr>
          <a:bodyPr/>
          <a:lstStyle/>
          <a:p>
            <a:pPr>
              <a:defRPr sz="1100">
                <a:latin typeface="Traditional Arabic" pitchFamily="18" charset="-78"/>
                <a:cs typeface="Traditional Arabic" pitchFamily="18" charset="-78"/>
              </a:defRPr>
            </a:pPr>
            <a:endParaRPr lang="en-US"/>
          </a:p>
        </c:txPr>
        <c:crossAx val="197671936"/>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raditional Arabic" pitchFamily="18" charset="-78"/>
                <a:cs typeface="Traditional Arabic" pitchFamily="18" charset="-78"/>
              </a:defRPr>
            </a:pPr>
            <a:r>
              <a:rPr lang="ar-SA" sz="1100">
                <a:latin typeface="Traditional Arabic" pitchFamily="18" charset="-78"/>
                <a:cs typeface="Traditional Arabic" pitchFamily="18" charset="-78"/>
              </a:rPr>
              <a:t>إن التعليم والتدريب المهني هو عادة للذين</a:t>
            </a:r>
            <a:r>
              <a:rPr lang="ar-SA" sz="1100" baseline="0">
                <a:latin typeface="Traditional Arabic" pitchFamily="18" charset="-78"/>
                <a:cs typeface="Traditional Arabic" pitchFamily="18" charset="-78"/>
              </a:rPr>
              <a:t> لا يستطيعون تحمل تكاليف الجامعات</a:t>
            </a:r>
            <a:endParaRPr lang="en-US" sz="1100">
              <a:latin typeface="Traditional Arabic" pitchFamily="18" charset="-78"/>
              <a:cs typeface="Traditional Arabic" pitchFamily="18" charset="-78"/>
            </a:endParaRPr>
          </a:p>
        </c:rich>
      </c:tx>
      <c:overlay val="0"/>
    </c:title>
    <c:autoTitleDeleted val="0"/>
    <c:plotArea>
      <c:layout>
        <c:manualLayout>
          <c:layoutTarget val="inner"/>
          <c:xMode val="edge"/>
          <c:yMode val="edge"/>
          <c:x val="8.1227707113533901E-2"/>
          <c:y val="0.13144853934678286"/>
          <c:w val="0.88103893263342092"/>
          <c:h val="0.70637810806193591"/>
        </c:manualLayout>
      </c:layout>
      <c:barChart>
        <c:barDir val="col"/>
        <c:grouping val="clustered"/>
        <c:varyColors val="0"/>
        <c:ser>
          <c:idx val="0"/>
          <c:order val="0"/>
          <c:tx>
            <c:strRef>
              <c:f>Sheet1!$A$545</c:f>
              <c:strCache>
                <c:ptCount val="1"/>
                <c:pt idx="0">
                  <c:v>أوافق بشدة </c:v>
                </c:pt>
              </c:strCache>
            </c:strRef>
          </c:tx>
          <c:invertIfNegative val="0"/>
          <c:dLbls>
            <c:dLbl>
              <c:idx val="0"/>
              <c:layout>
                <c:manualLayout>
                  <c:x val="-1.0683760683760687E-2"/>
                  <c:y val="0"/>
                </c:manualLayout>
              </c:layout>
              <c:showLegendKey val="0"/>
              <c:showVal val="1"/>
              <c:showCatName val="0"/>
              <c:showSerName val="1"/>
              <c:showPercent val="0"/>
              <c:showBubbleSize val="0"/>
              <c:separator>
</c:separator>
            </c:dLbl>
            <c:dLbl>
              <c:idx val="1"/>
              <c:layout>
                <c:manualLayout>
                  <c:x val="-1.4148159364694799E-2"/>
                  <c:y val="1.849570578825576E-2"/>
                </c:manualLayout>
              </c:layout>
              <c:dLblPos val="outEnd"/>
              <c:showLegendKey val="0"/>
              <c:showVal val="1"/>
              <c:showCatName val="0"/>
              <c:showSerName val="1"/>
              <c:showPercent val="0"/>
              <c:showBubbleSize val="0"/>
              <c:separator>
</c:separator>
            </c:dLbl>
            <c:dLbl>
              <c:idx val="2"/>
              <c:layout>
                <c:manualLayout>
                  <c:x val="-1.3671219668969968E-2"/>
                  <c:y val="8.3147724043833946E-3"/>
                </c:manualLayout>
              </c:layout>
              <c:dLblPos val="outEnd"/>
              <c:showLegendKey val="0"/>
              <c:showVal val="1"/>
              <c:showCatName val="0"/>
              <c:showSerName val="1"/>
              <c:showPercent val="0"/>
              <c:showBubbleSize val="0"/>
              <c:separator>
</c:separator>
            </c:dLbl>
            <c:txPr>
              <a:bodyPr/>
              <a:lstStyle/>
              <a:p>
                <a:pPr>
                  <a:defRPr sz="105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Sheet1!$B$544:$D$544</c:f>
              <c:strCache>
                <c:ptCount val="3"/>
                <c:pt idx="0">
                  <c:v>المجموع</c:v>
                </c:pt>
                <c:pt idx="1">
                  <c:v>الضفة الغربية</c:v>
                </c:pt>
                <c:pt idx="2">
                  <c:v>غزة</c:v>
                </c:pt>
              </c:strCache>
            </c:strRef>
          </c:cat>
          <c:val>
            <c:numRef>
              <c:f>Sheet1!$B$545:$D$545</c:f>
              <c:numCache>
                <c:formatCode>General</c:formatCode>
                <c:ptCount val="3"/>
                <c:pt idx="0">
                  <c:v>11.7</c:v>
                </c:pt>
                <c:pt idx="1">
                  <c:v>10.9</c:v>
                </c:pt>
                <c:pt idx="2">
                  <c:v>13.1</c:v>
                </c:pt>
              </c:numCache>
            </c:numRef>
          </c:val>
        </c:ser>
        <c:ser>
          <c:idx val="1"/>
          <c:order val="1"/>
          <c:tx>
            <c:strRef>
              <c:f>Sheet1!$A$546</c:f>
              <c:strCache>
                <c:ptCount val="1"/>
                <c:pt idx="0">
                  <c:v>أوافق نوعا ما </c:v>
                </c:pt>
              </c:strCache>
            </c:strRef>
          </c:tx>
          <c:invertIfNegative val="0"/>
          <c:dLbls>
            <c:dLbl>
              <c:idx val="0"/>
              <c:layout>
                <c:manualLayout>
                  <c:x val="0"/>
                  <c:y val="1.5779092702169626E-2"/>
                </c:manualLayout>
              </c:layout>
              <c:showLegendKey val="0"/>
              <c:showVal val="1"/>
              <c:showCatName val="0"/>
              <c:showSerName val="1"/>
              <c:showPercent val="0"/>
              <c:showBubbleSize val="0"/>
              <c:separator>
</c:separator>
            </c:dLbl>
            <c:dLbl>
              <c:idx val="2"/>
              <c:layout>
                <c:manualLayout>
                  <c:x val="0"/>
                  <c:y val="2.3668639053254451E-2"/>
                </c:manualLayout>
              </c:layout>
              <c:showLegendKey val="0"/>
              <c:showVal val="1"/>
              <c:showCatName val="0"/>
              <c:showSerName val="1"/>
              <c:showPercent val="0"/>
              <c:showBubbleSize val="0"/>
              <c:separator>
</c:separator>
            </c:dLbl>
            <c:txPr>
              <a:bodyPr/>
              <a:lstStyle/>
              <a:p>
                <a:pPr>
                  <a:defRPr sz="105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Sheet1!$B$544:$D$544</c:f>
              <c:strCache>
                <c:ptCount val="3"/>
                <c:pt idx="0">
                  <c:v>المجموع</c:v>
                </c:pt>
                <c:pt idx="1">
                  <c:v>الضفة الغربية</c:v>
                </c:pt>
                <c:pt idx="2">
                  <c:v>غزة</c:v>
                </c:pt>
              </c:strCache>
            </c:strRef>
          </c:cat>
          <c:val>
            <c:numRef>
              <c:f>Sheet1!$B$546:$D$546</c:f>
              <c:numCache>
                <c:formatCode>General</c:formatCode>
                <c:ptCount val="3"/>
                <c:pt idx="0">
                  <c:v>43.2</c:v>
                </c:pt>
                <c:pt idx="1">
                  <c:v>38.6</c:v>
                </c:pt>
                <c:pt idx="2">
                  <c:v>50.9</c:v>
                </c:pt>
              </c:numCache>
            </c:numRef>
          </c:val>
        </c:ser>
        <c:ser>
          <c:idx val="2"/>
          <c:order val="2"/>
          <c:tx>
            <c:strRef>
              <c:f>Sheet1!$A$547</c:f>
              <c:strCache>
                <c:ptCount val="1"/>
                <c:pt idx="0">
                  <c:v>أعارض نوعا ما </c:v>
                </c:pt>
              </c:strCache>
            </c:strRef>
          </c:tx>
          <c:invertIfNegative val="0"/>
          <c:dLbls>
            <c:dLbl>
              <c:idx val="0"/>
              <c:layout>
                <c:manualLayout>
                  <c:x val="1.3276434923881598E-2"/>
                  <c:y val="8.3147724043834675E-3"/>
                </c:manualLayout>
              </c:layout>
              <c:dLblPos val="outEnd"/>
              <c:showLegendKey val="0"/>
              <c:showVal val="1"/>
              <c:showCatName val="0"/>
              <c:showSerName val="1"/>
              <c:showPercent val="0"/>
              <c:showBubbleSize val="0"/>
              <c:separator>
</c:separator>
            </c:dLbl>
            <c:dLbl>
              <c:idx val="1"/>
              <c:layout>
                <c:manualLayout>
                  <c:x val="1.3375113825057582E-2"/>
                  <c:y val="1.4550851707670941E-2"/>
                </c:manualLayout>
              </c:layout>
              <c:dLblPos val="outEnd"/>
              <c:showLegendKey val="0"/>
              <c:showVal val="1"/>
              <c:showCatName val="0"/>
              <c:showSerName val="1"/>
              <c:showPercent val="0"/>
              <c:showBubbleSize val="0"/>
              <c:separator>
</c:separator>
            </c:dLbl>
            <c:dLbl>
              <c:idx val="2"/>
              <c:layout>
                <c:manualLayout>
                  <c:x val="1.4604078416269897E-2"/>
                  <c:y val="1.0393465505479239E-2"/>
                </c:manualLayout>
              </c:layout>
              <c:dLblPos val="outEnd"/>
              <c:showLegendKey val="0"/>
              <c:showVal val="1"/>
              <c:showCatName val="0"/>
              <c:showSerName val="1"/>
              <c:showPercent val="0"/>
              <c:showBubbleSize val="0"/>
              <c:separator>
</c:separator>
            </c:dLbl>
            <c:txPr>
              <a:bodyPr/>
              <a:lstStyle/>
              <a:p>
                <a:pPr>
                  <a:defRPr sz="105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Sheet1!$B$544:$D$544</c:f>
              <c:strCache>
                <c:ptCount val="3"/>
                <c:pt idx="0">
                  <c:v>المجموع</c:v>
                </c:pt>
                <c:pt idx="1">
                  <c:v>الضفة الغربية</c:v>
                </c:pt>
                <c:pt idx="2">
                  <c:v>غزة</c:v>
                </c:pt>
              </c:strCache>
            </c:strRef>
          </c:cat>
          <c:val>
            <c:numRef>
              <c:f>Sheet1!$B$547:$D$547</c:f>
              <c:numCache>
                <c:formatCode>General</c:formatCode>
                <c:ptCount val="3"/>
                <c:pt idx="0">
                  <c:v>28.6</c:v>
                </c:pt>
                <c:pt idx="1">
                  <c:v>32.800000000000011</c:v>
                </c:pt>
                <c:pt idx="2">
                  <c:v>21.6</c:v>
                </c:pt>
              </c:numCache>
            </c:numRef>
          </c:val>
        </c:ser>
        <c:ser>
          <c:idx val="3"/>
          <c:order val="3"/>
          <c:tx>
            <c:strRef>
              <c:f>Sheet1!$A$548</c:f>
              <c:strCache>
                <c:ptCount val="1"/>
                <c:pt idx="0">
                  <c:v>أعارض بشدة</c:v>
                </c:pt>
              </c:strCache>
            </c:strRef>
          </c:tx>
          <c:invertIfNegative val="0"/>
          <c:dLbls>
            <c:dLbl>
              <c:idx val="0"/>
              <c:layout>
                <c:manualLayout>
                  <c:x val="1.0683760683760687E-2"/>
                  <c:y val="0"/>
                </c:manualLayout>
              </c:layout>
              <c:showLegendKey val="0"/>
              <c:showVal val="1"/>
              <c:showCatName val="0"/>
              <c:showSerName val="1"/>
              <c:showPercent val="0"/>
              <c:showBubbleSize val="0"/>
              <c:separator>
</c:separator>
            </c:dLbl>
            <c:dLbl>
              <c:idx val="1"/>
              <c:layout>
                <c:manualLayout>
                  <c:x val="5.4421768707482955E-3"/>
                  <c:y val="-2.0786931010959241E-3"/>
                </c:manualLayout>
              </c:layout>
              <c:dLblPos val="outEnd"/>
              <c:showLegendKey val="0"/>
              <c:showVal val="1"/>
              <c:showCatName val="0"/>
              <c:showSerName val="1"/>
              <c:showPercent val="0"/>
              <c:showBubbleSize val="0"/>
              <c:separator>
</c:separator>
            </c:dLbl>
            <c:dLbl>
              <c:idx val="2"/>
              <c:layout>
                <c:manualLayout>
                  <c:x val="8.1632653061224497E-3"/>
                  <c:y val="-2.0786931010957715E-3"/>
                </c:manualLayout>
              </c:layout>
              <c:dLblPos val="outEnd"/>
              <c:showLegendKey val="0"/>
              <c:showVal val="1"/>
              <c:showCatName val="0"/>
              <c:showSerName val="1"/>
              <c:showPercent val="0"/>
              <c:showBubbleSize val="0"/>
              <c:separator>
</c:separator>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Sheet1!$B$544:$D$544</c:f>
              <c:strCache>
                <c:ptCount val="3"/>
                <c:pt idx="0">
                  <c:v>المجموع</c:v>
                </c:pt>
                <c:pt idx="1">
                  <c:v>الضفة الغربية</c:v>
                </c:pt>
                <c:pt idx="2">
                  <c:v>غزة</c:v>
                </c:pt>
              </c:strCache>
            </c:strRef>
          </c:cat>
          <c:val>
            <c:numRef>
              <c:f>Sheet1!$B$548:$D$548</c:f>
              <c:numCache>
                <c:formatCode>General</c:formatCode>
                <c:ptCount val="3"/>
                <c:pt idx="0">
                  <c:v>11.6</c:v>
                </c:pt>
                <c:pt idx="1">
                  <c:v>11.7</c:v>
                </c:pt>
                <c:pt idx="2">
                  <c:v>11.5</c:v>
                </c:pt>
              </c:numCache>
            </c:numRef>
          </c:val>
        </c:ser>
        <c:ser>
          <c:idx val="4"/>
          <c:order val="4"/>
          <c:tx>
            <c:strRef>
              <c:f>Sheet1!$A$549</c:f>
              <c:strCache>
                <c:ptCount val="1"/>
                <c:pt idx="0">
                  <c:v>لا جواب </c:v>
                </c:pt>
              </c:strCache>
            </c:strRef>
          </c:tx>
          <c:invertIfNegative val="0"/>
          <c:dLbls>
            <c:dLbl>
              <c:idx val="0"/>
              <c:layout>
                <c:manualLayout>
                  <c:x val="2.136752136752137E-3"/>
                  <c:y val="2.3668639053254437E-2"/>
                </c:manualLayout>
              </c:layout>
              <c:showLegendKey val="0"/>
              <c:showVal val="1"/>
              <c:showCatName val="0"/>
              <c:showSerName val="1"/>
              <c:showPercent val="0"/>
              <c:showBubbleSize val="0"/>
              <c:separator>
</c:separator>
            </c:dLbl>
            <c:txPr>
              <a:bodyPr/>
              <a:lstStyle/>
              <a:p>
                <a:pPr>
                  <a:defRPr>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Sheet1!$B$544:$D$544</c:f>
              <c:strCache>
                <c:ptCount val="3"/>
                <c:pt idx="0">
                  <c:v>المجموع</c:v>
                </c:pt>
                <c:pt idx="1">
                  <c:v>الضفة الغربية</c:v>
                </c:pt>
                <c:pt idx="2">
                  <c:v>غزة</c:v>
                </c:pt>
              </c:strCache>
            </c:strRef>
          </c:cat>
          <c:val>
            <c:numRef>
              <c:f>Sheet1!$B$549:$D$549</c:f>
              <c:numCache>
                <c:formatCode>General</c:formatCode>
                <c:ptCount val="3"/>
                <c:pt idx="0">
                  <c:v>4.9000000000000004</c:v>
                </c:pt>
                <c:pt idx="1">
                  <c:v>6</c:v>
                </c:pt>
                <c:pt idx="2">
                  <c:v>2.9</c:v>
                </c:pt>
              </c:numCache>
            </c:numRef>
          </c:val>
        </c:ser>
        <c:dLbls>
          <c:showLegendKey val="0"/>
          <c:showVal val="1"/>
          <c:showCatName val="0"/>
          <c:showSerName val="0"/>
          <c:showPercent val="0"/>
          <c:showBubbleSize val="0"/>
        </c:dLbls>
        <c:gapWidth val="150"/>
        <c:axId val="210896384"/>
        <c:axId val="210897920"/>
      </c:barChart>
      <c:catAx>
        <c:axId val="210896384"/>
        <c:scaling>
          <c:orientation val="minMax"/>
        </c:scaling>
        <c:delete val="0"/>
        <c:axPos val="b"/>
        <c:numFmt formatCode="General" sourceLinked="1"/>
        <c:majorTickMark val="out"/>
        <c:minorTickMark val="none"/>
        <c:tickLblPos val="nextTo"/>
        <c:txPr>
          <a:bodyPr/>
          <a:lstStyle/>
          <a:p>
            <a:pPr>
              <a:defRPr sz="1400" b="1">
                <a:latin typeface="Traditional Arabic" pitchFamily="18" charset="-78"/>
                <a:cs typeface="Traditional Arabic" pitchFamily="18" charset="-78"/>
              </a:defRPr>
            </a:pPr>
            <a:endParaRPr lang="en-US"/>
          </a:p>
        </c:txPr>
        <c:crossAx val="210897920"/>
        <c:crosses val="autoZero"/>
        <c:auto val="1"/>
        <c:lblAlgn val="ctr"/>
        <c:lblOffset val="100"/>
        <c:noMultiLvlLbl val="0"/>
      </c:catAx>
      <c:valAx>
        <c:axId val="210897920"/>
        <c:scaling>
          <c:orientation val="minMax"/>
        </c:scaling>
        <c:delete val="0"/>
        <c:axPos val="l"/>
        <c:majorGridlines/>
        <c:numFmt formatCode="General" sourceLinked="1"/>
        <c:majorTickMark val="out"/>
        <c:minorTickMark val="none"/>
        <c:tickLblPos val="nextTo"/>
        <c:txPr>
          <a:bodyPr/>
          <a:lstStyle/>
          <a:p>
            <a:pPr>
              <a:defRPr sz="1100">
                <a:latin typeface="Traditional Arabic" pitchFamily="18" charset="-78"/>
                <a:cs typeface="Traditional Arabic" pitchFamily="18" charset="-78"/>
              </a:defRPr>
            </a:pPr>
            <a:endParaRPr lang="en-US"/>
          </a:p>
        </c:txPr>
        <c:crossAx val="210896384"/>
        <c:crosses val="autoZero"/>
        <c:crossBetween val="between"/>
      </c:valAx>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50"/>
            </a:pPr>
            <a:r>
              <a:rPr lang="ar-SA" sz="1050"/>
              <a:t>. إذا ما جرت إنتخابات رئاسية اليوم ومحمود عباس (أبو مازن) لم يرشح نفسه مرة أخرى، لمن سوف تصوت؟</a:t>
            </a:r>
          </a:p>
        </c:rich>
      </c:tx>
      <c:layout>
        <c:manualLayout>
          <c:xMode val="edge"/>
          <c:yMode val="edge"/>
          <c:x val="0.19400009115305938"/>
          <c:y val="3.6998591639459705E-2"/>
        </c:manualLayout>
      </c:layout>
      <c:overlay val="0"/>
    </c:title>
    <c:autoTitleDeleted val="0"/>
    <c:plotArea>
      <c:layout>
        <c:manualLayout>
          <c:layoutTarget val="inner"/>
          <c:xMode val="edge"/>
          <c:yMode val="edge"/>
          <c:x val="0.26041854046594692"/>
          <c:y val="0.18346479663501677"/>
          <c:w val="0.46367030570929524"/>
          <c:h val="0.6971191432642776"/>
        </c:manualLayout>
      </c:layout>
      <c:pieChart>
        <c:varyColors val="1"/>
        <c:ser>
          <c:idx val="0"/>
          <c:order val="0"/>
          <c:tx>
            <c:strRef>
              <c:f>Sheet1!$B$568</c:f>
              <c:strCache>
                <c:ptCount val="1"/>
                <c:pt idx="0">
                  <c:v>المجموع</c:v>
                </c:pt>
              </c:strCache>
            </c:strRef>
          </c:tx>
          <c:explosion val="16"/>
          <c:dLbls>
            <c:dLbl>
              <c:idx val="0"/>
              <c:layout>
                <c:manualLayout>
                  <c:x val="8.3401791270936498E-2"/>
                  <c:y val="1.7154187505032503E-2"/>
                </c:manualLayout>
              </c:layout>
              <c:dLblPos val="bestFit"/>
              <c:showLegendKey val="0"/>
              <c:showVal val="1"/>
              <c:showCatName val="1"/>
              <c:showSerName val="0"/>
              <c:showPercent val="0"/>
              <c:showBubbleSize val="0"/>
              <c:separator>
</c:separator>
            </c:dLbl>
            <c:dLbl>
              <c:idx val="1"/>
              <c:layout>
                <c:manualLayout>
                  <c:x val="6.1828286928051521E-2"/>
                  <c:y val="9.2226144571075867E-3"/>
                </c:manualLayout>
              </c:layout>
              <c:dLblPos val="bestFit"/>
              <c:showLegendKey val="0"/>
              <c:showVal val="1"/>
              <c:showCatName val="1"/>
              <c:showSerName val="0"/>
              <c:showPercent val="0"/>
              <c:showBubbleSize val="0"/>
              <c:separator>
</c:separator>
            </c:dLbl>
            <c:dLbl>
              <c:idx val="2"/>
              <c:layout>
                <c:manualLayout>
                  <c:x val="7.3060259220174895E-2"/>
                  <c:y val="-7.5994905490848183E-2"/>
                </c:manualLayout>
              </c:layout>
              <c:dLblPos val="bestFit"/>
              <c:showLegendKey val="0"/>
              <c:showVal val="1"/>
              <c:showCatName val="1"/>
              <c:showSerName val="0"/>
              <c:showPercent val="0"/>
              <c:showBubbleSize val="0"/>
              <c:separator>
</c:separator>
            </c:dLbl>
            <c:dLbl>
              <c:idx val="3"/>
              <c:layout>
                <c:manualLayout>
                  <c:x val="0.1164464648104554"/>
                  <c:y val="-8.4848468388098036E-2"/>
                </c:manualLayout>
              </c:layout>
              <c:dLblPos val="bestFit"/>
              <c:showLegendKey val="0"/>
              <c:showVal val="1"/>
              <c:showCatName val="1"/>
              <c:showSerName val="0"/>
              <c:showPercent val="0"/>
              <c:showBubbleSize val="0"/>
              <c:separator>
</c:separator>
            </c:dLbl>
            <c:dLbl>
              <c:idx val="4"/>
              <c:layout>
                <c:manualLayout>
                  <c:x val="0.11912817598831092"/>
                  <c:y val="-3.8735236339979891E-2"/>
                </c:manualLayout>
              </c:layout>
              <c:dLblPos val="bestFit"/>
              <c:showLegendKey val="0"/>
              <c:showVal val="1"/>
              <c:showCatName val="1"/>
              <c:showSerName val="0"/>
              <c:showPercent val="0"/>
              <c:showBubbleSize val="0"/>
              <c:separator>
</c:separator>
            </c:dLbl>
            <c:dLbl>
              <c:idx val="5"/>
              <c:layout>
                <c:manualLayout>
                  <c:x val="4.1209513759233707E-2"/>
                  <c:y val="2.0474213680533676E-2"/>
                </c:manualLayout>
              </c:layout>
              <c:dLblPos val="bestFit"/>
              <c:showLegendKey val="0"/>
              <c:showVal val="1"/>
              <c:showCatName val="1"/>
              <c:showSerName val="0"/>
              <c:showPercent val="0"/>
              <c:showBubbleSize val="0"/>
              <c:separator>
</c:separator>
            </c:dLbl>
            <c:dLbl>
              <c:idx val="6"/>
              <c:layout>
                <c:manualLayout>
                  <c:x val="-2.2155477987931948E-2"/>
                  <c:y val="4.9802309783476974E-2"/>
                </c:manualLayout>
              </c:layout>
              <c:dLblPos val="bestFit"/>
              <c:showLegendKey val="0"/>
              <c:showVal val="1"/>
              <c:showCatName val="1"/>
              <c:showSerName val="0"/>
              <c:showPercent val="0"/>
              <c:showBubbleSize val="0"/>
              <c:separator>
</c:separator>
            </c:dLbl>
            <c:dLbl>
              <c:idx val="7"/>
              <c:layout>
                <c:manualLayout>
                  <c:x val="-3.6204345590821828E-2"/>
                  <c:y val="2.0289847663184743E-2"/>
                </c:manualLayout>
              </c:layout>
              <c:dLblPos val="bestFit"/>
              <c:showLegendKey val="0"/>
              <c:showVal val="1"/>
              <c:showCatName val="1"/>
              <c:showSerName val="0"/>
              <c:showPercent val="0"/>
              <c:showBubbleSize val="0"/>
              <c:separator>
</c:separator>
            </c:dLbl>
            <c:dLbl>
              <c:idx val="8"/>
              <c:layout>
                <c:manualLayout>
                  <c:x val="-3.4376275130557181E-2"/>
                  <c:y val="1.7707445319659378E-2"/>
                </c:manualLayout>
              </c:layout>
              <c:dLblPos val="bestFit"/>
              <c:showLegendKey val="0"/>
              <c:showVal val="1"/>
              <c:showCatName val="1"/>
              <c:showSerName val="0"/>
              <c:showPercent val="0"/>
              <c:showBubbleSize val="0"/>
              <c:separator>
</c:separator>
            </c:dLbl>
            <c:dLbl>
              <c:idx val="9"/>
              <c:layout>
                <c:manualLayout>
                  <c:x val="-5.3608247422680416E-2"/>
                  <c:y val="-5.0724619157961816E-2"/>
                </c:manualLayout>
              </c:layout>
              <c:dLblPos val="bestFit"/>
              <c:showLegendKey val="0"/>
              <c:showVal val="1"/>
              <c:showCatName val="1"/>
              <c:showSerName val="0"/>
              <c:showPercent val="0"/>
              <c:showBubbleSize val="0"/>
              <c:separator>
</c:separator>
            </c:dLbl>
            <c:dLbl>
              <c:idx val="10"/>
              <c:layout>
                <c:manualLayout>
                  <c:x val="-9.0721649484536232E-2"/>
                  <c:y val="8.1159390652738774E-3"/>
                </c:manualLayout>
              </c:layout>
              <c:dLblPos val="bestFit"/>
              <c:showLegendKey val="0"/>
              <c:showVal val="1"/>
              <c:showCatName val="1"/>
              <c:showSerName val="0"/>
              <c:showPercent val="0"/>
              <c:showBubbleSize val="0"/>
              <c:separator>
</c:separator>
            </c:dLbl>
            <c:txPr>
              <a:bodyPr/>
              <a:lstStyle/>
              <a:p>
                <a:pPr>
                  <a:defRPr sz="1050" b="0"/>
                </a:pPr>
                <a:endParaRPr lang="en-US"/>
              </a:p>
            </c:txPr>
            <c:dLblPos val="outEnd"/>
            <c:showLegendKey val="0"/>
            <c:showVal val="1"/>
            <c:showCatName val="1"/>
            <c:showSerName val="0"/>
            <c:showPercent val="0"/>
            <c:showBubbleSize val="0"/>
            <c:separator>
</c:separator>
            <c:showLeaderLines val="1"/>
          </c:dLbls>
          <c:cat>
            <c:strRef>
              <c:f>Sheet1!$A$569:$A$579</c:f>
              <c:strCache>
                <c:ptCount val="11"/>
                <c:pt idx="0">
                  <c:v>مروان البرغوثي</c:v>
                </c:pt>
                <c:pt idx="1">
                  <c:v>إسماعيل هنية</c:v>
                </c:pt>
                <c:pt idx="2">
                  <c:v>محمد دحلان</c:v>
                </c:pt>
                <c:pt idx="3">
                  <c:v>خالد مشعل </c:v>
                </c:pt>
                <c:pt idx="4">
                  <c:v>رامي الحمدالله </c:v>
                </c:pt>
                <c:pt idx="5">
                  <c:v>لم أقرر بعد</c:v>
                </c:pt>
                <c:pt idx="6">
                  <c:v>ولا واحد</c:v>
                </c:pt>
                <c:pt idx="7">
                  <c:v>أخرون</c:v>
                </c:pt>
                <c:pt idx="8">
                  <c:v>لن أصوت </c:v>
                </c:pt>
                <c:pt idx="9">
                  <c:v>لا أعرف </c:v>
                </c:pt>
                <c:pt idx="10">
                  <c:v>لا جواب</c:v>
                </c:pt>
              </c:strCache>
            </c:strRef>
          </c:cat>
          <c:val>
            <c:numRef>
              <c:f>Sheet1!$B$569:$B$579</c:f>
              <c:numCache>
                <c:formatCode>General</c:formatCode>
                <c:ptCount val="11"/>
                <c:pt idx="0">
                  <c:v>13.4</c:v>
                </c:pt>
                <c:pt idx="1">
                  <c:v>9.5</c:v>
                </c:pt>
                <c:pt idx="2">
                  <c:v>8.5</c:v>
                </c:pt>
                <c:pt idx="3">
                  <c:v>3.8</c:v>
                </c:pt>
                <c:pt idx="4">
                  <c:v>3.2</c:v>
                </c:pt>
                <c:pt idx="5">
                  <c:v>2.9</c:v>
                </c:pt>
                <c:pt idx="6">
                  <c:v>2.1</c:v>
                </c:pt>
                <c:pt idx="7">
                  <c:v>17.7</c:v>
                </c:pt>
                <c:pt idx="8">
                  <c:v>2.9</c:v>
                </c:pt>
                <c:pt idx="9">
                  <c:v>26</c:v>
                </c:pt>
                <c:pt idx="10">
                  <c:v>10</c:v>
                </c:pt>
              </c:numCache>
            </c:numRef>
          </c:val>
        </c:ser>
        <c:ser>
          <c:idx val="1"/>
          <c:order val="1"/>
          <c:tx>
            <c:strRef>
              <c:f>Sheet1!$C$568</c:f>
              <c:strCache>
                <c:ptCount val="1"/>
                <c:pt idx="0">
                  <c:v>الضفة الغربية</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1"/>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Sheet1!$A$569:$A$579</c:f>
              <c:strCache>
                <c:ptCount val="11"/>
                <c:pt idx="0">
                  <c:v>مروان البرغوثي</c:v>
                </c:pt>
                <c:pt idx="1">
                  <c:v>إسماعيل هنية</c:v>
                </c:pt>
                <c:pt idx="2">
                  <c:v>محمد دحلان</c:v>
                </c:pt>
                <c:pt idx="3">
                  <c:v>خالد مشعل </c:v>
                </c:pt>
                <c:pt idx="4">
                  <c:v>رامي الحمدالله </c:v>
                </c:pt>
                <c:pt idx="5">
                  <c:v>لم أقرر بعد</c:v>
                </c:pt>
                <c:pt idx="6">
                  <c:v>ولا واحد</c:v>
                </c:pt>
                <c:pt idx="7">
                  <c:v>أخرون</c:v>
                </c:pt>
                <c:pt idx="8">
                  <c:v>لن أصوت </c:v>
                </c:pt>
                <c:pt idx="9">
                  <c:v>لا أعرف </c:v>
                </c:pt>
                <c:pt idx="10">
                  <c:v>لا جواب</c:v>
                </c:pt>
              </c:strCache>
            </c:strRef>
          </c:cat>
          <c:val>
            <c:numRef>
              <c:f>Sheet1!$C$569:$C$579</c:f>
              <c:numCache>
                <c:formatCode>General</c:formatCode>
                <c:ptCount val="11"/>
                <c:pt idx="0">
                  <c:v>13.1</c:v>
                </c:pt>
                <c:pt idx="1">
                  <c:v>6.1</c:v>
                </c:pt>
                <c:pt idx="2">
                  <c:v>4</c:v>
                </c:pt>
                <c:pt idx="3">
                  <c:v>3.8</c:v>
                </c:pt>
                <c:pt idx="4">
                  <c:v>2.7</c:v>
                </c:pt>
                <c:pt idx="5">
                  <c:v>3.4</c:v>
                </c:pt>
                <c:pt idx="6">
                  <c:v>2.1</c:v>
                </c:pt>
                <c:pt idx="7">
                  <c:v>15.5</c:v>
                </c:pt>
                <c:pt idx="8">
                  <c:v>3.7</c:v>
                </c:pt>
                <c:pt idx="9">
                  <c:v>32.300000000000011</c:v>
                </c:pt>
                <c:pt idx="10">
                  <c:v>13.3</c:v>
                </c:pt>
              </c:numCache>
            </c:numRef>
          </c:val>
        </c:ser>
        <c:ser>
          <c:idx val="2"/>
          <c:order val="2"/>
          <c:tx>
            <c:strRef>
              <c:f>Sheet1!$D$568</c:f>
              <c:strCache>
                <c:ptCount val="1"/>
                <c:pt idx="0">
                  <c:v>غزة</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Sheet1!$A$569:$A$579</c:f>
              <c:strCache>
                <c:ptCount val="11"/>
                <c:pt idx="0">
                  <c:v>مروان البرغوثي</c:v>
                </c:pt>
                <c:pt idx="1">
                  <c:v>إسماعيل هنية</c:v>
                </c:pt>
                <c:pt idx="2">
                  <c:v>محمد دحلان</c:v>
                </c:pt>
                <c:pt idx="3">
                  <c:v>خالد مشعل </c:v>
                </c:pt>
                <c:pt idx="4">
                  <c:v>رامي الحمدالله </c:v>
                </c:pt>
                <c:pt idx="5">
                  <c:v>لم أقرر بعد</c:v>
                </c:pt>
                <c:pt idx="6">
                  <c:v>ولا واحد</c:v>
                </c:pt>
                <c:pt idx="7">
                  <c:v>أخرون</c:v>
                </c:pt>
                <c:pt idx="8">
                  <c:v>لن أصوت </c:v>
                </c:pt>
                <c:pt idx="9">
                  <c:v>لا أعرف </c:v>
                </c:pt>
                <c:pt idx="10">
                  <c:v>لا جواب</c:v>
                </c:pt>
              </c:strCache>
            </c:strRef>
          </c:cat>
          <c:val>
            <c:numRef>
              <c:f>Sheet1!$D$569:$D$579</c:f>
              <c:numCache>
                <c:formatCode>General</c:formatCode>
                <c:ptCount val="11"/>
                <c:pt idx="0">
                  <c:v>13.9</c:v>
                </c:pt>
                <c:pt idx="1">
                  <c:v>15.2</c:v>
                </c:pt>
                <c:pt idx="2">
                  <c:v>16</c:v>
                </c:pt>
                <c:pt idx="3">
                  <c:v>3.7</c:v>
                </c:pt>
                <c:pt idx="4">
                  <c:v>4</c:v>
                </c:pt>
                <c:pt idx="5">
                  <c:v>2.1</c:v>
                </c:pt>
                <c:pt idx="6">
                  <c:v>2.1</c:v>
                </c:pt>
                <c:pt idx="7">
                  <c:v>21.3</c:v>
                </c:pt>
                <c:pt idx="8">
                  <c:v>1.6</c:v>
                </c:pt>
                <c:pt idx="9">
                  <c:v>15.5</c:v>
                </c:pt>
                <c:pt idx="10">
                  <c:v>4.5999999999999996</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txPr>
    <a:bodyPr/>
    <a:lstStyle/>
    <a:p>
      <a:pPr>
        <a:defRPr sz="1400">
          <a:latin typeface="Traditional Arabic" pitchFamily="18" charset="-78"/>
          <a:cs typeface="Traditional Arabic" pitchFamily="18" charset="-78"/>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50"/>
            </a:pPr>
            <a:r>
              <a:rPr lang="ar-SA" sz="1050"/>
              <a:t>ما هو التنظيم السياسي أو الديني الذي تثق به أكثر؟ </a:t>
            </a:r>
          </a:p>
        </c:rich>
      </c:tx>
      <c:layout>
        <c:manualLayout>
          <c:xMode val="edge"/>
          <c:yMode val="edge"/>
          <c:x val="0.37406877766428392"/>
          <c:y val="3.2940675993482466E-2"/>
        </c:manualLayout>
      </c:layout>
      <c:overlay val="0"/>
    </c:title>
    <c:autoTitleDeleted val="0"/>
    <c:plotArea>
      <c:layout>
        <c:manualLayout>
          <c:layoutTarget val="inner"/>
          <c:xMode val="edge"/>
          <c:yMode val="edge"/>
          <c:x val="0.30990307654842131"/>
          <c:y val="0.18186421168053429"/>
          <c:w val="0.43175566996433146"/>
          <c:h val="0.63661516554287056"/>
        </c:manualLayout>
      </c:layout>
      <c:pieChart>
        <c:varyColors val="1"/>
        <c:ser>
          <c:idx val="0"/>
          <c:order val="0"/>
          <c:tx>
            <c:strRef>
              <c:f>Sheet1!$B$587</c:f>
              <c:strCache>
                <c:ptCount val="1"/>
                <c:pt idx="0">
                  <c:v>المجموع</c:v>
                </c:pt>
              </c:strCache>
            </c:strRef>
          </c:tx>
          <c:explosion val="16"/>
          <c:dLbls>
            <c:dLbl>
              <c:idx val="0"/>
              <c:layout>
                <c:manualLayout>
                  <c:x val="0.10676948886543822"/>
                  <c:y val="-4.7773325017158502E-2"/>
                </c:manualLayout>
              </c:layout>
              <c:dLblPos val="bestFit"/>
              <c:showLegendKey val="0"/>
              <c:showVal val="1"/>
              <c:showCatName val="1"/>
              <c:showSerName val="0"/>
              <c:showPercent val="0"/>
              <c:showBubbleSize val="0"/>
              <c:separator>
</c:separator>
            </c:dLbl>
            <c:dLbl>
              <c:idx val="1"/>
              <c:layout>
                <c:manualLayout>
                  <c:x val="0.14017880239196903"/>
                  <c:y val="-3.5415050401898754E-2"/>
                </c:manualLayout>
              </c:layout>
              <c:dLblPos val="bestFit"/>
              <c:showLegendKey val="0"/>
              <c:showVal val="1"/>
              <c:showCatName val="1"/>
              <c:showSerName val="0"/>
              <c:showPercent val="0"/>
              <c:showBubbleSize val="0"/>
              <c:separator>
</c:separator>
            </c:dLbl>
            <c:dLbl>
              <c:idx val="2"/>
              <c:layout>
                <c:manualLayout>
                  <c:x val="-6.4396893687258233E-2"/>
                  <c:y val="7.4149967216718599E-2"/>
                </c:manualLayout>
              </c:layout>
              <c:dLblPos val="bestFit"/>
              <c:showLegendKey val="0"/>
              <c:showVal val="1"/>
              <c:showCatName val="1"/>
              <c:showSerName val="0"/>
              <c:showPercent val="0"/>
              <c:showBubbleSize val="0"/>
              <c:separator>
</c:separator>
            </c:dLbl>
            <c:dLbl>
              <c:idx val="3"/>
              <c:layout>
                <c:manualLayout>
                  <c:x val="-0.15571848364315313"/>
                  <c:y val="1.8629754694144143E-2"/>
                </c:manualLayout>
              </c:layout>
              <c:dLblPos val="bestFit"/>
              <c:showLegendKey val="0"/>
              <c:showVal val="1"/>
              <c:showCatName val="1"/>
              <c:showSerName val="0"/>
              <c:showPercent val="0"/>
              <c:showBubbleSize val="0"/>
              <c:separator>
</c:separator>
            </c:dLbl>
            <c:dLbl>
              <c:idx val="4"/>
              <c:layout>
                <c:manualLayout>
                  <c:x val="-0.13379278621100196"/>
                  <c:y val="-0.15438736802013273"/>
                </c:manualLayout>
              </c:layout>
              <c:dLblPos val="bestFit"/>
              <c:showLegendKey val="0"/>
              <c:showVal val="1"/>
              <c:showCatName val="1"/>
              <c:showSerName val="0"/>
              <c:showPercent val="0"/>
              <c:showBubbleSize val="0"/>
              <c:separator>
</c:separator>
            </c:dLbl>
            <c:dLbl>
              <c:idx val="5"/>
              <c:layout>
                <c:manualLayout>
                  <c:x val="-4.1264713044889975E-2"/>
                  <c:y val="-8.0975024635389845E-2"/>
                </c:manualLayout>
              </c:layout>
              <c:dLblPos val="bestFit"/>
              <c:showLegendKey val="0"/>
              <c:showVal val="1"/>
              <c:showCatName val="1"/>
              <c:showSerName val="0"/>
              <c:showPercent val="0"/>
              <c:showBubbleSize val="0"/>
              <c:separator>
</c:separator>
            </c:dLbl>
            <c:dLbl>
              <c:idx val="6"/>
              <c:layout>
                <c:manualLayout>
                  <c:x val="-0.12799751062045078"/>
                  <c:y val="4.7773325017158502E-2"/>
                </c:manualLayout>
              </c:layout>
              <c:dLblPos val="bestFit"/>
              <c:showLegendKey val="0"/>
              <c:showVal val="1"/>
              <c:showCatName val="1"/>
              <c:showSerName val="0"/>
              <c:showPercent val="0"/>
              <c:showBubbleSize val="0"/>
              <c:separator>
</c:separator>
            </c:dLbl>
            <c:dLbl>
              <c:idx val="7"/>
              <c:layout>
                <c:manualLayout>
                  <c:x val="-3.6204345590821849E-2"/>
                  <c:y val="2.0289847663184764E-2"/>
                </c:manualLayout>
              </c:layout>
              <c:dLblPos val="bestFit"/>
              <c:showLegendKey val="0"/>
              <c:showVal val="1"/>
              <c:showCatName val="1"/>
              <c:showSerName val="0"/>
              <c:showPercent val="0"/>
              <c:showBubbleSize val="0"/>
              <c:separator>
</c:separator>
            </c:dLbl>
            <c:dLbl>
              <c:idx val="8"/>
              <c:layout>
                <c:manualLayout>
                  <c:x val="-3.4376275130557181E-2"/>
                  <c:y val="1.7707445319659381E-2"/>
                </c:manualLayout>
              </c:layout>
              <c:dLblPos val="bestFit"/>
              <c:showLegendKey val="0"/>
              <c:showVal val="1"/>
              <c:showCatName val="1"/>
              <c:showSerName val="0"/>
              <c:showPercent val="0"/>
              <c:showBubbleSize val="0"/>
              <c:separator>
</c:separator>
            </c:dLbl>
            <c:dLbl>
              <c:idx val="9"/>
              <c:layout>
                <c:manualLayout>
                  <c:x val="-5.3608247422680416E-2"/>
                  <c:y val="-5.0724619157961837E-2"/>
                </c:manualLayout>
              </c:layout>
              <c:dLblPos val="bestFit"/>
              <c:showLegendKey val="0"/>
              <c:showVal val="1"/>
              <c:showCatName val="1"/>
              <c:showSerName val="0"/>
              <c:showPercent val="0"/>
              <c:showBubbleSize val="0"/>
              <c:separator>
</c:separator>
            </c:dLbl>
            <c:dLbl>
              <c:idx val="10"/>
              <c:layout>
                <c:manualLayout>
                  <c:x val="-9.0721649484536246E-2"/>
                  <c:y val="8.1159390652738774E-3"/>
                </c:manualLayout>
              </c:layout>
              <c:dLblPos val="bestFit"/>
              <c:showLegendKey val="0"/>
              <c:showVal val="1"/>
              <c:showCatName val="1"/>
              <c:showSerName val="0"/>
              <c:showPercent val="0"/>
              <c:showBubbleSize val="0"/>
              <c:separator>
</c:separator>
            </c:dLbl>
            <c:txPr>
              <a:bodyPr/>
              <a:lstStyle/>
              <a:p>
                <a:pPr>
                  <a:defRPr sz="1050" b="0"/>
                </a:pPr>
                <a:endParaRPr lang="en-US"/>
              </a:p>
            </c:txPr>
            <c:dLblPos val="outEnd"/>
            <c:showLegendKey val="0"/>
            <c:showVal val="1"/>
            <c:showCatName val="1"/>
            <c:showSerName val="0"/>
            <c:showPercent val="0"/>
            <c:showBubbleSize val="0"/>
            <c:separator>
</c:separator>
            <c:showLeaderLines val="1"/>
          </c:dLbls>
          <c:cat>
            <c:strRef>
              <c:f>Sheet1!$A$588:$A$594</c:f>
              <c:strCache>
                <c:ptCount val="7"/>
                <c:pt idx="0">
                  <c:v>فتح</c:v>
                </c:pt>
                <c:pt idx="1">
                  <c:v>حماس</c:v>
                </c:pt>
                <c:pt idx="2">
                  <c:v>الجبهة الشعبية</c:v>
                </c:pt>
                <c:pt idx="3">
                  <c:v>اخرون</c:v>
                </c:pt>
                <c:pt idx="4">
                  <c:v>أحزاب إسلامية أخرى</c:v>
                </c:pt>
                <c:pt idx="5">
                  <c:v>لا أثق بأحد</c:v>
                </c:pt>
                <c:pt idx="6">
                  <c:v>لا جواب</c:v>
                </c:pt>
              </c:strCache>
            </c:strRef>
          </c:cat>
          <c:val>
            <c:numRef>
              <c:f>Sheet1!$B$588:$B$594</c:f>
              <c:numCache>
                <c:formatCode>General</c:formatCode>
                <c:ptCount val="7"/>
                <c:pt idx="0">
                  <c:v>35</c:v>
                </c:pt>
                <c:pt idx="1">
                  <c:v>15.3</c:v>
                </c:pt>
                <c:pt idx="2">
                  <c:v>4.7</c:v>
                </c:pt>
                <c:pt idx="3">
                  <c:v>3.7</c:v>
                </c:pt>
                <c:pt idx="4">
                  <c:v>2.2999999999999998</c:v>
                </c:pt>
                <c:pt idx="5">
                  <c:v>32.9</c:v>
                </c:pt>
                <c:pt idx="6">
                  <c:v>6.1</c:v>
                </c:pt>
              </c:numCache>
            </c:numRef>
          </c:val>
        </c:ser>
        <c:ser>
          <c:idx val="1"/>
          <c:order val="1"/>
          <c:tx>
            <c:strRef>
              <c:f>Sheet1!$C$587</c:f>
              <c:strCache>
                <c:ptCount val="1"/>
                <c:pt idx="0">
                  <c:v>الضفة الغربية </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1"/>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Sheet1!$A$588:$A$594</c:f>
              <c:strCache>
                <c:ptCount val="7"/>
                <c:pt idx="0">
                  <c:v>فتح</c:v>
                </c:pt>
                <c:pt idx="1">
                  <c:v>حماس</c:v>
                </c:pt>
                <c:pt idx="2">
                  <c:v>الجبهة الشعبية</c:v>
                </c:pt>
                <c:pt idx="3">
                  <c:v>اخرون</c:v>
                </c:pt>
                <c:pt idx="4">
                  <c:v>أحزاب إسلامية أخرى</c:v>
                </c:pt>
                <c:pt idx="5">
                  <c:v>لا أثق بأحد</c:v>
                </c:pt>
                <c:pt idx="6">
                  <c:v>لا جواب</c:v>
                </c:pt>
              </c:strCache>
            </c:strRef>
          </c:cat>
          <c:val>
            <c:numRef>
              <c:f>Sheet1!$C$588:$C$594</c:f>
              <c:numCache>
                <c:formatCode>General</c:formatCode>
                <c:ptCount val="7"/>
                <c:pt idx="0">
                  <c:v>33.6</c:v>
                </c:pt>
                <c:pt idx="1">
                  <c:v>12.3</c:v>
                </c:pt>
                <c:pt idx="2">
                  <c:v>4.5</c:v>
                </c:pt>
                <c:pt idx="3">
                  <c:v>3</c:v>
                </c:pt>
                <c:pt idx="4">
                  <c:v>1.3</c:v>
                </c:pt>
                <c:pt idx="5">
                  <c:v>35.800000000000011</c:v>
                </c:pt>
                <c:pt idx="6">
                  <c:v>9.5</c:v>
                </c:pt>
              </c:numCache>
            </c:numRef>
          </c:val>
        </c:ser>
        <c:ser>
          <c:idx val="2"/>
          <c:order val="2"/>
          <c:tx>
            <c:strRef>
              <c:f>Sheet1!$D$587</c:f>
              <c:strCache>
                <c:ptCount val="1"/>
                <c:pt idx="0">
                  <c:v>غزة</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Sheet1!$A$588:$A$594</c:f>
              <c:strCache>
                <c:ptCount val="7"/>
                <c:pt idx="0">
                  <c:v>فتح</c:v>
                </c:pt>
                <c:pt idx="1">
                  <c:v>حماس</c:v>
                </c:pt>
                <c:pt idx="2">
                  <c:v>الجبهة الشعبية</c:v>
                </c:pt>
                <c:pt idx="3">
                  <c:v>اخرون</c:v>
                </c:pt>
                <c:pt idx="4">
                  <c:v>أحزاب إسلامية أخرى</c:v>
                </c:pt>
                <c:pt idx="5">
                  <c:v>لا أثق بأحد</c:v>
                </c:pt>
                <c:pt idx="6">
                  <c:v>لا جواب</c:v>
                </c:pt>
              </c:strCache>
            </c:strRef>
          </c:cat>
          <c:val>
            <c:numRef>
              <c:f>Sheet1!$D$588:$D$594</c:f>
              <c:numCache>
                <c:formatCode>General</c:formatCode>
                <c:ptCount val="7"/>
                <c:pt idx="0">
                  <c:v>37.300000000000011</c:v>
                </c:pt>
                <c:pt idx="1">
                  <c:v>20.3</c:v>
                </c:pt>
                <c:pt idx="2">
                  <c:v>5.0999999999999996</c:v>
                </c:pt>
                <c:pt idx="3">
                  <c:v>4.8</c:v>
                </c:pt>
                <c:pt idx="4">
                  <c:v>4</c:v>
                </c:pt>
                <c:pt idx="5">
                  <c:v>28</c:v>
                </c:pt>
                <c:pt idx="6">
                  <c:v>0.5</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txPr>
    <a:bodyPr/>
    <a:lstStyle/>
    <a:p>
      <a:pPr>
        <a:defRPr sz="1400">
          <a:latin typeface="Traditional Arabic" pitchFamily="18" charset="-78"/>
          <a:cs typeface="Traditional Arabic" pitchFamily="18" charset="-78"/>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ar-SA" sz="1200">
                <a:latin typeface="Traditional Arabic" pitchFamily="18" charset="-78"/>
                <a:cs typeface="Traditional Arabic" pitchFamily="18" charset="-78"/>
              </a:rPr>
              <a:t>تأييد ومعارضة استئناف مفاوضات</a:t>
            </a:r>
            <a:r>
              <a:rPr lang="ar-SA" sz="1200" baseline="0">
                <a:latin typeface="Traditional Arabic" pitchFamily="18" charset="-78"/>
                <a:cs typeface="Traditional Arabic" pitchFamily="18" charset="-78"/>
              </a:rPr>
              <a:t> السلام بين الفلسطينيين وإسرائيل من حيث المبدأ </a:t>
            </a:r>
          </a:p>
        </c:rich>
      </c:tx>
      <c:layout/>
      <c:overlay val="0"/>
    </c:title>
    <c:autoTitleDeleted val="0"/>
    <c:plotArea>
      <c:layout>
        <c:manualLayout>
          <c:layoutTarget val="inner"/>
          <c:xMode val="edge"/>
          <c:yMode val="edge"/>
          <c:x val="9.0752742445655857E-2"/>
          <c:y val="0.18209439921704704"/>
          <c:w val="0.89175482872333267"/>
          <c:h val="0.70989080004082261"/>
        </c:manualLayout>
      </c:layout>
      <c:barChart>
        <c:barDir val="col"/>
        <c:grouping val="clustered"/>
        <c:varyColors val="0"/>
        <c:ser>
          <c:idx val="0"/>
          <c:order val="0"/>
          <c:tx>
            <c:strRef>
              <c:f>Sheet1!$A$42</c:f>
              <c:strCache>
                <c:ptCount val="1"/>
                <c:pt idx="0">
                  <c:v>اؤيدها بشدة </c:v>
                </c:pt>
              </c:strCache>
            </c:strRef>
          </c:tx>
          <c:invertIfNegative val="0"/>
          <c:dLbls>
            <c:dLbl>
              <c:idx val="0"/>
              <c:layout>
                <c:manualLayout>
                  <c:x val="-1.0575466608581221E-2"/>
                  <c:y val="9.9393044619422704E-4"/>
                </c:manualLayout>
              </c:layout>
              <c:dLblPos val="outEnd"/>
              <c:showLegendKey val="0"/>
              <c:showVal val="1"/>
              <c:showCatName val="0"/>
              <c:showSerName val="1"/>
              <c:showPercent val="0"/>
              <c:showBubbleSize val="0"/>
              <c:separator>
</c:separator>
            </c:dLbl>
            <c:dLbl>
              <c:idx val="1"/>
              <c:layout>
                <c:manualLayout>
                  <c:x val="-3.8439718301038595E-2"/>
                  <c:y val="1.0416666666666666E-2"/>
                </c:manualLayout>
              </c:layout>
              <c:dLblPos val="outEnd"/>
              <c:showLegendKey val="0"/>
              <c:showVal val="1"/>
              <c:showCatName val="0"/>
              <c:showSerName val="1"/>
              <c:showPercent val="0"/>
              <c:showBubbleSize val="0"/>
              <c:separator>
</c:separator>
            </c:dLbl>
            <c:dLbl>
              <c:idx val="2"/>
              <c:layout>
                <c:manualLayout>
                  <c:x val="-1.4406407167958003E-2"/>
                  <c:y val="-2.5272309711286092E-2"/>
                </c:manualLayout>
              </c:layout>
              <c:dLblPos val="outEnd"/>
              <c:showLegendKey val="0"/>
              <c:showVal val="1"/>
              <c:showCatName val="0"/>
              <c:showSerName val="1"/>
              <c:showPercent val="0"/>
              <c:showBubbleSize val="0"/>
              <c:separator>
</c:separator>
            </c:dLbl>
            <c:dLbl>
              <c:idx val="3"/>
              <c:layout>
                <c:manualLayout>
                  <c:x val="-2.6779472206123556E-3"/>
                  <c:y val="-1.4583333333333341E-2"/>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Sheet1!$B$41:$D$41</c:f>
              <c:strCache>
                <c:ptCount val="3"/>
                <c:pt idx="0">
                  <c:v>مجموع </c:v>
                </c:pt>
                <c:pt idx="1">
                  <c:v>ضفة</c:v>
                </c:pt>
                <c:pt idx="2">
                  <c:v>غزة</c:v>
                </c:pt>
              </c:strCache>
            </c:strRef>
          </c:cat>
          <c:val>
            <c:numRef>
              <c:f>Sheet1!$B$42:$D$42</c:f>
              <c:numCache>
                <c:formatCode>General</c:formatCode>
                <c:ptCount val="3"/>
                <c:pt idx="0">
                  <c:v>13.8</c:v>
                </c:pt>
                <c:pt idx="1">
                  <c:v>14.7</c:v>
                </c:pt>
                <c:pt idx="2">
                  <c:v>12.3</c:v>
                </c:pt>
              </c:numCache>
            </c:numRef>
          </c:val>
        </c:ser>
        <c:ser>
          <c:idx val="1"/>
          <c:order val="1"/>
          <c:tx>
            <c:strRef>
              <c:f>Sheet1!$A$43</c:f>
              <c:strCache>
                <c:ptCount val="1"/>
                <c:pt idx="0">
                  <c:v>اؤيدها نوعا ما</c:v>
                </c:pt>
              </c:strCache>
            </c:strRef>
          </c:tx>
          <c:invertIfNegative val="0"/>
          <c:dLbls>
            <c:dLbl>
              <c:idx val="0"/>
              <c:layout>
                <c:manualLayout>
                  <c:x val="2.6779472206123556E-3"/>
                  <c:y val="1.2500000000000001E-2"/>
                </c:manualLayout>
              </c:layout>
              <c:dLblPos val="outEnd"/>
              <c:showLegendKey val="0"/>
              <c:showVal val="1"/>
              <c:showCatName val="0"/>
              <c:showSerName val="1"/>
              <c:showPercent val="0"/>
              <c:showBubbleSize val="0"/>
              <c:separator>
</c:separator>
            </c:dLbl>
            <c:dLbl>
              <c:idx val="1"/>
              <c:layout>
                <c:manualLayout>
                  <c:x val="1.3389736103061759E-3"/>
                  <c:y val="1.6666666666666684E-2"/>
                </c:manualLayout>
              </c:layout>
              <c:dLblPos val="outEnd"/>
              <c:showLegendKey val="0"/>
              <c:showVal val="1"/>
              <c:showCatName val="0"/>
              <c:showSerName val="1"/>
              <c:showPercent val="0"/>
              <c:showBubbleSize val="0"/>
              <c:separator>
</c:separator>
            </c:dLbl>
            <c:txPr>
              <a:bodyPr rot="0" vert="horz"/>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Sheet1!$B$41:$D$41</c:f>
              <c:strCache>
                <c:ptCount val="3"/>
                <c:pt idx="0">
                  <c:v>مجموع </c:v>
                </c:pt>
                <c:pt idx="1">
                  <c:v>ضفة</c:v>
                </c:pt>
                <c:pt idx="2">
                  <c:v>غزة</c:v>
                </c:pt>
              </c:strCache>
            </c:strRef>
          </c:cat>
          <c:val>
            <c:numRef>
              <c:f>Sheet1!$B$43:$D$43</c:f>
              <c:numCache>
                <c:formatCode>General</c:formatCode>
                <c:ptCount val="3"/>
                <c:pt idx="0">
                  <c:v>36.4</c:v>
                </c:pt>
                <c:pt idx="1">
                  <c:v>36.200000000000003</c:v>
                </c:pt>
                <c:pt idx="2">
                  <c:v>36.800000000000011</c:v>
                </c:pt>
              </c:numCache>
            </c:numRef>
          </c:val>
        </c:ser>
        <c:ser>
          <c:idx val="2"/>
          <c:order val="2"/>
          <c:tx>
            <c:strRef>
              <c:f>Sheet1!$A$44</c:f>
              <c:strCache>
                <c:ptCount val="1"/>
                <c:pt idx="0">
                  <c:v>اعارضها نوعا ما </c:v>
                </c:pt>
              </c:strCache>
            </c:strRef>
          </c:tx>
          <c:invertIfNegative val="0"/>
          <c:dLbls>
            <c:dLbl>
              <c:idx val="0"/>
              <c:layout>
                <c:manualLayout>
                  <c:x val="2.0084604154592595E-2"/>
                  <c:y val="-4.1668307086614176E-3"/>
                </c:manualLayout>
              </c:layout>
              <c:dLblPos val="outEnd"/>
              <c:showLegendKey val="0"/>
              <c:showVal val="1"/>
              <c:showCatName val="0"/>
              <c:showSerName val="1"/>
              <c:showPercent val="0"/>
              <c:showBubbleSize val="0"/>
              <c:separator>
</c:separator>
            </c:dLbl>
            <c:dLbl>
              <c:idx val="1"/>
              <c:layout>
                <c:manualLayout>
                  <c:x val="2.6779472206123544E-2"/>
                  <c:y val="-8.3333333333333367E-3"/>
                </c:manualLayout>
              </c:layout>
              <c:dLblPos val="outEnd"/>
              <c:showLegendKey val="0"/>
              <c:showVal val="1"/>
              <c:showCatName val="0"/>
              <c:showSerName val="1"/>
              <c:showPercent val="0"/>
              <c:showBubbleSize val="0"/>
              <c:separator>
</c:separator>
            </c:dLbl>
            <c:dLbl>
              <c:idx val="2"/>
              <c:layout>
                <c:manualLayout>
                  <c:x val="1.07117888824494E-2"/>
                  <c:y val="-4.1666666666666683E-3"/>
                </c:manualLayout>
              </c:layout>
              <c:dLblPos val="outEnd"/>
              <c:showLegendKey val="0"/>
              <c:showVal val="1"/>
              <c:showCatName val="0"/>
              <c:showSerName val="1"/>
              <c:showPercent val="0"/>
              <c:showBubbleSize val="0"/>
              <c:separator>
</c:separator>
            </c:dLbl>
            <c:dLbl>
              <c:idx val="4"/>
              <c:layout>
                <c:manualLayout>
                  <c:x val="1.4728709713367944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Sheet1!$B$41:$D$41</c:f>
              <c:strCache>
                <c:ptCount val="3"/>
                <c:pt idx="0">
                  <c:v>مجموع </c:v>
                </c:pt>
                <c:pt idx="1">
                  <c:v>ضفة</c:v>
                </c:pt>
                <c:pt idx="2">
                  <c:v>غزة</c:v>
                </c:pt>
              </c:strCache>
            </c:strRef>
          </c:cat>
          <c:val>
            <c:numRef>
              <c:f>Sheet1!$B$44:$D$44</c:f>
              <c:numCache>
                <c:formatCode>General</c:formatCode>
                <c:ptCount val="3"/>
                <c:pt idx="0">
                  <c:v>24.1</c:v>
                </c:pt>
                <c:pt idx="1">
                  <c:v>23.5</c:v>
                </c:pt>
                <c:pt idx="2">
                  <c:v>25.1</c:v>
                </c:pt>
              </c:numCache>
            </c:numRef>
          </c:val>
        </c:ser>
        <c:ser>
          <c:idx val="3"/>
          <c:order val="3"/>
          <c:tx>
            <c:strRef>
              <c:f>Sheet1!$A$45</c:f>
              <c:strCache>
                <c:ptCount val="1"/>
                <c:pt idx="0">
                  <c:v>اعارضها بشده</c:v>
                </c:pt>
              </c:strCache>
            </c:strRef>
          </c:tx>
          <c:invertIfNegative val="0"/>
          <c:dLbls>
            <c:dLbl>
              <c:idx val="0"/>
              <c:layout>
                <c:manualLayout>
                  <c:x val="4.6010162191264539E-2"/>
                  <c:y val="3.7400397233496377E-2"/>
                </c:manualLayout>
              </c:layout>
              <c:dLblPos val="outEnd"/>
              <c:showLegendKey val="0"/>
              <c:showVal val="1"/>
              <c:showCatName val="0"/>
              <c:showSerName val="1"/>
              <c:showPercent val="0"/>
              <c:showBubbleSize val="0"/>
              <c:separator>
</c:separator>
            </c:dLbl>
            <c:dLbl>
              <c:idx val="1"/>
              <c:layout>
                <c:manualLayout>
                  <c:x val="4.1708728716602729E-2"/>
                  <c:y val="3.8639985555145542E-2"/>
                </c:manualLayout>
              </c:layout>
              <c:dLblPos val="outEnd"/>
              <c:showLegendKey val="0"/>
              <c:showVal val="1"/>
              <c:showCatName val="0"/>
              <c:showSerName val="1"/>
              <c:showPercent val="0"/>
              <c:showBubbleSize val="0"/>
              <c:separator>
</c:separator>
            </c:dLbl>
            <c:dLbl>
              <c:idx val="2"/>
              <c:layout>
                <c:manualLayout>
                  <c:x val="5.2135910895753423E-2"/>
                  <c:y val="5.6100465009171957E-2"/>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Sheet1!$B$41:$D$41</c:f>
              <c:strCache>
                <c:ptCount val="3"/>
                <c:pt idx="0">
                  <c:v>مجموع </c:v>
                </c:pt>
                <c:pt idx="1">
                  <c:v>ضفة</c:v>
                </c:pt>
                <c:pt idx="2">
                  <c:v>غزة</c:v>
                </c:pt>
              </c:strCache>
            </c:strRef>
          </c:cat>
          <c:val>
            <c:numRef>
              <c:f>Sheet1!$B$45:$D$45</c:f>
              <c:numCache>
                <c:formatCode>General</c:formatCode>
                <c:ptCount val="3"/>
                <c:pt idx="0">
                  <c:v>22</c:v>
                </c:pt>
                <c:pt idx="1">
                  <c:v>20.6</c:v>
                </c:pt>
                <c:pt idx="2">
                  <c:v>24.3</c:v>
                </c:pt>
              </c:numCache>
            </c:numRef>
          </c:val>
        </c:ser>
        <c:ser>
          <c:idx val="4"/>
          <c:order val="4"/>
          <c:tx>
            <c:strRef>
              <c:f>Sheet1!$A$46</c:f>
              <c:strCache>
                <c:ptCount val="1"/>
                <c:pt idx="0">
                  <c:v>لا اعرف / لا جواب </c:v>
                </c:pt>
              </c:strCache>
            </c:strRef>
          </c:tx>
          <c:invertIfNegative val="0"/>
          <c:dLbls>
            <c:dLbl>
              <c:idx val="0"/>
              <c:layout>
                <c:manualLayout>
                  <c:x val="1.9799952890504072E-2"/>
                  <c:y val="1.6616816218012632E-2"/>
                </c:manualLayout>
              </c:layout>
              <c:dLblPos val="outEnd"/>
              <c:showLegendKey val="0"/>
              <c:showVal val="1"/>
              <c:showCatName val="0"/>
              <c:showSerName val="1"/>
              <c:showPercent val="0"/>
              <c:showBubbleSize val="0"/>
              <c:separator>
</c:separator>
            </c:dLbl>
            <c:dLbl>
              <c:idx val="1"/>
              <c:layout>
                <c:manualLayout>
                  <c:x val="2.5440498595817342E-2"/>
                  <c:y val="6.2500000000000047E-3"/>
                </c:manualLayout>
              </c:layout>
              <c:dLblPos val="outEnd"/>
              <c:showLegendKey val="0"/>
              <c:showVal val="1"/>
              <c:showCatName val="0"/>
              <c:showSerName val="1"/>
              <c:showPercent val="0"/>
              <c:showBubbleSize val="0"/>
              <c:separator>
</c:separator>
            </c:dLbl>
            <c:dLbl>
              <c:idx val="2"/>
              <c:layout>
                <c:manualLayout>
                  <c:x val="1.2050762492755572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Sheet1!$B$41:$D$41</c:f>
              <c:strCache>
                <c:ptCount val="3"/>
                <c:pt idx="0">
                  <c:v>مجموع </c:v>
                </c:pt>
                <c:pt idx="1">
                  <c:v>ضفة</c:v>
                </c:pt>
                <c:pt idx="2">
                  <c:v>غزة</c:v>
                </c:pt>
              </c:strCache>
            </c:strRef>
          </c:cat>
          <c:val>
            <c:numRef>
              <c:f>Sheet1!$B$46:$D$46</c:f>
              <c:numCache>
                <c:formatCode>General</c:formatCode>
                <c:ptCount val="3"/>
                <c:pt idx="0">
                  <c:v>3.7</c:v>
                </c:pt>
                <c:pt idx="1">
                  <c:v>5</c:v>
                </c:pt>
                <c:pt idx="2">
                  <c:v>1.5</c:v>
                </c:pt>
              </c:numCache>
            </c:numRef>
          </c:val>
        </c:ser>
        <c:dLbls>
          <c:showLegendKey val="0"/>
          <c:showVal val="1"/>
          <c:showCatName val="0"/>
          <c:showSerName val="0"/>
          <c:showPercent val="0"/>
          <c:showBubbleSize val="0"/>
        </c:dLbls>
        <c:gapWidth val="150"/>
        <c:axId val="196150016"/>
        <c:axId val="196151552"/>
      </c:barChart>
      <c:catAx>
        <c:axId val="196150016"/>
        <c:scaling>
          <c:orientation val="minMax"/>
        </c:scaling>
        <c:delete val="0"/>
        <c:axPos val="b"/>
        <c:numFmt formatCode="General" sourceLinked="1"/>
        <c:majorTickMark val="out"/>
        <c:minorTickMark val="none"/>
        <c:tickLblPos val="nextTo"/>
        <c:txPr>
          <a:bodyPr/>
          <a:lstStyle/>
          <a:p>
            <a:pPr>
              <a:defRPr sz="1200" b="1">
                <a:latin typeface="Traditional Arabic" pitchFamily="18" charset="-78"/>
                <a:cs typeface="Traditional Arabic" pitchFamily="18" charset="-78"/>
              </a:defRPr>
            </a:pPr>
            <a:endParaRPr lang="en-US"/>
          </a:p>
        </c:txPr>
        <c:crossAx val="196151552"/>
        <c:crosses val="autoZero"/>
        <c:auto val="1"/>
        <c:lblAlgn val="ctr"/>
        <c:lblOffset val="100"/>
        <c:noMultiLvlLbl val="0"/>
      </c:catAx>
      <c:valAx>
        <c:axId val="196151552"/>
        <c:scaling>
          <c:orientation val="minMax"/>
        </c:scaling>
        <c:delete val="0"/>
        <c:axPos val="l"/>
        <c:majorGridlines/>
        <c:numFmt formatCode="General" sourceLinked="1"/>
        <c:majorTickMark val="out"/>
        <c:minorTickMark val="none"/>
        <c:tickLblPos val="nextTo"/>
        <c:txPr>
          <a:bodyPr/>
          <a:lstStyle/>
          <a:p>
            <a:pPr>
              <a:defRPr sz="1200">
                <a:latin typeface="Traditional Arabic" pitchFamily="18" charset="-78"/>
                <a:cs typeface="Traditional Arabic" pitchFamily="18" charset="-78"/>
              </a:defRPr>
            </a:pPr>
            <a:endParaRPr lang="en-US"/>
          </a:p>
        </c:txPr>
        <c:crossAx val="196150016"/>
        <c:crosses val="autoZero"/>
        <c:crossBetween val="between"/>
      </c:valAx>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ar-SA" sz="1200"/>
              <a:t>ما هي الشخصية الفلسطينية التي تثق بها أكثر؟ </a:t>
            </a:r>
          </a:p>
        </c:rich>
      </c:tx>
      <c:layout>
        <c:manualLayout>
          <c:xMode val="edge"/>
          <c:yMode val="edge"/>
          <c:x val="0.37406877766428448"/>
          <c:y val="3.2940598682833402E-2"/>
        </c:manualLayout>
      </c:layout>
      <c:overlay val="0"/>
    </c:title>
    <c:autoTitleDeleted val="0"/>
    <c:plotArea>
      <c:layout>
        <c:manualLayout>
          <c:layoutTarget val="inner"/>
          <c:xMode val="edge"/>
          <c:yMode val="edge"/>
          <c:x val="0.30990307654842131"/>
          <c:y val="0.27071114158671034"/>
          <c:w val="0.4403026219660694"/>
          <c:h val="0.64992471987229261"/>
        </c:manualLayout>
      </c:layout>
      <c:pieChart>
        <c:varyColors val="1"/>
        <c:ser>
          <c:idx val="0"/>
          <c:order val="0"/>
          <c:tx>
            <c:strRef>
              <c:f>Sheet1!$B$608</c:f>
              <c:strCache>
                <c:ptCount val="1"/>
                <c:pt idx="0">
                  <c:v>المجموع</c:v>
                </c:pt>
              </c:strCache>
            </c:strRef>
          </c:tx>
          <c:explosion val="16"/>
          <c:dLbls>
            <c:dLbl>
              <c:idx val="0"/>
              <c:layout>
                <c:manualLayout>
                  <c:x val="1.4673268934166732E-2"/>
                  <c:y val="-1.1251599223426074E-2"/>
                </c:manualLayout>
              </c:layout>
              <c:dLblPos val="bestFit"/>
              <c:showLegendKey val="0"/>
              <c:showVal val="1"/>
              <c:showCatName val="1"/>
              <c:showSerName val="0"/>
              <c:showPercent val="0"/>
              <c:showBubbleSize val="0"/>
              <c:separator>
</c:separator>
            </c:dLbl>
            <c:dLbl>
              <c:idx val="1"/>
              <c:layout>
                <c:manualLayout>
                  <c:x val="3.9835159780285206E-2"/>
                  <c:y val="-9.2230937448472845E-4"/>
                </c:manualLayout>
              </c:layout>
              <c:dLblPos val="bestFit"/>
              <c:showLegendKey val="0"/>
              <c:showVal val="1"/>
              <c:showCatName val="1"/>
              <c:showSerName val="0"/>
              <c:showPercent val="0"/>
              <c:showBubbleSize val="0"/>
              <c:separator>
</c:separator>
            </c:dLbl>
            <c:dLbl>
              <c:idx val="2"/>
              <c:layout>
                <c:manualLayout>
                  <c:x val="4.4194171604838114E-2"/>
                  <c:y val="7.1934699282090904E-3"/>
                </c:manualLayout>
              </c:layout>
              <c:dLblPos val="bestFit"/>
              <c:showLegendKey val="0"/>
              <c:showVal val="1"/>
              <c:showCatName val="1"/>
              <c:showSerName val="0"/>
              <c:showPercent val="0"/>
              <c:showBubbleSize val="0"/>
              <c:separator>
</c:separator>
            </c:dLbl>
            <c:dLbl>
              <c:idx val="3"/>
              <c:layout>
                <c:manualLayout>
                  <c:x val="3.397223800633168E-2"/>
                  <c:y val="8.4848308625517788E-3"/>
                </c:manualLayout>
              </c:layout>
              <c:dLblPos val="bestFit"/>
              <c:showLegendKey val="0"/>
              <c:showVal val="1"/>
              <c:showCatName val="1"/>
              <c:showSerName val="0"/>
              <c:showPercent val="0"/>
              <c:showBubbleSize val="0"/>
              <c:separator>
</c:separator>
            </c:dLbl>
            <c:dLbl>
              <c:idx val="4"/>
              <c:layout>
                <c:manualLayout>
                  <c:x val="3.8028519630922526E-2"/>
                  <c:y val="2.8221260948529649E-2"/>
                </c:manualLayout>
              </c:layout>
              <c:dLblPos val="bestFit"/>
              <c:showLegendKey val="0"/>
              <c:showVal val="1"/>
              <c:showCatName val="1"/>
              <c:showSerName val="0"/>
              <c:showPercent val="0"/>
              <c:showBubbleSize val="0"/>
              <c:separator>
</c:separator>
            </c:dLbl>
            <c:dLbl>
              <c:idx val="5"/>
              <c:layout>
                <c:manualLayout>
                  <c:x val="9.4042162998856052E-2"/>
                  <c:y val="-1.8445139555473889E-3"/>
                </c:manualLayout>
              </c:layout>
              <c:dLblPos val="bestFit"/>
              <c:showLegendKey val="0"/>
              <c:showVal val="1"/>
              <c:showCatName val="1"/>
              <c:showSerName val="0"/>
              <c:showPercent val="0"/>
              <c:showBubbleSize val="0"/>
              <c:separator>
</c:separator>
            </c:dLbl>
            <c:dLbl>
              <c:idx val="6"/>
              <c:layout>
                <c:manualLayout>
                  <c:x val="-4.1399572476120895E-2"/>
                  <c:y val="4.7773325017158502E-2"/>
                </c:manualLayout>
              </c:layout>
              <c:dLblPos val="bestFit"/>
              <c:showLegendKey val="0"/>
              <c:showVal val="1"/>
              <c:showCatName val="1"/>
              <c:showSerName val="0"/>
              <c:showPercent val="0"/>
              <c:showBubbleSize val="0"/>
              <c:separator>
</c:separator>
            </c:dLbl>
            <c:dLbl>
              <c:idx val="7"/>
              <c:layout>
                <c:manualLayout>
                  <c:x val="-3.6204345590821897E-2"/>
                  <c:y val="2.0289847663184823E-2"/>
                </c:manualLayout>
              </c:layout>
              <c:dLblPos val="bestFit"/>
              <c:showLegendKey val="0"/>
              <c:showVal val="1"/>
              <c:showCatName val="1"/>
              <c:showSerName val="0"/>
              <c:showPercent val="0"/>
              <c:showBubbleSize val="0"/>
              <c:separator>
</c:separator>
            </c:dLbl>
            <c:dLbl>
              <c:idx val="8"/>
              <c:layout>
                <c:manualLayout>
                  <c:x val="-3.4376275130557181E-2"/>
                  <c:y val="1.7707445319659381E-2"/>
                </c:manualLayout>
              </c:layout>
              <c:dLblPos val="bestFit"/>
              <c:showLegendKey val="0"/>
              <c:showVal val="1"/>
              <c:showCatName val="1"/>
              <c:showSerName val="0"/>
              <c:showPercent val="0"/>
              <c:showBubbleSize val="0"/>
              <c:separator>
</c:separator>
            </c:dLbl>
            <c:dLbl>
              <c:idx val="9"/>
              <c:layout>
                <c:manualLayout>
                  <c:x val="-5.3608247422680416E-2"/>
                  <c:y val="-5.0724619157961913E-2"/>
                </c:manualLayout>
              </c:layout>
              <c:dLblPos val="bestFit"/>
              <c:showLegendKey val="0"/>
              <c:showVal val="1"/>
              <c:showCatName val="1"/>
              <c:showSerName val="0"/>
              <c:showPercent val="0"/>
              <c:showBubbleSize val="0"/>
              <c:separator>
</c:separator>
            </c:dLbl>
            <c:dLbl>
              <c:idx val="10"/>
              <c:layout>
                <c:manualLayout>
                  <c:x val="-9.0721649484536246E-2"/>
                  <c:y val="8.1159390652738774E-3"/>
                </c:manualLayout>
              </c:layout>
              <c:dLblPos val="bestFit"/>
              <c:showLegendKey val="0"/>
              <c:showVal val="1"/>
              <c:showCatName val="1"/>
              <c:showSerName val="0"/>
              <c:showPercent val="0"/>
              <c:showBubbleSize val="0"/>
              <c:separator>
</c:separator>
            </c:dLbl>
            <c:txPr>
              <a:bodyPr/>
              <a:lstStyle/>
              <a:p>
                <a:pPr>
                  <a:defRPr sz="1050" b="0"/>
                </a:pPr>
                <a:endParaRPr lang="en-US"/>
              </a:p>
            </c:txPr>
            <c:dLblPos val="outEnd"/>
            <c:showLegendKey val="0"/>
            <c:showVal val="1"/>
            <c:showCatName val="1"/>
            <c:showSerName val="0"/>
            <c:showPercent val="0"/>
            <c:showBubbleSize val="0"/>
            <c:separator>
</c:separator>
            <c:showLeaderLines val="1"/>
          </c:dLbls>
          <c:cat>
            <c:strRef>
              <c:f>Sheet1!$A$609:$A$616</c:f>
              <c:strCache>
                <c:ptCount val="8"/>
                <c:pt idx="0">
                  <c:v>محمود عباس (أبو مازن)</c:v>
                </c:pt>
                <c:pt idx="1">
                  <c:v>مروان البرغوثي</c:v>
                </c:pt>
                <c:pt idx="2">
                  <c:v>إسماعيل هنية</c:v>
                </c:pt>
                <c:pt idx="3">
                  <c:v>محمد دحلان</c:v>
                </c:pt>
                <c:pt idx="4">
                  <c:v>خالد مشعل</c:v>
                </c:pt>
                <c:pt idx="5">
                  <c:v>أخرون</c:v>
                </c:pt>
                <c:pt idx="6">
                  <c:v>لا أثق بأحد</c:v>
                </c:pt>
                <c:pt idx="7">
                  <c:v>لا جواب</c:v>
                </c:pt>
              </c:strCache>
            </c:strRef>
          </c:cat>
          <c:val>
            <c:numRef>
              <c:f>Sheet1!$B$609:$B$616</c:f>
              <c:numCache>
                <c:formatCode>General</c:formatCode>
                <c:ptCount val="8"/>
                <c:pt idx="0">
                  <c:v>11.1</c:v>
                </c:pt>
                <c:pt idx="1">
                  <c:v>9.3000000000000007</c:v>
                </c:pt>
                <c:pt idx="2">
                  <c:v>9.1</c:v>
                </c:pt>
                <c:pt idx="3">
                  <c:v>5.8</c:v>
                </c:pt>
                <c:pt idx="4">
                  <c:v>4</c:v>
                </c:pt>
                <c:pt idx="5">
                  <c:v>18.100000000000001</c:v>
                </c:pt>
                <c:pt idx="6">
                  <c:v>34.6</c:v>
                </c:pt>
                <c:pt idx="7">
                  <c:v>8</c:v>
                </c:pt>
              </c:numCache>
            </c:numRef>
          </c:val>
        </c:ser>
        <c:ser>
          <c:idx val="1"/>
          <c:order val="1"/>
          <c:tx>
            <c:strRef>
              <c:f>Sheet1!$C$608</c:f>
              <c:strCache>
                <c:ptCount val="1"/>
                <c:pt idx="0">
                  <c:v>الضفة الغربية</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1"/>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Sheet1!$A$609:$A$616</c:f>
              <c:strCache>
                <c:ptCount val="8"/>
                <c:pt idx="0">
                  <c:v>محمود عباس (أبو مازن)</c:v>
                </c:pt>
                <c:pt idx="1">
                  <c:v>مروان البرغوثي</c:v>
                </c:pt>
                <c:pt idx="2">
                  <c:v>إسماعيل هنية</c:v>
                </c:pt>
                <c:pt idx="3">
                  <c:v>محمد دحلان</c:v>
                </c:pt>
                <c:pt idx="4">
                  <c:v>خالد مشعل</c:v>
                </c:pt>
                <c:pt idx="5">
                  <c:v>أخرون</c:v>
                </c:pt>
                <c:pt idx="6">
                  <c:v>لا أثق بأحد</c:v>
                </c:pt>
                <c:pt idx="7">
                  <c:v>لا جواب</c:v>
                </c:pt>
              </c:strCache>
            </c:strRef>
          </c:cat>
          <c:val>
            <c:numRef>
              <c:f>Sheet1!$C$609:$C$616</c:f>
              <c:numCache>
                <c:formatCode>General</c:formatCode>
                <c:ptCount val="8"/>
                <c:pt idx="0">
                  <c:v>13</c:v>
                </c:pt>
                <c:pt idx="1">
                  <c:v>8.8000000000000007</c:v>
                </c:pt>
                <c:pt idx="2">
                  <c:v>5.9</c:v>
                </c:pt>
                <c:pt idx="3">
                  <c:v>1.4</c:v>
                </c:pt>
                <c:pt idx="4">
                  <c:v>4</c:v>
                </c:pt>
                <c:pt idx="5">
                  <c:v>17.3</c:v>
                </c:pt>
                <c:pt idx="6">
                  <c:v>37.6</c:v>
                </c:pt>
                <c:pt idx="7">
                  <c:v>12</c:v>
                </c:pt>
              </c:numCache>
            </c:numRef>
          </c:val>
        </c:ser>
        <c:ser>
          <c:idx val="2"/>
          <c:order val="2"/>
          <c:tx>
            <c:strRef>
              <c:f>Sheet1!$D$608</c:f>
              <c:strCache>
                <c:ptCount val="1"/>
                <c:pt idx="0">
                  <c:v>غزة</c:v>
                </c:pt>
              </c:strCache>
            </c:strRef>
          </c:tx>
          <c:explosion val="25"/>
          <c:dLbls>
            <c:dLbl>
              <c:idx val="0"/>
              <c:spPr/>
              <c:txPr>
                <a:bodyPr/>
                <a:lstStyle/>
                <a:p>
                  <a:pPr>
                    <a:defRPr/>
                  </a:pPr>
                  <a:endParaRPr lang="en-US"/>
                </a:p>
              </c:txPr>
              <c:dLblPos val="bestFit"/>
              <c:showLegendKey val="0"/>
              <c:showVal val="1"/>
              <c:showCatName val="0"/>
              <c:showSerName val="1"/>
              <c:showPercent val="0"/>
              <c:showBubbleSize val="0"/>
              <c:separator>, </c:separator>
            </c:dLbl>
            <c:dLbl>
              <c:idx val="2"/>
              <c:spPr/>
              <c:txPr>
                <a:bodyPr/>
                <a:lstStyle/>
                <a:p>
                  <a:pPr>
                    <a:defRPr/>
                  </a:pPr>
                  <a:endParaRPr lang="en-US"/>
                </a:p>
              </c:txPr>
              <c:dLblPos val="bestFi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1"/>
          </c:dLbls>
          <c:cat>
            <c:strRef>
              <c:f>Sheet1!$A$609:$A$616</c:f>
              <c:strCache>
                <c:ptCount val="8"/>
                <c:pt idx="0">
                  <c:v>محمود عباس (أبو مازن)</c:v>
                </c:pt>
                <c:pt idx="1">
                  <c:v>مروان البرغوثي</c:v>
                </c:pt>
                <c:pt idx="2">
                  <c:v>إسماعيل هنية</c:v>
                </c:pt>
                <c:pt idx="3">
                  <c:v>محمد دحلان</c:v>
                </c:pt>
                <c:pt idx="4">
                  <c:v>خالد مشعل</c:v>
                </c:pt>
                <c:pt idx="5">
                  <c:v>أخرون</c:v>
                </c:pt>
                <c:pt idx="6">
                  <c:v>لا أثق بأحد</c:v>
                </c:pt>
                <c:pt idx="7">
                  <c:v>لا جواب</c:v>
                </c:pt>
              </c:strCache>
            </c:strRef>
          </c:cat>
          <c:val>
            <c:numRef>
              <c:f>Sheet1!$D$609:$D$616</c:f>
              <c:numCache>
                <c:formatCode>General</c:formatCode>
                <c:ptCount val="8"/>
                <c:pt idx="0">
                  <c:v>8</c:v>
                </c:pt>
                <c:pt idx="1">
                  <c:v>10.1</c:v>
                </c:pt>
                <c:pt idx="2">
                  <c:v>14.4</c:v>
                </c:pt>
                <c:pt idx="3">
                  <c:v>13.1</c:v>
                </c:pt>
                <c:pt idx="4">
                  <c:v>4</c:v>
                </c:pt>
                <c:pt idx="5">
                  <c:v>19.5</c:v>
                </c:pt>
                <c:pt idx="6">
                  <c:v>29.6</c:v>
                </c:pt>
                <c:pt idx="7">
                  <c:v>1.3</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txPr>
    <a:bodyPr/>
    <a:lstStyle/>
    <a:p>
      <a:pPr>
        <a:defRPr sz="1400">
          <a:latin typeface="Traditional Arabic" pitchFamily="18" charset="-78"/>
          <a:cs typeface="Traditional Arabic" pitchFamily="18" charset="-78"/>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ar-SA" sz="1100">
                <a:latin typeface="Traditional Arabic" pitchFamily="18" charset="-78"/>
                <a:cs typeface="Traditional Arabic" pitchFamily="18" charset="-78"/>
              </a:rPr>
              <a:t>الاعتقاد أن اتفاقية أوسلو خدمت المصلحة</a:t>
            </a:r>
            <a:r>
              <a:rPr lang="ar-SA" sz="1100" baseline="0">
                <a:latin typeface="Traditional Arabic" pitchFamily="18" charset="-78"/>
                <a:cs typeface="Traditional Arabic" pitchFamily="18" charset="-78"/>
              </a:rPr>
              <a:t> الوطنية الفلسطينية أو أضرت بها أو لم تقدم ولم تؤخر، بمناسبة مرور 23 عليها</a:t>
            </a:r>
          </a:p>
        </c:rich>
      </c:tx>
      <c:layout/>
      <c:overlay val="0"/>
    </c:title>
    <c:autoTitleDeleted val="0"/>
    <c:plotArea>
      <c:layout>
        <c:manualLayout>
          <c:layoutTarget val="inner"/>
          <c:xMode val="edge"/>
          <c:yMode val="edge"/>
          <c:x val="7.9517295914933742E-2"/>
          <c:y val="0.13147340774440666"/>
          <c:w val="0.89484167844404072"/>
          <c:h val="0.66837169358514059"/>
        </c:manualLayout>
      </c:layout>
      <c:barChart>
        <c:barDir val="col"/>
        <c:grouping val="clustered"/>
        <c:varyColors val="0"/>
        <c:ser>
          <c:idx val="0"/>
          <c:order val="0"/>
          <c:tx>
            <c:strRef>
              <c:f>Sheet1!$B$59</c:f>
              <c:strCache>
                <c:ptCount val="1"/>
                <c:pt idx="0">
                  <c:v>مجموع</c:v>
                </c:pt>
              </c:strCache>
            </c:strRef>
          </c:tx>
          <c:invertIfNegative val="0"/>
          <c:dLbls>
            <c:dLbl>
              <c:idx val="0"/>
              <c:layout>
                <c:manualLayout>
                  <c:x val="-1.0575466608581221E-2"/>
                  <c:y val="9.9393044619422704E-4"/>
                </c:manualLayout>
              </c:layout>
              <c:dLblPos val="outEnd"/>
              <c:showLegendKey val="0"/>
              <c:showVal val="1"/>
              <c:showCatName val="0"/>
              <c:showSerName val="1"/>
              <c:showPercent val="0"/>
              <c:showBubbleSize val="0"/>
              <c:separator>
</c:separator>
            </c:dLbl>
            <c:dLbl>
              <c:idx val="1"/>
              <c:layout>
                <c:manualLayout>
                  <c:x val="1.5003189435708394E-3"/>
                  <c:y val="8.3333333333333367E-3"/>
                </c:manualLayout>
              </c:layout>
              <c:dLblPos val="outEnd"/>
              <c:showLegendKey val="0"/>
              <c:showVal val="1"/>
              <c:showCatName val="0"/>
              <c:showSerName val="1"/>
              <c:showPercent val="0"/>
              <c:showBubbleSize val="0"/>
              <c:separator>
</c:separator>
            </c:dLbl>
            <c:dLbl>
              <c:idx val="2"/>
              <c:layout>
                <c:manualLayout>
                  <c:x val="-5.0870582290848303E-3"/>
                  <c:y val="8.0610236220472527E-3"/>
                </c:manualLayout>
              </c:layout>
              <c:dLblPos val="outEnd"/>
              <c:showLegendKey val="0"/>
              <c:showVal val="1"/>
              <c:showCatName val="0"/>
              <c:showSerName val="1"/>
              <c:showPercent val="0"/>
              <c:showBubbleSize val="0"/>
              <c:separator>
</c:separator>
            </c:dLbl>
            <c:dLbl>
              <c:idx val="3"/>
              <c:layout>
                <c:manualLayout>
                  <c:x val="-4.0093067576726033E-3"/>
                  <c:y val="8.3333333333334095E-3"/>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Sheet1!$A$60:$A$63</c:f>
              <c:strCache>
                <c:ptCount val="4"/>
                <c:pt idx="0">
                  <c:v>إتفاقية أوسلو خدمت المصلحة الوطنية الفلسطينية</c:v>
                </c:pt>
                <c:pt idx="1">
                  <c:v>إتفاقية أوسلو أضرت بالمصلحة الوطنية الفلسطينية</c:v>
                </c:pt>
                <c:pt idx="2">
                  <c:v>إتفاقية أوسلو لم تقدم ولم تؤخر</c:v>
                </c:pt>
                <c:pt idx="3">
                  <c:v>لا أعرف/ لا جواب</c:v>
                </c:pt>
              </c:strCache>
            </c:strRef>
          </c:cat>
          <c:val>
            <c:numRef>
              <c:f>Sheet1!$B$60:$B$63</c:f>
              <c:numCache>
                <c:formatCode>General</c:formatCode>
                <c:ptCount val="4"/>
                <c:pt idx="0">
                  <c:v>16.2</c:v>
                </c:pt>
                <c:pt idx="1">
                  <c:v>35.6</c:v>
                </c:pt>
                <c:pt idx="2">
                  <c:v>40</c:v>
                </c:pt>
                <c:pt idx="3">
                  <c:v>8.2000000000000011</c:v>
                </c:pt>
              </c:numCache>
            </c:numRef>
          </c:val>
        </c:ser>
        <c:ser>
          <c:idx val="1"/>
          <c:order val="1"/>
          <c:tx>
            <c:strRef>
              <c:f>Sheet1!$C$59</c:f>
              <c:strCache>
                <c:ptCount val="1"/>
                <c:pt idx="0">
                  <c:v>ضفة </c:v>
                </c:pt>
              </c:strCache>
            </c:strRef>
          </c:tx>
          <c:invertIfNegative val="0"/>
          <c:dLbls>
            <c:dLbl>
              <c:idx val="0"/>
              <c:layout>
                <c:manualLayout>
                  <c:x val="2.6779472206123578E-3"/>
                  <c:y val="1.2500000000000001E-2"/>
                </c:manualLayout>
              </c:layout>
              <c:dLblPos val="outEnd"/>
              <c:showLegendKey val="0"/>
              <c:showVal val="1"/>
              <c:showCatName val="0"/>
              <c:showSerName val="1"/>
              <c:showPercent val="0"/>
              <c:showBubbleSize val="0"/>
              <c:separator>
</c:separator>
            </c:dLbl>
            <c:dLbl>
              <c:idx val="1"/>
              <c:layout>
                <c:manualLayout>
                  <c:x val="1.3389736103061761E-3"/>
                  <c:y val="1.6666666666666691E-2"/>
                </c:manualLayout>
              </c:layout>
              <c:dLblPos val="outEnd"/>
              <c:showLegendKey val="0"/>
              <c:showVal val="1"/>
              <c:showCatName val="0"/>
              <c:showSerName val="1"/>
              <c:showPercent val="0"/>
              <c:showBubbleSize val="0"/>
              <c:separator>
</c:separator>
            </c:dLbl>
            <c:txPr>
              <a:bodyPr rot="0" vert="horz"/>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Sheet1!$A$60:$A$63</c:f>
              <c:strCache>
                <c:ptCount val="4"/>
                <c:pt idx="0">
                  <c:v>إتفاقية أوسلو خدمت المصلحة الوطنية الفلسطينية</c:v>
                </c:pt>
                <c:pt idx="1">
                  <c:v>إتفاقية أوسلو أضرت بالمصلحة الوطنية الفلسطينية</c:v>
                </c:pt>
                <c:pt idx="2">
                  <c:v>إتفاقية أوسلو لم تقدم ولم تؤخر</c:v>
                </c:pt>
                <c:pt idx="3">
                  <c:v>لا أعرف/ لا جواب</c:v>
                </c:pt>
              </c:strCache>
            </c:strRef>
          </c:cat>
          <c:val>
            <c:numRef>
              <c:f>Sheet1!$C$60:$C$63</c:f>
              <c:numCache>
                <c:formatCode>General</c:formatCode>
                <c:ptCount val="4"/>
                <c:pt idx="0">
                  <c:v>12.2</c:v>
                </c:pt>
                <c:pt idx="1">
                  <c:v>36</c:v>
                </c:pt>
                <c:pt idx="2">
                  <c:v>43.2</c:v>
                </c:pt>
                <c:pt idx="3">
                  <c:v>8.6</c:v>
                </c:pt>
              </c:numCache>
            </c:numRef>
          </c:val>
        </c:ser>
        <c:ser>
          <c:idx val="2"/>
          <c:order val="2"/>
          <c:tx>
            <c:strRef>
              <c:f>Sheet1!$D$59</c:f>
              <c:strCache>
                <c:ptCount val="1"/>
                <c:pt idx="0">
                  <c:v>غزة</c:v>
                </c:pt>
              </c:strCache>
            </c:strRef>
          </c:tx>
          <c:invertIfNegative val="0"/>
          <c:dLbls>
            <c:dLbl>
              <c:idx val="0"/>
              <c:layout>
                <c:manualLayout>
                  <c:x val="2.77724635075614E-3"/>
                  <c:y val="6.2498359580052485E-3"/>
                </c:manualLayout>
              </c:layout>
              <c:dLblPos val="outEnd"/>
              <c:showLegendKey val="0"/>
              <c:showVal val="1"/>
              <c:showCatName val="0"/>
              <c:showSerName val="1"/>
              <c:showPercent val="0"/>
              <c:showBubbleSize val="0"/>
              <c:separator>
</c:separator>
            </c:dLbl>
            <c:dLbl>
              <c:idx val="1"/>
              <c:layout>
                <c:manualLayout>
                  <c:x val="2.8155090963125754E-3"/>
                  <c:y val="8.3333333333333367E-3"/>
                </c:manualLayout>
              </c:layout>
              <c:dLblPos val="outEnd"/>
              <c:showLegendKey val="0"/>
              <c:showVal val="1"/>
              <c:showCatName val="0"/>
              <c:showSerName val="1"/>
              <c:showPercent val="0"/>
              <c:showBubbleSize val="0"/>
              <c:separator>
</c:separator>
            </c:dLbl>
            <c:dLbl>
              <c:idx val="2"/>
              <c:layout>
                <c:manualLayout>
                  <c:x val="1.07117888824494E-2"/>
                  <c:y val="-4.1666666666666683E-3"/>
                </c:manualLayout>
              </c:layout>
              <c:dLblPos val="outEnd"/>
              <c:showLegendKey val="0"/>
              <c:showVal val="1"/>
              <c:showCatName val="0"/>
              <c:showSerName val="1"/>
              <c:showPercent val="0"/>
              <c:showBubbleSize val="0"/>
              <c:separator>
</c:separator>
            </c:dLbl>
            <c:dLbl>
              <c:idx val="4"/>
              <c:layout>
                <c:manualLayout>
                  <c:x val="1.4728709713367953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Sheet1!$A$60:$A$63</c:f>
              <c:strCache>
                <c:ptCount val="4"/>
                <c:pt idx="0">
                  <c:v>إتفاقية أوسلو خدمت المصلحة الوطنية الفلسطينية</c:v>
                </c:pt>
                <c:pt idx="1">
                  <c:v>إتفاقية أوسلو أضرت بالمصلحة الوطنية الفلسطينية</c:v>
                </c:pt>
                <c:pt idx="2">
                  <c:v>إتفاقية أوسلو لم تقدم ولم تؤخر</c:v>
                </c:pt>
                <c:pt idx="3">
                  <c:v>لا أعرف/ لا جواب</c:v>
                </c:pt>
              </c:strCache>
            </c:strRef>
          </c:cat>
          <c:val>
            <c:numRef>
              <c:f>Sheet1!$D$60:$D$63</c:f>
              <c:numCache>
                <c:formatCode>General</c:formatCode>
                <c:ptCount val="4"/>
                <c:pt idx="0">
                  <c:v>22.9</c:v>
                </c:pt>
                <c:pt idx="1">
                  <c:v>34.9</c:v>
                </c:pt>
                <c:pt idx="2">
                  <c:v>34.700000000000003</c:v>
                </c:pt>
                <c:pt idx="3">
                  <c:v>7.5</c:v>
                </c:pt>
              </c:numCache>
            </c:numRef>
          </c:val>
        </c:ser>
        <c:dLbls>
          <c:showLegendKey val="0"/>
          <c:showVal val="1"/>
          <c:showCatName val="0"/>
          <c:showSerName val="0"/>
          <c:showPercent val="0"/>
          <c:showBubbleSize val="0"/>
        </c:dLbls>
        <c:gapWidth val="150"/>
        <c:axId val="196178688"/>
        <c:axId val="196180224"/>
      </c:barChart>
      <c:catAx>
        <c:axId val="196178688"/>
        <c:scaling>
          <c:orientation val="minMax"/>
        </c:scaling>
        <c:delete val="0"/>
        <c:axPos val="b"/>
        <c:numFmt formatCode="General" sourceLinked="1"/>
        <c:majorTickMark val="out"/>
        <c:minorTickMark val="none"/>
        <c:tickLblPos val="nextTo"/>
        <c:txPr>
          <a:bodyPr/>
          <a:lstStyle/>
          <a:p>
            <a:pPr>
              <a:defRPr sz="1200" b="0">
                <a:latin typeface="Traditional Arabic" pitchFamily="18" charset="-78"/>
                <a:cs typeface="Traditional Arabic" pitchFamily="18" charset="-78"/>
              </a:defRPr>
            </a:pPr>
            <a:endParaRPr lang="en-US"/>
          </a:p>
        </c:txPr>
        <c:crossAx val="196180224"/>
        <c:crosses val="autoZero"/>
        <c:auto val="1"/>
        <c:lblAlgn val="ctr"/>
        <c:lblOffset val="100"/>
        <c:noMultiLvlLbl val="0"/>
      </c:catAx>
      <c:valAx>
        <c:axId val="196180224"/>
        <c:scaling>
          <c:orientation val="minMax"/>
        </c:scaling>
        <c:delete val="0"/>
        <c:axPos val="l"/>
        <c:majorGridlines/>
        <c:numFmt formatCode="General" sourceLinked="1"/>
        <c:majorTickMark val="out"/>
        <c:minorTickMark val="none"/>
        <c:tickLblPos val="nextTo"/>
        <c:txPr>
          <a:bodyPr/>
          <a:lstStyle/>
          <a:p>
            <a:pPr>
              <a:defRPr sz="1200">
                <a:latin typeface="Traditional Arabic" pitchFamily="18" charset="-78"/>
                <a:cs typeface="Traditional Arabic" pitchFamily="18" charset="-78"/>
              </a:defRPr>
            </a:pPr>
            <a:endParaRPr lang="en-US"/>
          </a:p>
        </c:txPr>
        <c:crossAx val="19617868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ar-SA" sz="1200">
                <a:latin typeface="Traditional Arabic" pitchFamily="18" charset="-78"/>
                <a:cs typeface="Traditional Arabic" pitchFamily="18" charset="-78"/>
              </a:rPr>
              <a:t>الاعتقاد بضرورة حل السلطة في المرحلة الحالية أو ضرورة إبقاء</a:t>
            </a:r>
            <a:r>
              <a:rPr lang="ar-SA" sz="1200" baseline="0">
                <a:latin typeface="Traditional Arabic" pitchFamily="18" charset="-78"/>
                <a:cs typeface="Traditional Arabic" pitchFamily="18" charset="-78"/>
              </a:rPr>
              <a:t> السلطة والحفاظ عليها</a:t>
            </a:r>
          </a:p>
        </c:rich>
      </c:tx>
      <c:layout/>
      <c:overlay val="0"/>
    </c:title>
    <c:autoTitleDeleted val="0"/>
    <c:plotArea>
      <c:layout>
        <c:manualLayout>
          <c:layoutTarget val="inner"/>
          <c:xMode val="edge"/>
          <c:yMode val="edge"/>
          <c:x val="8.0859580052493482E-2"/>
          <c:y val="0.16101465373254673"/>
          <c:w val="0.90164799111649518"/>
          <c:h val="0.69883378997687973"/>
        </c:manualLayout>
      </c:layout>
      <c:barChart>
        <c:barDir val="col"/>
        <c:grouping val="clustered"/>
        <c:varyColors val="0"/>
        <c:ser>
          <c:idx val="0"/>
          <c:order val="0"/>
          <c:tx>
            <c:strRef>
              <c:f>Sheet1!$B$84</c:f>
              <c:strCache>
                <c:ptCount val="1"/>
                <c:pt idx="0">
                  <c:v>مجموع</c:v>
                </c:pt>
              </c:strCache>
            </c:strRef>
          </c:tx>
          <c:invertIfNegative val="0"/>
          <c:dLbls>
            <c:dLbl>
              <c:idx val="0"/>
              <c:layout>
                <c:manualLayout>
                  <c:x val="-1.0575466608581221E-2"/>
                  <c:y val="9.9393044619422704E-4"/>
                </c:manualLayout>
              </c:layout>
              <c:dLblPos val="outEnd"/>
              <c:showLegendKey val="0"/>
              <c:showVal val="1"/>
              <c:showCatName val="0"/>
              <c:showSerName val="1"/>
              <c:showPercent val="0"/>
              <c:showBubbleSize val="0"/>
              <c:separator>
</c:separator>
            </c:dLbl>
            <c:dLbl>
              <c:idx val="1"/>
              <c:layout>
                <c:manualLayout>
                  <c:x val="1.5003189435708404E-3"/>
                  <c:y val="8.3333333333333367E-3"/>
                </c:manualLayout>
              </c:layout>
              <c:dLblPos val="outEnd"/>
              <c:showLegendKey val="0"/>
              <c:showVal val="1"/>
              <c:showCatName val="0"/>
              <c:showSerName val="1"/>
              <c:showPercent val="0"/>
              <c:showBubbleSize val="0"/>
              <c:separator>
</c:separator>
            </c:dLbl>
            <c:dLbl>
              <c:idx val="2"/>
              <c:layout>
                <c:manualLayout>
                  <c:x val="-5.087058229084832E-3"/>
                  <c:y val="8.0610236220472527E-3"/>
                </c:manualLayout>
              </c:layout>
              <c:dLblPos val="outEnd"/>
              <c:showLegendKey val="0"/>
              <c:showVal val="1"/>
              <c:showCatName val="0"/>
              <c:showSerName val="1"/>
              <c:showPercent val="0"/>
              <c:showBubbleSize val="0"/>
              <c:separator>
</c:separator>
            </c:dLbl>
            <c:dLbl>
              <c:idx val="3"/>
              <c:layout>
                <c:manualLayout>
                  <c:x val="-4.0093067576726059E-3"/>
                  <c:y val="8.3333333333334095E-3"/>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Sheet1!$A$85:$A$87</c:f>
              <c:strCache>
                <c:ptCount val="3"/>
                <c:pt idx="0">
                  <c:v>هنالك ضرورة لحل السلطة</c:v>
                </c:pt>
                <c:pt idx="1">
                  <c:v>هنالك ضرورة لبقاء السلطة والحفاظ عليها</c:v>
                </c:pt>
                <c:pt idx="2">
                  <c:v>لا أعرف / لا جواب </c:v>
                </c:pt>
              </c:strCache>
            </c:strRef>
          </c:cat>
          <c:val>
            <c:numRef>
              <c:f>Sheet1!$B$85:$B$87</c:f>
              <c:numCache>
                <c:formatCode>General</c:formatCode>
                <c:ptCount val="3"/>
                <c:pt idx="0">
                  <c:v>27</c:v>
                </c:pt>
                <c:pt idx="1">
                  <c:v>63.8</c:v>
                </c:pt>
                <c:pt idx="2">
                  <c:v>9.2000000000000011</c:v>
                </c:pt>
              </c:numCache>
            </c:numRef>
          </c:val>
        </c:ser>
        <c:ser>
          <c:idx val="1"/>
          <c:order val="1"/>
          <c:tx>
            <c:strRef>
              <c:f>Sheet1!$C$84</c:f>
              <c:strCache>
                <c:ptCount val="1"/>
                <c:pt idx="0">
                  <c:v>ضفة</c:v>
                </c:pt>
              </c:strCache>
            </c:strRef>
          </c:tx>
          <c:invertIfNegative val="0"/>
          <c:dLbls>
            <c:dLbl>
              <c:idx val="0"/>
              <c:layout>
                <c:manualLayout>
                  <c:x val="2.6779472206123599E-3"/>
                  <c:y val="1.2500000000000001E-2"/>
                </c:manualLayout>
              </c:layout>
              <c:dLblPos val="outEnd"/>
              <c:showLegendKey val="0"/>
              <c:showVal val="1"/>
              <c:showCatName val="0"/>
              <c:showSerName val="1"/>
              <c:showPercent val="0"/>
              <c:showBubbleSize val="0"/>
              <c:separator>
</c:separator>
            </c:dLbl>
            <c:dLbl>
              <c:idx val="1"/>
              <c:layout>
                <c:manualLayout>
                  <c:x val="1.3389736103061761E-3"/>
                  <c:y val="1.6666666666666698E-2"/>
                </c:manualLayout>
              </c:layout>
              <c:dLblPos val="outEnd"/>
              <c:showLegendKey val="0"/>
              <c:showVal val="1"/>
              <c:showCatName val="0"/>
              <c:showSerName val="1"/>
              <c:showPercent val="0"/>
              <c:showBubbleSize val="0"/>
              <c:separator>
</c:separator>
            </c:dLbl>
            <c:txPr>
              <a:bodyPr rot="0" vert="horz"/>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Sheet1!$A$85:$A$87</c:f>
              <c:strCache>
                <c:ptCount val="3"/>
                <c:pt idx="0">
                  <c:v>هنالك ضرورة لحل السلطة</c:v>
                </c:pt>
                <c:pt idx="1">
                  <c:v>هنالك ضرورة لبقاء السلطة والحفاظ عليها</c:v>
                </c:pt>
                <c:pt idx="2">
                  <c:v>لا أعرف / لا جواب </c:v>
                </c:pt>
              </c:strCache>
            </c:strRef>
          </c:cat>
          <c:val>
            <c:numRef>
              <c:f>Sheet1!$C$85:$C$87</c:f>
              <c:numCache>
                <c:formatCode>General</c:formatCode>
                <c:ptCount val="3"/>
                <c:pt idx="0">
                  <c:v>29.4</c:v>
                </c:pt>
                <c:pt idx="1">
                  <c:v>61.4</c:v>
                </c:pt>
                <c:pt idx="2">
                  <c:v>9.2000000000000011</c:v>
                </c:pt>
              </c:numCache>
            </c:numRef>
          </c:val>
        </c:ser>
        <c:ser>
          <c:idx val="2"/>
          <c:order val="2"/>
          <c:tx>
            <c:strRef>
              <c:f>Sheet1!$D$84</c:f>
              <c:strCache>
                <c:ptCount val="1"/>
                <c:pt idx="0">
                  <c:v>غزة</c:v>
                </c:pt>
              </c:strCache>
            </c:strRef>
          </c:tx>
          <c:invertIfNegative val="0"/>
          <c:dLbls>
            <c:dLbl>
              <c:idx val="0"/>
              <c:layout>
                <c:manualLayout>
                  <c:x val="2.7772463507561409E-3"/>
                  <c:y val="6.2498359580052485E-3"/>
                </c:manualLayout>
              </c:layout>
              <c:dLblPos val="outEnd"/>
              <c:showLegendKey val="0"/>
              <c:showVal val="1"/>
              <c:showCatName val="0"/>
              <c:showSerName val="1"/>
              <c:showPercent val="0"/>
              <c:showBubbleSize val="0"/>
              <c:separator>
</c:separator>
            </c:dLbl>
            <c:dLbl>
              <c:idx val="1"/>
              <c:layout>
                <c:manualLayout>
                  <c:x val="2.8155090963125763E-3"/>
                  <c:y val="8.3333333333333367E-3"/>
                </c:manualLayout>
              </c:layout>
              <c:dLblPos val="outEnd"/>
              <c:showLegendKey val="0"/>
              <c:showVal val="1"/>
              <c:showCatName val="0"/>
              <c:showSerName val="1"/>
              <c:showPercent val="0"/>
              <c:showBubbleSize val="0"/>
              <c:separator>
</c:separator>
            </c:dLbl>
            <c:dLbl>
              <c:idx val="2"/>
              <c:layout>
                <c:manualLayout>
                  <c:x val="1.07117888824494E-2"/>
                  <c:y val="-4.1666666666666683E-3"/>
                </c:manualLayout>
              </c:layout>
              <c:dLblPos val="outEnd"/>
              <c:showLegendKey val="0"/>
              <c:showVal val="1"/>
              <c:showCatName val="0"/>
              <c:showSerName val="1"/>
              <c:showPercent val="0"/>
              <c:showBubbleSize val="0"/>
              <c:separator>
</c:separator>
            </c:dLbl>
            <c:dLbl>
              <c:idx val="4"/>
              <c:layout>
                <c:manualLayout>
                  <c:x val="1.4728709713367963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Sheet1!$A$85:$A$87</c:f>
              <c:strCache>
                <c:ptCount val="3"/>
                <c:pt idx="0">
                  <c:v>هنالك ضرورة لحل السلطة</c:v>
                </c:pt>
                <c:pt idx="1">
                  <c:v>هنالك ضرورة لبقاء السلطة والحفاظ عليها</c:v>
                </c:pt>
                <c:pt idx="2">
                  <c:v>لا أعرف / لا جواب </c:v>
                </c:pt>
              </c:strCache>
            </c:strRef>
          </c:cat>
          <c:val>
            <c:numRef>
              <c:f>Sheet1!$D$85:$D$87</c:f>
              <c:numCache>
                <c:formatCode>General</c:formatCode>
                <c:ptCount val="3"/>
                <c:pt idx="0">
                  <c:v>22.9</c:v>
                </c:pt>
                <c:pt idx="1">
                  <c:v>67.7</c:v>
                </c:pt>
                <c:pt idx="2">
                  <c:v>9.4</c:v>
                </c:pt>
              </c:numCache>
            </c:numRef>
          </c:val>
        </c:ser>
        <c:dLbls>
          <c:showLegendKey val="0"/>
          <c:showVal val="1"/>
          <c:showCatName val="0"/>
          <c:showSerName val="0"/>
          <c:showPercent val="0"/>
          <c:showBubbleSize val="0"/>
        </c:dLbls>
        <c:gapWidth val="150"/>
        <c:axId val="196219648"/>
        <c:axId val="196221184"/>
      </c:barChart>
      <c:catAx>
        <c:axId val="196219648"/>
        <c:scaling>
          <c:orientation val="minMax"/>
        </c:scaling>
        <c:delete val="0"/>
        <c:axPos val="b"/>
        <c:numFmt formatCode="General" sourceLinked="1"/>
        <c:majorTickMark val="out"/>
        <c:minorTickMark val="none"/>
        <c:tickLblPos val="nextTo"/>
        <c:txPr>
          <a:bodyPr/>
          <a:lstStyle/>
          <a:p>
            <a:pPr>
              <a:defRPr sz="1100" b="1">
                <a:latin typeface="Traditional Arabic" pitchFamily="18" charset="-78"/>
                <a:cs typeface="Traditional Arabic" pitchFamily="18" charset="-78"/>
              </a:defRPr>
            </a:pPr>
            <a:endParaRPr lang="en-US"/>
          </a:p>
        </c:txPr>
        <c:crossAx val="196221184"/>
        <c:crosses val="autoZero"/>
        <c:auto val="1"/>
        <c:lblAlgn val="ctr"/>
        <c:lblOffset val="100"/>
        <c:noMultiLvlLbl val="0"/>
      </c:catAx>
      <c:valAx>
        <c:axId val="196221184"/>
        <c:scaling>
          <c:orientation val="minMax"/>
        </c:scaling>
        <c:delete val="0"/>
        <c:axPos val="l"/>
        <c:majorGridlines/>
        <c:numFmt formatCode="General" sourceLinked="1"/>
        <c:majorTickMark val="out"/>
        <c:minorTickMark val="none"/>
        <c:tickLblPos val="nextTo"/>
        <c:txPr>
          <a:bodyPr/>
          <a:lstStyle/>
          <a:p>
            <a:pPr>
              <a:defRPr sz="1200">
                <a:latin typeface="Traditional Arabic" pitchFamily="18" charset="-78"/>
                <a:cs typeface="Traditional Arabic" pitchFamily="18" charset="-78"/>
              </a:defRPr>
            </a:pPr>
            <a:endParaRPr lang="en-US"/>
          </a:p>
        </c:txPr>
        <c:crossAx val="19621964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ar-SA" sz="1100">
                <a:latin typeface="Traditional Arabic" pitchFamily="18" charset="-78"/>
                <a:cs typeface="Traditional Arabic" pitchFamily="18" charset="-78"/>
              </a:rPr>
              <a:t>الاعتقاد بأن الرئيس أبو مازن يقوم بعمله كرئيس للسلطة الوطنية الفلسطينية بشكل جيد، متوسط،</a:t>
            </a:r>
            <a:r>
              <a:rPr lang="ar-SA" sz="1100" baseline="0">
                <a:latin typeface="Traditional Arabic" pitchFamily="18" charset="-78"/>
                <a:cs typeface="Traditional Arabic" pitchFamily="18" charset="-78"/>
              </a:rPr>
              <a:t> أم سيء</a:t>
            </a:r>
          </a:p>
        </c:rich>
      </c:tx>
      <c:layout/>
      <c:overlay val="0"/>
    </c:title>
    <c:autoTitleDeleted val="0"/>
    <c:plotArea>
      <c:layout>
        <c:manualLayout>
          <c:layoutTarget val="inner"/>
          <c:xMode val="edge"/>
          <c:yMode val="edge"/>
          <c:x val="7.0175762280375767E-2"/>
          <c:y val="0.17226745483794004"/>
          <c:w val="0.91233176840451169"/>
          <c:h val="0.68758060667636489"/>
        </c:manualLayout>
      </c:layout>
      <c:barChart>
        <c:barDir val="col"/>
        <c:grouping val="clustered"/>
        <c:varyColors val="0"/>
        <c:ser>
          <c:idx val="0"/>
          <c:order val="0"/>
          <c:tx>
            <c:strRef>
              <c:f>Sheet1!$B$103</c:f>
              <c:strCache>
                <c:ptCount val="1"/>
                <c:pt idx="0">
                  <c:v>مجموع </c:v>
                </c:pt>
              </c:strCache>
            </c:strRef>
          </c:tx>
          <c:invertIfNegative val="0"/>
          <c:dLbls>
            <c:dLbl>
              <c:idx val="0"/>
              <c:layout>
                <c:manualLayout>
                  <c:x val="-1.0575466608581221E-2"/>
                  <c:y val="9.9393044619422704E-4"/>
                </c:manualLayout>
              </c:layout>
              <c:dLblPos val="outEnd"/>
              <c:showLegendKey val="0"/>
              <c:showVal val="1"/>
              <c:showCatName val="0"/>
              <c:showSerName val="1"/>
              <c:showPercent val="0"/>
              <c:showBubbleSize val="0"/>
              <c:separator>
</c:separator>
            </c:dLbl>
            <c:dLbl>
              <c:idx val="1"/>
              <c:layout>
                <c:manualLayout>
                  <c:x val="1.5003189435708413E-3"/>
                  <c:y val="8.3333333333333367E-3"/>
                </c:manualLayout>
              </c:layout>
              <c:dLblPos val="outEnd"/>
              <c:showLegendKey val="0"/>
              <c:showVal val="1"/>
              <c:showCatName val="0"/>
              <c:showSerName val="1"/>
              <c:showPercent val="0"/>
              <c:showBubbleSize val="0"/>
              <c:separator>
</c:separator>
            </c:dLbl>
            <c:dLbl>
              <c:idx val="2"/>
              <c:layout>
                <c:manualLayout>
                  <c:x val="-5.0870582290848338E-3"/>
                  <c:y val="8.0610236220472527E-3"/>
                </c:manualLayout>
              </c:layout>
              <c:dLblPos val="outEnd"/>
              <c:showLegendKey val="0"/>
              <c:showVal val="1"/>
              <c:showCatName val="0"/>
              <c:showSerName val="1"/>
              <c:showPercent val="0"/>
              <c:showBubbleSize val="0"/>
              <c:separator>
</c:separator>
            </c:dLbl>
            <c:dLbl>
              <c:idx val="3"/>
              <c:layout>
                <c:manualLayout>
                  <c:x val="-4.0093067576726094E-3"/>
                  <c:y val="8.3333333333334095E-3"/>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2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Sheet1!$A$104:$A$107</c:f>
              <c:strCache>
                <c:ptCount val="4"/>
                <c:pt idx="0">
                  <c:v>جيد</c:v>
                </c:pt>
                <c:pt idx="1">
                  <c:v>متوسط</c:v>
                </c:pt>
                <c:pt idx="2">
                  <c:v>سيئ</c:v>
                </c:pt>
                <c:pt idx="3">
                  <c:v>لا جواب</c:v>
                </c:pt>
              </c:strCache>
            </c:strRef>
          </c:cat>
          <c:val>
            <c:numRef>
              <c:f>Sheet1!$B$104:$B$107</c:f>
              <c:numCache>
                <c:formatCode>General</c:formatCode>
                <c:ptCount val="4"/>
                <c:pt idx="0">
                  <c:v>27</c:v>
                </c:pt>
                <c:pt idx="1">
                  <c:v>33.4</c:v>
                </c:pt>
                <c:pt idx="2">
                  <c:v>36.300000000000011</c:v>
                </c:pt>
                <c:pt idx="3">
                  <c:v>3.3</c:v>
                </c:pt>
              </c:numCache>
            </c:numRef>
          </c:val>
        </c:ser>
        <c:ser>
          <c:idx val="1"/>
          <c:order val="1"/>
          <c:tx>
            <c:strRef>
              <c:f>Sheet1!$C$103</c:f>
              <c:strCache>
                <c:ptCount val="1"/>
                <c:pt idx="0">
                  <c:v>ضفة </c:v>
                </c:pt>
              </c:strCache>
            </c:strRef>
          </c:tx>
          <c:invertIfNegative val="0"/>
          <c:dLbls>
            <c:dLbl>
              <c:idx val="0"/>
              <c:layout>
                <c:manualLayout>
                  <c:x val="2.6779472206123617E-3"/>
                  <c:y val="1.2500000000000001E-2"/>
                </c:manualLayout>
              </c:layout>
              <c:dLblPos val="outEnd"/>
              <c:showLegendKey val="0"/>
              <c:showVal val="1"/>
              <c:showCatName val="0"/>
              <c:showSerName val="1"/>
              <c:showPercent val="0"/>
              <c:showBubbleSize val="0"/>
              <c:separator>
</c:separator>
            </c:dLbl>
            <c:dLbl>
              <c:idx val="1"/>
              <c:layout>
                <c:manualLayout>
                  <c:x val="1.3389736103061761E-3"/>
                  <c:y val="1.6666666666666701E-2"/>
                </c:manualLayout>
              </c:layout>
              <c:dLblPos val="outEnd"/>
              <c:showLegendKey val="0"/>
              <c:showVal val="1"/>
              <c:showCatName val="0"/>
              <c:showSerName val="1"/>
              <c:showPercent val="0"/>
              <c:showBubbleSize val="0"/>
              <c:separator>
</c:separator>
            </c:dLbl>
            <c:txPr>
              <a:bodyPr rot="0" vert="horz"/>
              <a:lstStyle/>
              <a:p>
                <a:pPr>
                  <a:defRPr sz="12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Sheet1!$A$104:$A$107</c:f>
              <c:strCache>
                <c:ptCount val="4"/>
                <c:pt idx="0">
                  <c:v>جيد</c:v>
                </c:pt>
                <c:pt idx="1">
                  <c:v>متوسط</c:v>
                </c:pt>
                <c:pt idx="2">
                  <c:v>سيئ</c:v>
                </c:pt>
                <c:pt idx="3">
                  <c:v>لا جواب</c:v>
                </c:pt>
              </c:strCache>
            </c:strRef>
          </c:cat>
          <c:val>
            <c:numRef>
              <c:f>Sheet1!$C$104:$C$107</c:f>
              <c:numCache>
                <c:formatCode>General</c:formatCode>
                <c:ptCount val="4"/>
                <c:pt idx="0">
                  <c:v>30.6</c:v>
                </c:pt>
                <c:pt idx="1">
                  <c:v>32</c:v>
                </c:pt>
                <c:pt idx="2">
                  <c:v>33.9</c:v>
                </c:pt>
                <c:pt idx="3">
                  <c:v>3.5</c:v>
                </c:pt>
              </c:numCache>
            </c:numRef>
          </c:val>
        </c:ser>
        <c:ser>
          <c:idx val="2"/>
          <c:order val="2"/>
          <c:tx>
            <c:strRef>
              <c:f>Sheet1!$D$103</c:f>
              <c:strCache>
                <c:ptCount val="1"/>
                <c:pt idx="0">
                  <c:v>غزة</c:v>
                </c:pt>
              </c:strCache>
            </c:strRef>
          </c:tx>
          <c:invertIfNegative val="0"/>
          <c:dLbls>
            <c:dLbl>
              <c:idx val="0"/>
              <c:layout>
                <c:manualLayout>
                  <c:x val="2.7772463507561417E-3"/>
                  <c:y val="6.2498359580052485E-3"/>
                </c:manualLayout>
              </c:layout>
              <c:dLblPos val="outEnd"/>
              <c:showLegendKey val="0"/>
              <c:showVal val="1"/>
              <c:showCatName val="0"/>
              <c:showSerName val="1"/>
              <c:showPercent val="0"/>
              <c:showBubbleSize val="0"/>
              <c:separator>
</c:separator>
            </c:dLbl>
            <c:dLbl>
              <c:idx val="1"/>
              <c:layout>
                <c:manualLayout>
                  <c:x val="2.8155090963125776E-3"/>
                  <c:y val="8.3333333333333367E-3"/>
                </c:manualLayout>
              </c:layout>
              <c:dLblPos val="outEnd"/>
              <c:showLegendKey val="0"/>
              <c:showVal val="1"/>
              <c:showCatName val="0"/>
              <c:showSerName val="1"/>
              <c:showPercent val="0"/>
              <c:showBubbleSize val="0"/>
              <c:separator>
</c:separator>
            </c:dLbl>
            <c:dLbl>
              <c:idx val="2"/>
              <c:layout>
                <c:manualLayout>
                  <c:x val="2.4173105888980057E-3"/>
                  <c:y val="1.9293878587757184E-2"/>
                </c:manualLayout>
              </c:layout>
              <c:dLblPos val="outEnd"/>
              <c:showLegendKey val="0"/>
              <c:showVal val="1"/>
              <c:showCatName val="0"/>
              <c:showSerName val="1"/>
              <c:showPercent val="0"/>
              <c:showBubbleSize val="0"/>
              <c:separator>
</c:separator>
            </c:dLbl>
            <c:dLbl>
              <c:idx val="4"/>
              <c:layout>
                <c:manualLayout>
                  <c:x val="1.472870971336797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Sheet1!$A$104:$A$107</c:f>
              <c:strCache>
                <c:ptCount val="4"/>
                <c:pt idx="0">
                  <c:v>جيد</c:v>
                </c:pt>
                <c:pt idx="1">
                  <c:v>متوسط</c:v>
                </c:pt>
                <c:pt idx="2">
                  <c:v>سيئ</c:v>
                </c:pt>
                <c:pt idx="3">
                  <c:v>لا جواب</c:v>
                </c:pt>
              </c:strCache>
            </c:strRef>
          </c:cat>
          <c:val>
            <c:numRef>
              <c:f>Sheet1!$D$104:$D$107</c:f>
              <c:numCache>
                <c:formatCode>General</c:formatCode>
                <c:ptCount val="4"/>
                <c:pt idx="0">
                  <c:v>21.1</c:v>
                </c:pt>
                <c:pt idx="1">
                  <c:v>35.700000000000003</c:v>
                </c:pt>
                <c:pt idx="2">
                  <c:v>40.300000000000011</c:v>
                </c:pt>
                <c:pt idx="3">
                  <c:v>2.9</c:v>
                </c:pt>
              </c:numCache>
            </c:numRef>
          </c:val>
        </c:ser>
        <c:dLbls>
          <c:showLegendKey val="0"/>
          <c:showVal val="1"/>
          <c:showCatName val="0"/>
          <c:showSerName val="0"/>
          <c:showPercent val="0"/>
          <c:showBubbleSize val="0"/>
        </c:dLbls>
        <c:gapWidth val="150"/>
        <c:axId val="196298240"/>
        <c:axId val="196299776"/>
      </c:barChart>
      <c:catAx>
        <c:axId val="196298240"/>
        <c:scaling>
          <c:orientation val="minMax"/>
        </c:scaling>
        <c:delete val="0"/>
        <c:axPos val="b"/>
        <c:numFmt formatCode="General" sourceLinked="1"/>
        <c:majorTickMark val="out"/>
        <c:minorTickMark val="none"/>
        <c:tickLblPos val="nextTo"/>
        <c:txPr>
          <a:bodyPr/>
          <a:lstStyle/>
          <a:p>
            <a:pPr>
              <a:defRPr sz="1200" b="1">
                <a:latin typeface="Traditional Arabic" pitchFamily="18" charset="-78"/>
                <a:cs typeface="Traditional Arabic" pitchFamily="18" charset="-78"/>
              </a:defRPr>
            </a:pPr>
            <a:endParaRPr lang="en-US"/>
          </a:p>
        </c:txPr>
        <c:crossAx val="196299776"/>
        <c:crosses val="autoZero"/>
        <c:auto val="1"/>
        <c:lblAlgn val="ctr"/>
        <c:lblOffset val="100"/>
        <c:noMultiLvlLbl val="0"/>
      </c:catAx>
      <c:valAx>
        <c:axId val="196299776"/>
        <c:scaling>
          <c:orientation val="minMax"/>
        </c:scaling>
        <c:delete val="0"/>
        <c:axPos val="l"/>
        <c:majorGridlines/>
        <c:numFmt formatCode="General" sourceLinked="1"/>
        <c:majorTickMark val="out"/>
        <c:minorTickMark val="none"/>
        <c:tickLblPos val="nextTo"/>
        <c:txPr>
          <a:bodyPr/>
          <a:lstStyle/>
          <a:p>
            <a:pPr>
              <a:defRPr sz="1200">
                <a:latin typeface="Traditional Arabic" pitchFamily="18" charset="-78"/>
                <a:cs typeface="Traditional Arabic" pitchFamily="18" charset="-78"/>
              </a:defRPr>
            </a:pPr>
            <a:endParaRPr lang="en-US"/>
          </a:p>
        </c:txPr>
        <c:crossAx val="19629824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ar-SA" sz="1050">
                <a:latin typeface="Traditional Arabic" pitchFamily="18" charset="-78"/>
                <a:cs typeface="Traditional Arabic" pitchFamily="18" charset="-78"/>
              </a:rPr>
              <a:t>الاعتقاد حول اما</a:t>
            </a:r>
            <a:r>
              <a:rPr lang="ar-SA" sz="1050" baseline="0">
                <a:latin typeface="Traditional Arabic" pitchFamily="18" charset="-78"/>
                <a:cs typeface="Traditional Arabic" pitchFamily="18" charset="-78"/>
              </a:rPr>
              <a:t> إذا كان الرئيس الفلسطيني مسيطر على الوضع الداخلي الفلسطيني كليا أم إلى حد ما أم أنه غير مسيطر بالمرة! </a:t>
            </a:r>
          </a:p>
        </c:rich>
      </c:tx>
      <c:layout/>
      <c:overlay val="0"/>
    </c:title>
    <c:autoTitleDeleted val="0"/>
    <c:plotArea>
      <c:layout>
        <c:manualLayout>
          <c:layoutTarget val="inner"/>
          <c:xMode val="edge"/>
          <c:yMode val="edge"/>
          <c:x val="7.0175762280375767E-2"/>
          <c:y val="0.14018667979002628"/>
          <c:w val="0.91233176840451169"/>
          <c:h val="0.66341158136482969"/>
        </c:manualLayout>
      </c:layout>
      <c:barChart>
        <c:barDir val="col"/>
        <c:grouping val="clustered"/>
        <c:varyColors val="0"/>
        <c:ser>
          <c:idx val="0"/>
          <c:order val="0"/>
          <c:tx>
            <c:strRef>
              <c:f>Sheet1!$B$123</c:f>
              <c:strCache>
                <c:ptCount val="1"/>
                <c:pt idx="0">
                  <c:v>مجموع </c:v>
                </c:pt>
              </c:strCache>
            </c:strRef>
          </c:tx>
          <c:invertIfNegative val="0"/>
          <c:dLbls>
            <c:dLbl>
              <c:idx val="0"/>
              <c:layout>
                <c:manualLayout>
                  <c:x val="-1.0575466608581221E-2"/>
                  <c:y val="9.9393044619422704E-4"/>
                </c:manualLayout>
              </c:layout>
              <c:dLblPos val="outEnd"/>
              <c:showLegendKey val="0"/>
              <c:showVal val="1"/>
              <c:showCatName val="0"/>
              <c:showSerName val="1"/>
              <c:showPercent val="0"/>
              <c:showBubbleSize val="0"/>
              <c:separator>
</c:separator>
            </c:dLbl>
            <c:dLbl>
              <c:idx val="1"/>
              <c:layout>
                <c:manualLayout>
                  <c:x val="-1.1038925776911117E-2"/>
                  <c:y val="8.3332673868027965E-3"/>
                </c:manualLayout>
              </c:layout>
              <c:dLblPos val="outEnd"/>
              <c:showLegendKey val="0"/>
              <c:showVal val="1"/>
              <c:showCatName val="0"/>
              <c:showSerName val="1"/>
              <c:showPercent val="0"/>
              <c:showBubbleSize val="0"/>
              <c:separator>
</c:separator>
            </c:dLbl>
            <c:dLbl>
              <c:idx val="2"/>
              <c:layout>
                <c:manualLayout>
                  <c:x val="-5.0870582290848364E-3"/>
                  <c:y val="8.0610236220472527E-3"/>
                </c:manualLayout>
              </c:layout>
              <c:dLblPos val="outEnd"/>
              <c:showLegendKey val="0"/>
              <c:showVal val="1"/>
              <c:showCatName val="0"/>
              <c:showSerName val="1"/>
              <c:showPercent val="0"/>
              <c:showBubbleSize val="0"/>
              <c:separator>
</c:separator>
            </c:dLbl>
            <c:dLbl>
              <c:idx val="3"/>
              <c:layout>
                <c:manualLayout>
                  <c:x val="-4.0093067576726111E-3"/>
                  <c:y val="8.3333333333334095E-3"/>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Sheet1!$A$124:$A$128</c:f>
              <c:strCache>
                <c:ptCount val="5"/>
                <c:pt idx="0">
                  <c:v>الرئيس الفلسطيني مسيطر على الوضع الداخلي كليا</c:v>
                </c:pt>
                <c:pt idx="1">
                  <c:v>الرئيس الفلسطيني مسيطر على الوضع الداخلي إلى حد ما</c:v>
                </c:pt>
                <c:pt idx="2">
                  <c:v>الرئيس الفلسطيني غير مسيطر على الوضع الداخلي إلى حد ما</c:v>
                </c:pt>
                <c:pt idx="3">
                  <c:v>الرئيس الفلسطيني ليس له سيطرة على الوضع الفلسطيني الداخلي بالمرة</c:v>
                </c:pt>
                <c:pt idx="4">
                  <c:v>لا جواب</c:v>
                </c:pt>
              </c:strCache>
            </c:strRef>
          </c:cat>
          <c:val>
            <c:numRef>
              <c:f>Sheet1!$B$124:$B$128</c:f>
              <c:numCache>
                <c:formatCode>General</c:formatCode>
                <c:ptCount val="5"/>
                <c:pt idx="0">
                  <c:v>12.6</c:v>
                </c:pt>
                <c:pt idx="1">
                  <c:v>33.9</c:v>
                </c:pt>
                <c:pt idx="2">
                  <c:v>25.6</c:v>
                </c:pt>
                <c:pt idx="3">
                  <c:v>25.2</c:v>
                </c:pt>
                <c:pt idx="4">
                  <c:v>2.7</c:v>
                </c:pt>
              </c:numCache>
            </c:numRef>
          </c:val>
        </c:ser>
        <c:ser>
          <c:idx val="1"/>
          <c:order val="1"/>
          <c:tx>
            <c:strRef>
              <c:f>Sheet1!$C$123</c:f>
              <c:strCache>
                <c:ptCount val="1"/>
                <c:pt idx="0">
                  <c:v>ضفة </c:v>
                </c:pt>
              </c:strCache>
            </c:strRef>
          </c:tx>
          <c:invertIfNegative val="0"/>
          <c:dLbls>
            <c:dLbl>
              <c:idx val="0"/>
              <c:layout>
                <c:manualLayout>
                  <c:x val="2.6779472206123634E-3"/>
                  <c:y val="1.2500000000000001E-2"/>
                </c:manualLayout>
              </c:layout>
              <c:dLblPos val="outEnd"/>
              <c:showLegendKey val="0"/>
              <c:showVal val="1"/>
              <c:showCatName val="0"/>
              <c:showSerName val="1"/>
              <c:showPercent val="0"/>
              <c:showBubbleSize val="0"/>
              <c:separator>
</c:separator>
            </c:dLbl>
            <c:dLbl>
              <c:idx val="1"/>
              <c:layout>
                <c:manualLayout>
                  <c:x val="1.3389736103061761E-3"/>
                  <c:y val="1.6666666666666701E-2"/>
                </c:manualLayout>
              </c:layout>
              <c:dLblPos val="outEnd"/>
              <c:showLegendKey val="0"/>
              <c:showVal val="1"/>
              <c:showCatName val="0"/>
              <c:showSerName val="1"/>
              <c:showPercent val="0"/>
              <c:showBubbleSize val="0"/>
              <c:separator>
</c:separator>
            </c:dLbl>
            <c:txPr>
              <a:bodyPr rot="0" vert="horz"/>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Sheet1!$A$124:$A$128</c:f>
              <c:strCache>
                <c:ptCount val="5"/>
                <c:pt idx="0">
                  <c:v>الرئيس الفلسطيني مسيطر على الوضع الداخلي كليا</c:v>
                </c:pt>
                <c:pt idx="1">
                  <c:v>الرئيس الفلسطيني مسيطر على الوضع الداخلي إلى حد ما</c:v>
                </c:pt>
                <c:pt idx="2">
                  <c:v>الرئيس الفلسطيني غير مسيطر على الوضع الداخلي إلى حد ما</c:v>
                </c:pt>
                <c:pt idx="3">
                  <c:v>الرئيس الفلسطيني ليس له سيطرة على الوضع الفلسطيني الداخلي بالمرة</c:v>
                </c:pt>
                <c:pt idx="4">
                  <c:v>لا جواب</c:v>
                </c:pt>
              </c:strCache>
            </c:strRef>
          </c:cat>
          <c:val>
            <c:numRef>
              <c:f>Sheet1!$C$124:$C$128</c:f>
              <c:numCache>
                <c:formatCode>General</c:formatCode>
                <c:ptCount val="5"/>
                <c:pt idx="0">
                  <c:v>12.8</c:v>
                </c:pt>
                <c:pt idx="1">
                  <c:v>36.6</c:v>
                </c:pt>
                <c:pt idx="2">
                  <c:v>22.7</c:v>
                </c:pt>
                <c:pt idx="3">
                  <c:v>24.2</c:v>
                </c:pt>
                <c:pt idx="4">
                  <c:v>3.7</c:v>
                </c:pt>
              </c:numCache>
            </c:numRef>
          </c:val>
        </c:ser>
        <c:ser>
          <c:idx val="2"/>
          <c:order val="2"/>
          <c:tx>
            <c:strRef>
              <c:f>Sheet1!$D$123</c:f>
              <c:strCache>
                <c:ptCount val="1"/>
                <c:pt idx="0">
                  <c:v>غزة</c:v>
                </c:pt>
              </c:strCache>
            </c:strRef>
          </c:tx>
          <c:invertIfNegative val="0"/>
          <c:dLbls>
            <c:dLbl>
              <c:idx val="0"/>
              <c:layout>
                <c:manualLayout>
                  <c:x val="2.7772463507561426E-3"/>
                  <c:y val="6.2498359580052485E-3"/>
                </c:manualLayout>
              </c:layout>
              <c:dLblPos val="outEnd"/>
              <c:showLegendKey val="0"/>
              <c:showVal val="1"/>
              <c:showCatName val="0"/>
              <c:showSerName val="1"/>
              <c:showPercent val="0"/>
              <c:showBubbleSize val="0"/>
              <c:separator>
</c:separator>
            </c:dLbl>
            <c:dLbl>
              <c:idx val="1"/>
              <c:layout>
                <c:manualLayout>
                  <c:x val="2.8155090963125785E-3"/>
                  <c:y val="8.3333333333333367E-3"/>
                </c:manualLayout>
              </c:layout>
              <c:dLblPos val="outEnd"/>
              <c:showLegendKey val="0"/>
              <c:showVal val="1"/>
              <c:showCatName val="0"/>
              <c:showSerName val="1"/>
              <c:showPercent val="0"/>
              <c:showBubbleSize val="0"/>
              <c:separator>
</c:separator>
            </c:dLbl>
            <c:dLbl>
              <c:idx val="2"/>
              <c:layout>
                <c:manualLayout>
                  <c:x val="1.07117888824494E-2"/>
                  <c:y val="-4.1666666666666683E-3"/>
                </c:manualLayout>
              </c:layout>
              <c:dLblPos val="outEnd"/>
              <c:showLegendKey val="0"/>
              <c:showVal val="1"/>
              <c:showCatName val="0"/>
              <c:showSerName val="1"/>
              <c:showPercent val="0"/>
              <c:showBubbleSize val="0"/>
              <c:separator>
</c:separator>
            </c:dLbl>
            <c:dLbl>
              <c:idx val="4"/>
              <c:layout>
                <c:manualLayout>
                  <c:x val="1.4728709713367979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Sheet1!$A$124:$A$128</c:f>
              <c:strCache>
                <c:ptCount val="5"/>
                <c:pt idx="0">
                  <c:v>الرئيس الفلسطيني مسيطر على الوضع الداخلي كليا</c:v>
                </c:pt>
                <c:pt idx="1">
                  <c:v>الرئيس الفلسطيني مسيطر على الوضع الداخلي إلى حد ما</c:v>
                </c:pt>
                <c:pt idx="2">
                  <c:v>الرئيس الفلسطيني غير مسيطر على الوضع الداخلي إلى حد ما</c:v>
                </c:pt>
                <c:pt idx="3">
                  <c:v>الرئيس الفلسطيني ليس له سيطرة على الوضع الفلسطيني الداخلي بالمرة</c:v>
                </c:pt>
                <c:pt idx="4">
                  <c:v>لا جواب</c:v>
                </c:pt>
              </c:strCache>
            </c:strRef>
          </c:cat>
          <c:val>
            <c:numRef>
              <c:f>Sheet1!$D$124:$D$128</c:f>
              <c:numCache>
                <c:formatCode>General</c:formatCode>
                <c:ptCount val="5"/>
                <c:pt idx="0">
                  <c:v>12.3</c:v>
                </c:pt>
                <c:pt idx="1">
                  <c:v>29.3</c:v>
                </c:pt>
                <c:pt idx="2">
                  <c:v>30.4</c:v>
                </c:pt>
                <c:pt idx="3">
                  <c:v>26.9</c:v>
                </c:pt>
                <c:pt idx="4">
                  <c:v>1.1000000000000001</c:v>
                </c:pt>
              </c:numCache>
            </c:numRef>
          </c:val>
        </c:ser>
        <c:dLbls>
          <c:showLegendKey val="0"/>
          <c:showVal val="1"/>
          <c:showCatName val="0"/>
          <c:showSerName val="0"/>
          <c:showPercent val="0"/>
          <c:showBubbleSize val="0"/>
        </c:dLbls>
        <c:gapWidth val="150"/>
        <c:axId val="196355584"/>
        <c:axId val="196357120"/>
      </c:barChart>
      <c:catAx>
        <c:axId val="196355584"/>
        <c:scaling>
          <c:orientation val="minMax"/>
        </c:scaling>
        <c:delete val="0"/>
        <c:axPos val="b"/>
        <c:numFmt formatCode="General" sourceLinked="1"/>
        <c:majorTickMark val="out"/>
        <c:minorTickMark val="none"/>
        <c:tickLblPos val="nextTo"/>
        <c:txPr>
          <a:bodyPr/>
          <a:lstStyle/>
          <a:p>
            <a:pPr>
              <a:defRPr sz="1100" b="0">
                <a:latin typeface="Traditional Arabic" pitchFamily="18" charset="-78"/>
                <a:cs typeface="Traditional Arabic" pitchFamily="18" charset="-78"/>
              </a:defRPr>
            </a:pPr>
            <a:endParaRPr lang="en-US"/>
          </a:p>
        </c:txPr>
        <c:crossAx val="196357120"/>
        <c:crosses val="autoZero"/>
        <c:auto val="1"/>
        <c:lblAlgn val="ctr"/>
        <c:lblOffset val="100"/>
        <c:noMultiLvlLbl val="0"/>
      </c:catAx>
      <c:valAx>
        <c:axId val="196357120"/>
        <c:scaling>
          <c:orientation val="minMax"/>
        </c:scaling>
        <c:delete val="0"/>
        <c:axPos val="l"/>
        <c:majorGridlines/>
        <c:numFmt formatCode="General" sourceLinked="1"/>
        <c:majorTickMark val="out"/>
        <c:minorTickMark val="none"/>
        <c:tickLblPos val="nextTo"/>
        <c:txPr>
          <a:bodyPr/>
          <a:lstStyle/>
          <a:p>
            <a:pPr>
              <a:defRPr sz="1100">
                <a:latin typeface="Traditional Arabic" pitchFamily="18" charset="-78"/>
                <a:cs typeface="Traditional Arabic" pitchFamily="18" charset="-78"/>
              </a:defRPr>
            </a:pPr>
            <a:endParaRPr lang="en-US"/>
          </a:p>
        </c:txPr>
        <c:crossAx val="19635558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ar-SA" sz="1200">
                <a:latin typeface="Traditional Arabic" pitchFamily="18" charset="-78"/>
                <a:cs typeface="Traditional Arabic" pitchFamily="18" charset="-78"/>
              </a:rPr>
              <a:t>الاعتقاد أن رئيس الوزراء</a:t>
            </a:r>
            <a:r>
              <a:rPr lang="ar-SA" sz="1200" baseline="0">
                <a:latin typeface="Traditional Arabic" pitchFamily="18" charset="-78"/>
                <a:cs typeface="Traditional Arabic" pitchFamily="18" charset="-78"/>
              </a:rPr>
              <a:t> رام الحمد لله يقوم بعمله كرئيس للوزراء بشكل جيد، متوسط أم سيء</a:t>
            </a:r>
          </a:p>
        </c:rich>
      </c:tx>
      <c:layout/>
      <c:overlay val="0"/>
    </c:title>
    <c:autoTitleDeleted val="0"/>
    <c:plotArea>
      <c:layout>
        <c:manualLayout>
          <c:layoutTarget val="inner"/>
          <c:xMode val="edge"/>
          <c:yMode val="edge"/>
          <c:x val="7.0175762280375767E-2"/>
          <c:y val="0.20487451910976878"/>
          <c:w val="0.91233176840451169"/>
          <c:h val="0.66747354354678279"/>
        </c:manualLayout>
      </c:layout>
      <c:barChart>
        <c:barDir val="col"/>
        <c:grouping val="clustered"/>
        <c:varyColors val="0"/>
        <c:ser>
          <c:idx val="0"/>
          <c:order val="0"/>
          <c:tx>
            <c:strRef>
              <c:f>Sheet1!$A$143</c:f>
              <c:strCache>
                <c:ptCount val="1"/>
                <c:pt idx="0">
                  <c:v>جيد</c:v>
                </c:pt>
              </c:strCache>
            </c:strRef>
          </c:tx>
          <c:invertIfNegative val="0"/>
          <c:dLbls>
            <c:dLbl>
              <c:idx val="0"/>
              <c:layout>
                <c:manualLayout>
                  <c:x val="-1.0575466608581221E-2"/>
                  <c:y val="9.9393044619422704E-4"/>
                </c:manualLayout>
              </c:layout>
              <c:dLblPos val="outEnd"/>
              <c:showLegendKey val="0"/>
              <c:showVal val="1"/>
              <c:showCatName val="0"/>
              <c:showSerName val="1"/>
              <c:showPercent val="0"/>
              <c:showBubbleSize val="0"/>
              <c:separator>
</c:separator>
            </c:dLbl>
            <c:dLbl>
              <c:idx val="1"/>
              <c:layout>
                <c:manualLayout>
                  <c:x val="1.500318943570843E-3"/>
                  <c:y val="8.3333333333333367E-3"/>
                </c:manualLayout>
              </c:layout>
              <c:dLblPos val="outEnd"/>
              <c:showLegendKey val="0"/>
              <c:showVal val="1"/>
              <c:showCatName val="0"/>
              <c:showSerName val="1"/>
              <c:showPercent val="0"/>
              <c:showBubbleSize val="0"/>
              <c:separator>
</c:separator>
            </c:dLbl>
            <c:dLbl>
              <c:idx val="2"/>
              <c:layout>
                <c:manualLayout>
                  <c:x val="-5.0870582290848381E-3"/>
                  <c:y val="8.0610236220472527E-3"/>
                </c:manualLayout>
              </c:layout>
              <c:dLblPos val="outEnd"/>
              <c:showLegendKey val="0"/>
              <c:showVal val="1"/>
              <c:showCatName val="0"/>
              <c:showSerName val="1"/>
              <c:showPercent val="0"/>
              <c:showBubbleSize val="0"/>
              <c:separator>
</c:separator>
            </c:dLbl>
            <c:dLbl>
              <c:idx val="3"/>
              <c:layout>
                <c:manualLayout>
                  <c:x val="-4.0093067576726128E-3"/>
                  <c:y val="8.3333333333334095E-3"/>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Sheet1!$B$142:$D$142</c:f>
              <c:strCache>
                <c:ptCount val="3"/>
                <c:pt idx="0">
                  <c:v>المجموع </c:v>
                </c:pt>
                <c:pt idx="1">
                  <c:v>الضفة الغربية</c:v>
                </c:pt>
                <c:pt idx="2">
                  <c:v>قطاع غزة</c:v>
                </c:pt>
              </c:strCache>
            </c:strRef>
          </c:cat>
          <c:val>
            <c:numRef>
              <c:f>Sheet1!$B$143:$D$143</c:f>
              <c:numCache>
                <c:formatCode>General</c:formatCode>
                <c:ptCount val="3"/>
                <c:pt idx="0">
                  <c:v>23.9</c:v>
                </c:pt>
                <c:pt idx="1">
                  <c:v>26.4</c:v>
                </c:pt>
                <c:pt idx="2">
                  <c:v>19.7</c:v>
                </c:pt>
              </c:numCache>
            </c:numRef>
          </c:val>
        </c:ser>
        <c:ser>
          <c:idx val="1"/>
          <c:order val="1"/>
          <c:tx>
            <c:strRef>
              <c:f>Sheet1!$A$144</c:f>
              <c:strCache>
                <c:ptCount val="1"/>
                <c:pt idx="0">
                  <c:v>متوسط</c:v>
                </c:pt>
              </c:strCache>
            </c:strRef>
          </c:tx>
          <c:invertIfNegative val="0"/>
          <c:dLbls>
            <c:dLbl>
              <c:idx val="0"/>
              <c:layout>
                <c:manualLayout>
                  <c:x val="2.6779472206123651E-3"/>
                  <c:y val="1.2500000000000001E-2"/>
                </c:manualLayout>
              </c:layout>
              <c:dLblPos val="outEnd"/>
              <c:showLegendKey val="0"/>
              <c:showVal val="1"/>
              <c:showCatName val="0"/>
              <c:showSerName val="1"/>
              <c:showPercent val="0"/>
              <c:showBubbleSize val="0"/>
              <c:separator>
</c:separator>
            </c:dLbl>
            <c:dLbl>
              <c:idx val="1"/>
              <c:layout>
                <c:manualLayout>
                  <c:x val="1.3389736103061761E-3"/>
                  <c:y val="1.6666666666666701E-2"/>
                </c:manualLayout>
              </c:layout>
              <c:dLblPos val="outEnd"/>
              <c:showLegendKey val="0"/>
              <c:showVal val="1"/>
              <c:showCatName val="0"/>
              <c:showSerName val="1"/>
              <c:showPercent val="0"/>
              <c:showBubbleSize val="0"/>
              <c:separator>
</c:separator>
            </c:dLbl>
            <c:txPr>
              <a:bodyPr rot="0" vert="horz"/>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Sheet1!$B$142:$D$142</c:f>
              <c:strCache>
                <c:ptCount val="3"/>
                <c:pt idx="0">
                  <c:v>المجموع </c:v>
                </c:pt>
                <c:pt idx="1">
                  <c:v>الضفة الغربية</c:v>
                </c:pt>
                <c:pt idx="2">
                  <c:v>قطاع غزة</c:v>
                </c:pt>
              </c:strCache>
            </c:strRef>
          </c:cat>
          <c:val>
            <c:numRef>
              <c:f>Sheet1!$B$144:$D$144</c:f>
              <c:numCache>
                <c:formatCode>General</c:formatCode>
                <c:ptCount val="3"/>
                <c:pt idx="0">
                  <c:v>41.1</c:v>
                </c:pt>
                <c:pt idx="1">
                  <c:v>40.200000000000003</c:v>
                </c:pt>
                <c:pt idx="2">
                  <c:v>42.7</c:v>
                </c:pt>
              </c:numCache>
            </c:numRef>
          </c:val>
        </c:ser>
        <c:ser>
          <c:idx val="2"/>
          <c:order val="2"/>
          <c:tx>
            <c:strRef>
              <c:f>Sheet1!$A$145</c:f>
              <c:strCache>
                <c:ptCount val="1"/>
                <c:pt idx="0">
                  <c:v>سيئ</c:v>
                </c:pt>
              </c:strCache>
            </c:strRef>
          </c:tx>
          <c:invertIfNegative val="0"/>
          <c:dLbls>
            <c:dLbl>
              <c:idx val="0"/>
              <c:layout>
                <c:manualLayout>
                  <c:x val="2.7772463507561435E-3"/>
                  <c:y val="6.2498359580052485E-3"/>
                </c:manualLayout>
              </c:layout>
              <c:dLblPos val="outEnd"/>
              <c:showLegendKey val="0"/>
              <c:showVal val="1"/>
              <c:showCatName val="0"/>
              <c:showSerName val="1"/>
              <c:showPercent val="0"/>
              <c:showBubbleSize val="0"/>
              <c:separator>
</c:separator>
            </c:dLbl>
            <c:dLbl>
              <c:idx val="1"/>
              <c:layout>
                <c:manualLayout>
                  <c:x val="2.8155090963125793E-3"/>
                  <c:y val="8.3333333333333367E-3"/>
                </c:manualLayout>
              </c:layout>
              <c:dLblPos val="outEnd"/>
              <c:showLegendKey val="0"/>
              <c:showVal val="1"/>
              <c:showCatName val="0"/>
              <c:showSerName val="1"/>
              <c:showPercent val="0"/>
              <c:showBubbleSize val="0"/>
              <c:separator>
</c:separator>
            </c:dLbl>
            <c:dLbl>
              <c:idx val="2"/>
              <c:layout>
                <c:manualLayout>
                  <c:x val="1.07117888824494E-2"/>
                  <c:y val="-4.1666666666666683E-3"/>
                </c:manualLayout>
              </c:layout>
              <c:dLblPos val="outEnd"/>
              <c:showLegendKey val="0"/>
              <c:showVal val="1"/>
              <c:showCatName val="0"/>
              <c:showSerName val="1"/>
              <c:showPercent val="0"/>
              <c:showBubbleSize val="0"/>
              <c:separator>
</c:separator>
            </c:dLbl>
            <c:dLbl>
              <c:idx val="4"/>
              <c:layout>
                <c:manualLayout>
                  <c:x val="1.4728709713367989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Sheet1!$B$142:$D$142</c:f>
              <c:strCache>
                <c:ptCount val="3"/>
                <c:pt idx="0">
                  <c:v>المجموع </c:v>
                </c:pt>
                <c:pt idx="1">
                  <c:v>الضفة الغربية</c:v>
                </c:pt>
                <c:pt idx="2">
                  <c:v>قطاع غزة</c:v>
                </c:pt>
              </c:strCache>
            </c:strRef>
          </c:cat>
          <c:val>
            <c:numRef>
              <c:f>Sheet1!$B$145:$D$145</c:f>
              <c:numCache>
                <c:formatCode>General</c:formatCode>
                <c:ptCount val="3"/>
                <c:pt idx="0">
                  <c:v>28.8</c:v>
                </c:pt>
                <c:pt idx="1">
                  <c:v>26.1</c:v>
                </c:pt>
                <c:pt idx="2">
                  <c:v>33.300000000000011</c:v>
                </c:pt>
              </c:numCache>
            </c:numRef>
          </c:val>
        </c:ser>
        <c:ser>
          <c:idx val="3"/>
          <c:order val="3"/>
          <c:tx>
            <c:strRef>
              <c:f>Sheet1!$A$146</c:f>
              <c:strCache>
                <c:ptCount val="1"/>
                <c:pt idx="0">
                  <c:v>لا جواب</c:v>
                </c:pt>
              </c:strCache>
            </c:strRef>
          </c:tx>
          <c:invertIfNegative val="0"/>
          <c:dLbls>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Sheet1!$B$142:$D$142</c:f>
              <c:strCache>
                <c:ptCount val="3"/>
                <c:pt idx="0">
                  <c:v>المجموع </c:v>
                </c:pt>
                <c:pt idx="1">
                  <c:v>الضفة الغربية</c:v>
                </c:pt>
                <c:pt idx="2">
                  <c:v>قطاع غزة</c:v>
                </c:pt>
              </c:strCache>
            </c:strRef>
          </c:cat>
          <c:val>
            <c:numRef>
              <c:f>Sheet1!$B$146:$D$146</c:f>
              <c:numCache>
                <c:formatCode>General</c:formatCode>
                <c:ptCount val="3"/>
                <c:pt idx="0">
                  <c:v>6.2</c:v>
                </c:pt>
                <c:pt idx="1">
                  <c:v>7.3</c:v>
                </c:pt>
                <c:pt idx="2">
                  <c:v>4.3</c:v>
                </c:pt>
              </c:numCache>
            </c:numRef>
          </c:val>
        </c:ser>
        <c:dLbls>
          <c:showLegendKey val="0"/>
          <c:showVal val="1"/>
          <c:showCatName val="0"/>
          <c:showSerName val="0"/>
          <c:showPercent val="0"/>
          <c:showBubbleSize val="0"/>
        </c:dLbls>
        <c:gapWidth val="150"/>
        <c:axId val="196401792"/>
        <c:axId val="196419968"/>
      </c:barChart>
      <c:catAx>
        <c:axId val="196401792"/>
        <c:scaling>
          <c:orientation val="minMax"/>
        </c:scaling>
        <c:delete val="0"/>
        <c:axPos val="b"/>
        <c:numFmt formatCode="General" sourceLinked="1"/>
        <c:majorTickMark val="out"/>
        <c:minorTickMark val="none"/>
        <c:tickLblPos val="nextTo"/>
        <c:txPr>
          <a:bodyPr/>
          <a:lstStyle/>
          <a:p>
            <a:pPr>
              <a:defRPr sz="1200" b="1">
                <a:latin typeface="Traditional Arabic" pitchFamily="18" charset="-78"/>
                <a:cs typeface="Traditional Arabic" pitchFamily="18" charset="-78"/>
              </a:defRPr>
            </a:pPr>
            <a:endParaRPr lang="en-US"/>
          </a:p>
        </c:txPr>
        <c:crossAx val="196419968"/>
        <c:crosses val="autoZero"/>
        <c:auto val="1"/>
        <c:lblAlgn val="ctr"/>
        <c:lblOffset val="100"/>
        <c:noMultiLvlLbl val="0"/>
      </c:catAx>
      <c:valAx>
        <c:axId val="196419968"/>
        <c:scaling>
          <c:orientation val="minMax"/>
        </c:scaling>
        <c:delete val="0"/>
        <c:axPos val="l"/>
        <c:majorGridlines/>
        <c:numFmt formatCode="General" sourceLinked="1"/>
        <c:majorTickMark val="out"/>
        <c:minorTickMark val="none"/>
        <c:tickLblPos val="nextTo"/>
        <c:txPr>
          <a:bodyPr/>
          <a:lstStyle/>
          <a:p>
            <a:pPr>
              <a:defRPr sz="1100">
                <a:latin typeface="Traditional Arabic" pitchFamily="18" charset="-78"/>
                <a:cs typeface="Traditional Arabic" pitchFamily="18" charset="-78"/>
              </a:defRPr>
            </a:pPr>
            <a:endParaRPr lang="en-US"/>
          </a:p>
        </c:txPr>
        <c:crossAx val="19640179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ar-SA" sz="1200">
                <a:latin typeface="Traditional Arabic" pitchFamily="18" charset="-78"/>
                <a:cs typeface="Traditional Arabic" pitchFamily="18" charset="-78"/>
              </a:rPr>
              <a:t>تقييم</a:t>
            </a:r>
            <a:r>
              <a:rPr lang="ar-SA" sz="1200" baseline="0">
                <a:latin typeface="Traditional Arabic" pitchFamily="18" charset="-78"/>
                <a:cs typeface="Traditional Arabic" pitchFamily="18" charset="-78"/>
              </a:rPr>
              <a:t> أداء السلطة الوطنية الفلسطينية بشكل عام </a:t>
            </a:r>
          </a:p>
        </c:rich>
      </c:tx>
      <c:layout>
        <c:manualLayout>
          <c:xMode val="edge"/>
          <c:yMode val="edge"/>
          <c:x val="0.36104275810145248"/>
          <c:y val="4.2639537314472863E-2"/>
        </c:manualLayout>
      </c:layout>
      <c:overlay val="0"/>
    </c:title>
    <c:autoTitleDeleted val="0"/>
    <c:plotArea>
      <c:layout>
        <c:manualLayout>
          <c:layoutTarget val="inner"/>
          <c:xMode val="edge"/>
          <c:yMode val="edge"/>
          <c:x val="7.0175762280375767E-2"/>
          <c:y val="0.17794383687691301"/>
          <c:w val="0.91233176840451169"/>
          <c:h val="0.69440435010754853"/>
        </c:manualLayout>
      </c:layout>
      <c:barChart>
        <c:barDir val="col"/>
        <c:grouping val="clustered"/>
        <c:varyColors val="0"/>
        <c:ser>
          <c:idx val="0"/>
          <c:order val="0"/>
          <c:tx>
            <c:strRef>
              <c:f>Sheet1!$A$161</c:f>
              <c:strCache>
                <c:ptCount val="1"/>
                <c:pt idx="0">
                  <c:v>جيد جدا</c:v>
                </c:pt>
              </c:strCache>
            </c:strRef>
          </c:tx>
          <c:invertIfNegative val="0"/>
          <c:dLbls>
            <c:dLbl>
              <c:idx val="0"/>
              <c:layout>
                <c:manualLayout>
                  <c:x val="-1.0575466608581221E-2"/>
                  <c:y val="9.9393044619422704E-4"/>
                </c:manualLayout>
              </c:layout>
              <c:dLblPos val="outEnd"/>
              <c:showLegendKey val="0"/>
              <c:showVal val="1"/>
              <c:showCatName val="0"/>
              <c:showSerName val="1"/>
              <c:showPercent val="0"/>
              <c:showBubbleSize val="0"/>
              <c:separator>
</c:separator>
            </c:dLbl>
            <c:dLbl>
              <c:idx val="1"/>
              <c:layout>
                <c:manualLayout>
                  <c:x val="-1.7730500033649642E-2"/>
                  <c:y val="-6.7695427065386903E-3"/>
                </c:manualLayout>
              </c:layout>
              <c:dLblPos val="outEnd"/>
              <c:showLegendKey val="0"/>
              <c:showVal val="1"/>
              <c:showCatName val="0"/>
              <c:showSerName val="1"/>
              <c:showPercent val="0"/>
              <c:showBubbleSize val="0"/>
              <c:separator>
</c:separator>
            </c:dLbl>
            <c:dLbl>
              <c:idx val="2"/>
              <c:layout>
                <c:manualLayout>
                  <c:x val="-5.0870582290848398E-3"/>
                  <c:y val="8.0610236220472527E-3"/>
                </c:manualLayout>
              </c:layout>
              <c:dLblPos val="outEnd"/>
              <c:showLegendKey val="0"/>
              <c:showVal val="1"/>
              <c:showCatName val="0"/>
              <c:showSerName val="1"/>
              <c:showPercent val="0"/>
              <c:showBubbleSize val="0"/>
              <c:separator>
</c:separator>
            </c:dLbl>
            <c:dLbl>
              <c:idx val="3"/>
              <c:layout>
                <c:manualLayout>
                  <c:x val="-4.0093067576726146E-3"/>
                  <c:y val="8.3333333333334095E-3"/>
                </c:manualLayout>
              </c:layout>
              <c:dLblPos val="outEnd"/>
              <c:showLegendKey val="0"/>
              <c:showVal val="1"/>
              <c:showCatName val="0"/>
              <c:showSerName val="1"/>
              <c:showPercent val="0"/>
              <c:showBubbleSize val="0"/>
              <c:separator>
</c:separator>
            </c:dLbl>
            <c:dLbl>
              <c:idx val="4"/>
              <c:layout>
                <c:manualLayout>
                  <c:x val="-2.4101524985511144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Sheet1!$B$160:$D$160</c:f>
              <c:strCache>
                <c:ptCount val="3"/>
                <c:pt idx="0">
                  <c:v>المجموع</c:v>
                </c:pt>
                <c:pt idx="1">
                  <c:v>الضفة الغربية</c:v>
                </c:pt>
                <c:pt idx="2">
                  <c:v>قطاع غزة </c:v>
                </c:pt>
              </c:strCache>
            </c:strRef>
          </c:cat>
          <c:val>
            <c:numRef>
              <c:f>Sheet1!$B$161:$D$161</c:f>
              <c:numCache>
                <c:formatCode>General</c:formatCode>
                <c:ptCount val="3"/>
                <c:pt idx="0">
                  <c:v>9.1</c:v>
                </c:pt>
                <c:pt idx="1">
                  <c:v>8.5</c:v>
                </c:pt>
                <c:pt idx="2">
                  <c:v>10.1</c:v>
                </c:pt>
              </c:numCache>
            </c:numRef>
          </c:val>
        </c:ser>
        <c:ser>
          <c:idx val="1"/>
          <c:order val="1"/>
          <c:tx>
            <c:strRef>
              <c:f>Sheet1!$A$162</c:f>
              <c:strCache>
                <c:ptCount val="1"/>
                <c:pt idx="0">
                  <c:v>جيد</c:v>
                </c:pt>
              </c:strCache>
            </c:strRef>
          </c:tx>
          <c:invertIfNegative val="0"/>
          <c:dLbls>
            <c:dLbl>
              <c:idx val="0"/>
              <c:layout>
                <c:manualLayout>
                  <c:x val="2.677947220612366E-3"/>
                  <c:y val="1.2500000000000001E-2"/>
                </c:manualLayout>
              </c:layout>
              <c:dLblPos val="outEnd"/>
              <c:showLegendKey val="0"/>
              <c:showVal val="1"/>
              <c:showCatName val="0"/>
              <c:showSerName val="1"/>
              <c:showPercent val="0"/>
              <c:showBubbleSize val="0"/>
              <c:separator>
</c:separator>
            </c:dLbl>
            <c:dLbl>
              <c:idx val="1"/>
              <c:layout>
                <c:manualLayout>
                  <c:x val="1.3389736103061761E-3"/>
                  <c:y val="1.6666666666666701E-2"/>
                </c:manualLayout>
              </c:layout>
              <c:dLblPos val="outEnd"/>
              <c:showLegendKey val="0"/>
              <c:showVal val="1"/>
              <c:showCatName val="0"/>
              <c:showSerName val="1"/>
              <c:showPercent val="0"/>
              <c:showBubbleSize val="0"/>
              <c:separator>
</c:separator>
            </c:dLbl>
            <c:txPr>
              <a:bodyPr rot="0" vert="horz"/>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Sheet1!$B$160:$D$160</c:f>
              <c:strCache>
                <c:ptCount val="3"/>
                <c:pt idx="0">
                  <c:v>المجموع</c:v>
                </c:pt>
                <c:pt idx="1">
                  <c:v>الضفة الغربية</c:v>
                </c:pt>
                <c:pt idx="2">
                  <c:v>قطاع غزة </c:v>
                </c:pt>
              </c:strCache>
            </c:strRef>
          </c:cat>
          <c:val>
            <c:numRef>
              <c:f>Sheet1!$B$162:$D$162</c:f>
              <c:numCache>
                <c:formatCode>General</c:formatCode>
                <c:ptCount val="3"/>
                <c:pt idx="0">
                  <c:v>49.6</c:v>
                </c:pt>
                <c:pt idx="1">
                  <c:v>50.2</c:v>
                </c:pt>
                <c:pt idx="2">
                  <c:v>48.5</c:v>
                </c:pt>
              </c:numCache>
            </c:numRef>
          </c:val>
        </c:ser>
        <c:ser>
          <c:idx val="2"/>
          <c:order val="2"/>
          <c:tx>
            <c:strRef>
              <c:f>Sheet1!$A$163</c:f>
              <c:strCache>
                <c:ptCount val="1"/>
                <c:pt idx="0">
                  <c:v>سيئ</c:v>
                </c:pt>
              </c:strCache>
            </c:strRef>
          </c:tx>
          <c:invertIfNegative val="0"/>
          <c:dLbls>
            <c:dLbl>
              <c:idx val="0"/>
              <c:layout>
                <c:manualLayout>
                  <c:x val="2.7772463507561443E-3"/>
                  <c:y val="6.2498359580052485E-3"/>
                </c:manualLayout>
              </c:layout>
              <c:dLblPos val="outEnd"/>
              <c:showLegendKey val="0"/>
              <c:showVal val="1"/>
              <c:showCatName val="0"/>
              <c:showSerName val="1"/>
              <c:showPercent val="0"/>
              <c:showBubbleSize val="0"/>
              <c:separator>
</c:separator>
            </c:dLbl>
            <c:dLbl>
              <c:idx val="1"/>
              <c:layout>
                <c:manualLayout>
                  <c:x val="2.8155090963125802E-3"/>
                  <c:y val="8.3333333333333367E-3"/>
                </c:manualLayout>
              </c:layout>
              <c:dLblPos val="outEnd"/>
              <c:showLegendKey val="0"/>
              <c:showVal val="1"/>
              <c:showCatName val="0"/>
              <c:showSerName val="1"/>
              <c:showPercent val="0"/>
              <c:showBubbleSize val="0"/>
              <c:separator>
</c:separator>
            </c:dLbl>
            <c:dLbl>
              <c:idx val="2"/>
              <c:layout>
                <c:manualLayout>
                  <c:x val="1.07117888824494E-2"/>
                  <c:y val="-4.1666666666666683E-3"/>
                </c:manualLayout>
              </c:layout>
              <c:dLblPos val="outEnd"/>
              <c:showLegendKey val="0"/>
              <c:showVal val="1"/>
              <c:showCatName val="0"/>
              <c:showSerName val="1"/>
              <c:showPercent val="0"/>
              <c:showBubbleSize val="0"/>
              <c:separator>
</c:separator>
            </c:dLbl>
            <c:dLbl>
              <c:idx val="4"/>
              <c:layout>
                <c:manualLayout>
                  <c:x val="1.4728709713367998E-2"/>
                  <c:y val="0"/>
                </c:manualLayout>
              </c:layout>
              <c:dLblPos val="outEnd"/>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Sheet1!$B$160:$D$160</c:f>
              <c:strCache>
                <c:ptCount val="3"/>
                <c:pt idx="0">
                  <c:v>المجموع</c:v>
                </c:pt>
                <c:pt idx="1">
                  <c:v>الضفة الغربية</c:v>
                </c:pt>
                <c:pt idx="2">
                  <c:v>قطاع غزة </c:v>
                </c:pt>
              </c:strCache>
            </c:strRef>
          </c:cat>
          <c:val>
            <c:numRef>
              <c:f>Sheet1!$B$163:$D$163</c:f>
              <c:numCache>
                <c:formatCode>General</c:formatCode>
                <c:ptCount val="3"/>
                <c:pt idx="0">
                  <c:v>29.6</c:v>
                </c:pt>
                <c:pt idx="1">
                  <c:v>28.6</c:v>
                </c:pt>
                <c:pt idx="2">
                  <c:v>31.2</c:v>
                </c:pt>
              </c:numCache>
            </c:numRef>
          </c:val>
        </c:ser>
        <c:ser>
          <c:idx val="3"/>
          <c:order val="3"/>
          <c:tx>
            <c:strRef>
              <c:f>Sheet1!$A$164</c:f>
              <c:strCache>
                <c:ptCount val="1"/>
                <c:pt idx="0">
                  <c:v>سيئ جدا</c:v>
                </c:pt>
              </c:strCache>
            </c:strRef>
          </c:tx>
          <c:invertIfNegative val="0"/>
          <c:dLbls>
            <c:dLbl>
              <c:idx val="0"/>
              <c:layout>
                <c:manualLayout>
                  <c:x val="1.0683760683760687E-2"/>
                  <c:y val="1.1327166320558807E-2"/>
                </c:manualLayout>
              </c:layout>
              <c:showLegendKey val="0"/>
              <c:showVal val="1"/>
              <c:showCatName val="0"/>
              <c:showSerName val="1"/>
              <c:showPercent val="0"/>
              <c:showBubbleSize val="0"/>
              <c:separator>
</c:separator>
            </c:dLbl>
            <c:dLbl>
              <c:idx val="1"/>
              <c:layout>
                <c:manualLayout>
                  <c:x val="1.2820512820512744E-2"/>
                  <c:y val="0"/>
                </c:manualLayout>
              </c:layout>
              <c:showLegendKey val="0"/>
              <c:showVal val="1"/>
              <c:showCatName val="0"/>
              <c:showSerName val="1"/>
              <c:showPercent val="0"/>
              <c:showBubbleSize val="0"/>
              <c:separator>
</c:separator>
            </c:dLbl>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Sheet1!$B$160:$D$160</c:f>
              <c:strCache>
                <c:ptCount val="3"/>
                <c:pt idx="0">
                  <c:v>المجموع</c:v>
                </c:pt>
                <c:pt idx="1">
                  <c:v>الضفة الغربية</c:v>
                </c:pt>
                <c:pt idx="2">
                  <c:v>قطاع غزة </c:v>
                </c:pt>
              </c:strCache>
            </c:strRef>
          </c:cat>
          <c:val>
            <c:numRef>
              <c:f>Sheet1!$B$164:$D$164</c:f>
              <c:numCache>
                <c:formatCode>General</c:formatCode>
                <c:ptCount val="3"/>
                <c:pt idx="0">
                  <c:v>11.5</c:v>
                </c:pt>
                <c:pt idx="1">
                  <c:v>12.5</c:v>
                </c:pt>
                <c:pt idx="2">
                  <c:v>9.9</c:v>
                </c:pt>
              </c:numCache>
            </c:numRef>
          </c:val>
        </c:ser>
        <c:ser>
          <c:idx val="4"/>
          <c:order val="4"/>
          <c:tx>
            <c:strRef>
              <c:f>Sheet1!$A$165</c:f>
              <c:strCache>
                <c:ptCount val="1"/>
                <c:pt idx="0">
                  <c:v>لا جواب </c:v>
                </c:pt>
              </c:strCache>
            </c:strRef>
          </c:tx>
          <c:invertIfNegative val="0"/>
          <c:dLbls>
            <c:txPr>
              <a:bodyPr/>
              <a:lstStyle/>
              <a:p>
                <a:pPr>
                  <a:defRPr sz="1100">
                    <a:latin typeface="Traditional Arabic" pitchFamily="18" charset="-78"/>
                    <a:cs typeface="Traditional Arabic" pitchFamily="18" charset="-78"/>
                  </a:defRPr>
                </a:pPr>
                <a:endParaRPr lang="en-US"/>
              </a:p>
            </c:txPr>
            <c:showLegendKey val="0"/>
            <c:showVal val="1"/>
            <c:showCatName val="0"/>
            <c:showSerName val="1"/>
            <c:showPercent val="0"/>
            <c:showBubbleSize val="0"/>
            <c:separator>
</c:separator>
            <c:showLeaderLines val="0"/>
          </c:dLbls>
          <c:cat>
            <c:strRef>
              <c:f>Sheet1!$B$160:$D$160</c:f>
              <c:strCache>
                <c:ptCount val="3"/>
                <c:pt idx="0">
                  <c:v>المجموع</c:v>
                </c:pt>
                <c:pt idx="1">
                  <c:v>الضفة الغربية</c:v>
                </c:pt>
                <c:pt idx="2">
                  <c:v>قطاع غزة </c:v>
                </c:pt>
              </c:strCache>
            </c:strRef>
          </c:cat>
          <c:val>
            <c:numRef>
              <c:f>Sheet1!$B$165:$D$165</c:f>
              <c:numCache>
                <c:formatCode>General</c:formatCode>
                <c:ptCount val="3"/>
                <c:pt idx="0">
                  <c:v>0.2</c:v>
                </c:pt>
                <c:pt idx="1">
                  <c:v>0.2</c:v>
                </c:pt>
                <c:pt idx="2">
                  <c:v>0.30000000000000004</c:v>
                </c:pt>
              </c:numCache>
            </c:numRef>
          </c:val>
        </c:ser>
        <c:dLbls>
          <c:showLegendKey val="0"/>
          <c:showVal val="1"/>
          <c:showCatName val="0"/>
          <c:showSerName val="0"/>
          <c:showPercent val="0"/>
          <c:showBubbleSize val="0"/>
        </c:dLbls>
        <c:gapWidth val="150"/>
        <c:axId val="196457600"/>
        <c:axId val="196459136"/>
      </c:barChart>
      <c:catAx>
        <c:axId val="196457600"/>
        <c:scaling>
          <c:orientation val="minMax"/>
        </c:scaling>
        <c:delete val="0"/>
        <c:axPos val="b"/>
        <c:numFmt formatCode="General" sourceLinked="1"/>
        <c:majorTickMark val="out"/>
        <c:minorTickMark val="none"/>
        <c:tickLblPos val="nextTo"/>
        <c:txPr>
          <a:bodyPr/>
          <a:lstStyle/>
          <a:p>
            <a:pPr>
              <a:defRPr sz="1100" b="1">
                <a:latin typeface="Traditional Arabic" pitchFamily="18" charset="-78"/>
                <a:cs typeface="Traditional Arabic" pitchFamily="18" charset="-78"/>
              </a:defRPr>
            </a:pPr>
            <a:endParaRPr lang="en-US"/>
          </a:p>
        </c:txPr>
        <c:crossAx val="196459136"/>
        <c:crosses val="autoZero"/>
        <c:auto val="1"/>
        <c:lblAlgn val="ctr"/>
        <c:lblOffset val="100"/>
        <c:noMultiLvlLbl val="0"/>
      </c:catAx>
      <c:valAx>
        <c:axId val="196459136"/>
        <c:scaling>
          <c:orientation val="minMax"/>
        </c:scaling>
        <c:delete val="0"/>
        <c:axPos val="l"/>
        <c:majorGridlines/>
        <c:numFmt formatCode="General" sourceLinked="1"/>
        <c:majorTickMark val="out"/>
        <c:minorTickMark val="none"/>
        <c:tickLblPos val="nextTo"/>
        <c:txPr>
          <a:bodyPr/>
          <a:lstStyle/>
          <a:p>
            <a:pPr>
              <a:defRPr sz="1200">
                <a:latin typeface="Traditional Arabic" pitchFamily="18" charset="-78"/>
                <a:cs typeface="Traditional Arabic" pitchFamily="18" charset="-78"/>
              </a:defRPr>
            </a:pPr>
            <a:endParaRPr lang="en-US"/>
          </a:p>
        </c:txPr>
        <c:crossAx val="1964576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F43F-BE79-46D3-A706-433616E0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3134</Words>
  <Characters>15257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مركز القدس للإعلام والاتصال JMCC</vt:lpstr>
    </vt:vector>
  </TitlesOfParts>
  <Company>Hewlett-Packard Company</Company>
  <LinksUpToDate>false</LinksUpToDate>
  <CharactersWithSpaces>18355</CharactersWithSpaces>
  <SharedDoc>false</SharedDoc>
  <HLinks>
    <vt:vector size="24" baseType="variant">
      <vt:variant>
        <vt:i4>2883617</vt:i4>
      </vt:variant>
      <vt:variant>
        <vt:i4>9</vt:i4>
      </vt:variant>
      <vt:variant>
        <vt:i4>0</vt:i4>
      </vt:variant>
      <vt:variant>
        <vt:i4>5</vt:i4>
      </vt:variant>
      <vt:variant>
        <vt:lpwstr>http://www.fespal.org/</vt:lpwstr>
      </vt:variant>
      <vt:variant>
        <vt:lpwstr/>
      </vt:variant>
      <vt:variant>
        <vt:i4>6029411</vt:i4>
      </vt:variant>
      <vt:variant>
        <vt:i4>6</vt:i4>
      </vt:variant>
      <vt:variant>
        <vt:i4>0</vt:i4>
      </vt:variant>
      <vt:variant>
        <vt:i4>5</vt:i4>
      </vt:variant>
      <vt:variant>
        <vt:lpwstr>mailto:info@fespal.org</vt:lpwstr>
      </vt:variant>
      <vt:variant>
        <vt:lpwstr/>
      </vt:variant>
      <vt:variant>
        <vt:i4>5308502</vt:i4>
      </vt:variant>
      <vt:variant>
        <vt:i4>3</vt:i4>
      </vt:variant>
      <vt:variant>
        <vt:i4>0</vt:i4>
      </vt:variant>
      <vt:variant>
        <vt:i4>5</vt:i4>
      </vt:variant>
      <vt:variant>
        <vt:lpwstr>http://www.jmcc.org/</vt:lpwstr>
      </vt:variant>
      <vt:variant>
        <vt:lpwstr/>
      </vt:variant>
      <vt:variant>
        <vt:i4>2949137</vt:i4>
      </vt:variant>
      <vt:variant>
        <vt:i4>0</vt:i4>
      </vt:variant>
      <vt:variant>
        <vt:i4>0</vt:i4>
      </vt:variant>
      <vt:variant>
        <vt:i4>5</vt:i4>
      </vt:variant>
      <vt:variant>
        <vt:lpwstr>mailto:jmcc@jmcc.org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مركز القدس للإعلام والاتصال JMCC</dc:title>
  <dc:creator>rula</dc:creator>
  <cp:lastModifiedBy>user</cp:lastModifiedBy>
  <cp:revision>6</cp:revision>
  <cp:lastPrinted>2016-10-05T06:41:00Z</cp:lastPrinted>
  <dcterms:created xsi:type="dcterms:W3CDTF">2016-10-09T05:08:00Z</dcterms:created>
  <dcterms:modified xsi:type="dcterms:W3CDTF">2016-10-09T06:08:00Z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